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7EF33" w14:textId="77777777" w:rsidR="00CE4FBA" w:rsidRPr="00CE4FBA" w:rsidRDefault="00CE4FBA" w:rsidP="00CE4FBA">
      <w:r w:rsidRPr="00CE4FBA">
        <w:rPr>
          <w:b/>
          <w:bCs/>
        </w:rPr>
        <w:t>Critical Authorizations and Table Level Security</w:t>
      </w:r>
    </w:p>
    <w:p w14:paraId="352038CA" w14:textId="77777777" w:rsidR="00CE4FBA" w:rsidRPr="00CE4FBA" w:rsidRDefault="00CE4FBA" w:rsidP="00CE4FBA">
      <w:r w:rsidRPr="00CE4FBA">
        <w:pict w14:anchorId="1EC39C91">
          <v:rect id="_x0000_i1079" style="width:468pt;height:.5pt" o:hralign="center" o:hrstd="t" o:hr="t" fillcolor="#a0a0a0" stroked="f"/>
        </w:pict>
      </w:r>
    </w:p>
    <w:p w14:paraId="302F7F3E" w14:textId="77777777" w:rsidR="00CE4FBA" w:rsidRPr="00CE4FBA" w:rsidRDefault="00CE4FBA" w:rsidP="00CE4FBA">
      <w:r w:rsidRPr="00CE4FBA">
        <w:rPr>
          <w:b/>
          <w:bCs/>
        </w:rPr>
        <w:t>Introduction</w:t>
      </w:r>
    </w:p>
    <w:p w14:paraId="2931298B" w14:textId="77777777" w:rsidR="00CE4FBA" w:rsidRPr="00CE4FBA" w:rsidRDefault="00CE4FBA" w:rsidP="00CE4FBA">
      <w:r w:rsidRPr="00CE4FBA">
        <w:t>SAP systems are the central nervous system for countless businesses, holding everything from financial records and strategic plans to sensitive employee data. Protecting this data isn't just an IT task; it's a fundamental business requirement.</w:t>
      </w:r>
    </w:p>
    <w:p w14:paraId="5E137FED" w14:textId="77777777" w:rsidR="00CE4FBA" w:rsidRPr="00CE4FBA" w:rsidRDefault="00CE4FBA" w:rsidP="00CE4FBA">
      <w:r w:rsidRPr="00CE4FBA">
        <w:t xml:space="preserve">Within the vast landscape of SAP authorizations, a specific subset grants such powerful access that, if mismanaged, can bypass standard security controls and expose the entire system to significant risk. These are known as </w:t>
      </w:r>
      <w:r w:rsidRPr="00CE4FBA">
        <w:rPr>
          <w:b/>
          <w:bCs/>
        </w:rPr>
        <w:t>critical authorizations</w:t>
      </w:r>
      <w:r w:rsidRPr="00CE4FBA">
        <w:t xml:space="preserve">. This session will provide you with the expert knowledge to identify, </w:t>
      </w:r>
      <w:proofErr w:type="spellStart"/>
      <w:r w:rsidRPr="00CE4FBA">
        <w:t>analyze</w:t>
      </w:r>
      <w:proofErr w:type="spellEnd"/>
      <w:r w:rsidRPr="00CE4FBA">
        <w:t>, secure, and monitor these powerful permissions, with a special focus on the significant risks associated with direct table access.</w:t>
      </w:r>
    </w:p>
    <w:p w14:paraId="2D1F9D69" w14:textId="77777777" w:rsidR="00CE4FBA" w:rsidRPr="00CE4FBA" w:rsidRDefault="00CE4FBA" w:rsidP="00CE4FBA">
      <w:pPr>
        <w:rPr>
          <w:b/>
          <w:bCs/>
        </w:rPr>
      </w:pPr>
      <w:r w:rsidRPr="00CE4FBA">
        <w:rPr>
          <w:b/>
          <w:bCs/>
        </w:rPr>
        <w:t>Understanding Critical Authorizations</w:t>
      </w:r>
    </w:p>
    <w:p w14:paraId="30E697B7" w14:textId="77777777" w:rsidR="00CE4FBA" w:rsidRPr="00CE4FBA" w:rsidRDefault="00CE4FBA" w:rsidP="00CE4FBA">
      <w:r w:rsidRPr="00CE4FBA">
        <w:t>Before we can secure them, we must first understand what makes an authorization "critical."</w:t>
      </w:r>
    </w:p>
    <w:p w14:paraId="195727C4" w14:textId="77777777" w:rsidR="00CE4FBA" w:rsidRPr="00CE4FBA" w:rsidRDefault="00CE4FBA" w:rsidP="00CE4FBA">
      <w:pPr>
        <w:rPr>
          <w:b/>
          <w:bCs/>
        </w:rPr>
      </w:pPr>
      <w:r w:rsidRPr="00CE4FBA">
        <w:rPr>
          <w:b/>
          <w:bCs/>
        </w:rPr>
        <w:t>Defining Critical Authorizations</w:t>
      </w:r>
    </w:p>
    <w:p w14:paraId="3F9D4D57" w14:textId="77777777" w:rsidR="00CE4FBA" w:rsidRPr="00CE4FBA" w:rsidRDefault="00CE4FBA" w:rsidP="00CE4FBA">
      <w:r w:rsidRPr="00CE4FBA">
        <w:t xml:space="preserve">A </w:t>
      </w:r>
      <w:r w:rsidRPr="00CE4FBA">
        <w:rPr>
          <w:b/>
          <w:bCs/>
        </w:rPr>
        <w:t>critical authorization</w:t>
      </w:r>
      <w:r w:rsidRPr="00CE4FBA">
        <w:t xml:space="preserve"> is any permission or combination of permissions that grants a user extensive system or data access, particularly in a way that can bypass standard application-level security controls. These authorizations often allow users to perform highly sensitive administrative tasks, modify system configurations, or directly view and change business data at the table level.</w:t>
      </w:r>
    </w:p>
    <w:p w14:paraId="10ACD2DB" w14:textId="77777777" w:rsidR="00CE4FBA" w:rsidRPr="00CE4FBA" w:rsidRDefault="00CE4FBA" w:rsidP="00CE4FBA">
      <w:pPr>
        <w:rPr>
          <w:b/>
          <w:bCs/>
        </w:rPr>
      </w:pPr>
      <w:r w:rsidRPr="00CE4FBA">
        <w:rPr>
          <w:b/>
          <w:bCs/>
        </w:rPr>
        <w:t>The Significance of "S*" Objects</w:t>
      </w:r>
    </w:p>
    <w:p w14:paraId="5121E3A4" w14:textId="77777777" w:rsidR="00CE4FBA" w:rsidRPr="00CE4FBA" w:rsidRDefault="00CE4FBA" w:rsidP="00CE4FBA">
      <w:r w:rsidRPr="00CE4FBA">
        <w:t xml:space="preserve">As a rule of thumb, authorization objects beginning with </w:t>
      </w:r>
      <w:r w:rsidRPr="00CE4FBA">
        <w:rPr>
          <w:b/>
          <w:bCs/>
        </w:rPr>
        <w:t>"S_"</w:t>
      </w:r>
      <w:r w:rsidRPr="00CE4FBA">
        <w:t xml:space="preserve"> are system administration objects. They grant permissions related to the Basis layer of the SAP system. While necessary for administrators, they are almost always considered critical and should be assigned to business end-users with extreme caution, if at all. Examples include S_DEVELOP (development access) and S_TCODE (transaction start).</w:t>
      </w:r>
    </w:p>
    <w:p w14:paraId="1C26DA61" w14:textId="77777777" w:rsidR="00CE4FBA" w:rsidRPr="00CE4FBA" w:rsidRDefault="00CE4FBA" w:rsidP="00CE4FBA">
      <w:pPr>
        <w:rPr>
          <w:b/>
          <w:bCs/>
        </w:rPr>
      </w:pPr>
      <w:r w:rsidRPr="00CE4FBA">
        <w:rPr>
          <w:b/>
          <w:bCs/>
        </w:rPr>
        <w:t>Business-Critical Objects</w:t>
      </w:r>
    </w:p>
    <w:p w14:paraId="19947FE0" w14:textId="77777777" w:rsidR="00CE4FBA" w:rsidRPr="00CE4FBA" w:rsidRDefault="00CE4FBA" w:rsidP="00CE4FBA">
      <w:r w:rsidRPr="00CE4FBA">
        <w:t>Criticality is not limited to S_* objects. Many business-related authorization objects are also considered critical due to the sensitive data they protect. Examples include:</w:t>
      </w:r>
    </w:p>
    <w:p w14:paraId="70FA7689" w14:textId="77777777" w:rsidR="00CE4FBA" w:rsidRPr="00CE4FBA" w:rsidRDefault="00CE4FBA" w:rsidP="00CE4FBA">
      <w:pPr>
        <w:numPr>
          <w:ilvl w:val="0"/>
          <w:numId w:val="1"/>
        </w:numPr>
      </w:pPr>
      <w:r w:rsidRPr="00CE4FBA">
        <w:rPr>
          <w:b/>
          <w:bCs/>
        </w:rPr>
        <w:t>K_CCA</w:t>
      </w:r>
      <w:r w:rsidRPr="00CE4FBA">
        <w:t xml:space="preserve">: Controls access to Cost </w:t>
      </w:r>
      <w:proofErr w:type="spellStart"/>
      <w:r w:rsidRPr="00CE4FBA">
        <w:t>Center</w:t>
      </w:r>
      <w:proofErr w:type="spellEnd"/>
      <w:r w:rsidRPr="00CE4FBA">
        <w:t xml:space="preserve"> Accounting data.</w:t>
      </w:r>
    </w:p>
    <w:p w14:paraId="53A24E85" w14:textId="77777777" w:rsidR="00CE4FBA" w:rsidRPr="00CE4FBA" w:rsidRDefault="00CE4FBA" w:rsidP="00CE4FBA">
      <w:pPr>
        <w:numPr>
          <w:ilvl w:val="0"/>
          <w:numId w:val="1"/>
        </w:numPr>
      </w:pPr>
      <w:r w:rsidRPr="00CE4FBA">
        <w:rPr>
          <w:b/>
          <w:bCs/>
        </w:rPr>
        <w:t>P_ABAP</w:t>
      </w:r>
      <w:r w:rsidRPr="00CE4FBA">
        <w:t>: A Human Resources object that can control access to execute specific ABAP reports, which might process sensitive HR data.</w:t>
      </w:r>
    </w:p>
    <w:p w14:paraId="14AB1BC3" w14:textId="77777777" w:rsidR="00CE4FBA" w:rsidRPr="00CE4FBA" w:rsidRDefault="00CE4FBA" w:rsidP="00CE4FBA">
      <w:pPr>
        <w:rPr>
          <w:b/>
          <w:bCs/>
        </w:rPr>
      </w:pPr>
      <w:r w:rsidRPr="00CE4FBA">
        <w:rPr>
          <w:b/>
          <w:bCs/>
        </w:rPr>
        <w:t>The Principle of Least Privilege</w:t>
      </w:r>
    </w:p>
    <w:p w14:paraId="0354BA58" w14:textId="77777777" w:rsidR="00CE4FBA" w:rsidRPr="00CE4FBA" w:rsidRDefault="00CE4FBA" w:rsidP="00CE4FBA">
      <w:r w:rsidRPr="00CE4FBA">
        <w:lastRenderedPageBreak/>
        <w:t xml:space="preserve">The foundational principle that must guide all your security work is the </w:t>
      </w:r>
      <w:r w:rsidRPr="00CE4FBA">
        <w:rPr>
          <w:b/>
          <w:bCs/>
        </w:rPr>
        <w:t>Principle of Least Privilege</w:t>
      </w:r>
      <w:r w:rsidRPr="00CE4FBA">
        <w:t xml:space="preserve">. This means that a user should be granted </w:t>
      </w:r>
      <w:r w:rsidRPr="00CE4FBA">
        <w:rPr>
          <w:i/>
          <w:iCs/>
        </w:rPr>
        <w:t>only</w:t>
      </w:r>
      <w:r w:rsidRPr="00CE4FBA">
        <w:t xml:space="preserve"> the minimum levels of access—or permissions—necessary to perform their specific job duties, and no more. Adhering to this principle is the most effective way to mitigate the risks associated with critical authorizations.</w:t>
      </w:r>
    </w:p>
    <w:p w14:paraId="647D85C7" w14:textId="77777777" w:rsidR="00CE4FBA" w:rsidRPr="00CE4FBA" w:rsidRDefault="00CE4FBA" w:rsidP="00CE4FBA">
      <w:r w:rsidRPr="00CE4FBA">
        <w:pict w14:anchorId="515A28D6">
          <v:rect id="_x0000_i1080" style="width:468pt;height:.5pt" o:hralign="center" o:hrstd="t" o:hr="t" fillcolor="#a0a0a0" stroked="f"/>
        </w:pict>
      </w:r>
    </w:p>
    <w:p w14:paraId="3E820BE5" w14:textId="77777777" w:rsidR="00CE4FBA" w:rsidRPr="00CE4FBA" w:rsidRDefault="00CE4FBA" w:rsidP="00CE4FBA">
      <w:pPr>
        <w:rPr>
          <w:b/>
          <w:bCs/>
        </w:rPr>
      </w:pPr>
      <w:r w:rsidRPr="00CE4FBA">
        <w:rPr>
          <w:b/>
          <w:bCs/>
        </w:rPr>
        <w:t>Critical Access Scenarios</w:t>
      </w:r>
    </w:p>
    <w:p w14:paraId="1E0F308D" w14:textId="77777777" w:rsidR="00CE4FBA" w:rsidRPr="00CE4FBA" w:rsidRDefault="00CE4FBA" w:rsidP="00CE4FBA">
      <w:r w:rsidRPr="00CE4FBA">
        <w:t xml:space="preserve">Understanding the theory is one thing; seeing how risk manifests in practice </w:t>
      </w:r>
      <w:proofErr w:type="gramStart"/>
      <w:r w:rsidRPr="00CE4FBA">
        <w:t>is another</w:t>
      </w:r>
      <w:proofErr w:type="gramEnd"/>
      <w:r w:rsidRPr="00CE4FBA">
        <w:t>. Let's explore some of the most common high-risk scenarios.</w:t>
      </w:r>
    </w:p>
    <w:p w14:paraId="47C65B54" w14:textId="77777777" w:rsidR="00CE4FBA" w:rsidRPr="00CE4FBA" w:rsidRDefault="00CE4FBA" w:rsidP="00CE4FBA">
      <w:pPr>
        <w:rPr>
          <w:b/>
          <w:bCs/>
        </w:rPr>
      </w:pPr>
      <w:r w:rsidRPr="00CE4FBA">
        <w:rPr>
          <w:b/>
          <w:bCs/>
        </w:rPr>
        <w:t>Generic Transactions: A Gateway to Risk</w:t>
      </w:r>
    </w:p>
    <w:p w14:paraId="1FAA71A5" w14:textId="77777777" w:rsidR="00CE4FBA" w:rsidRPr="00CE4FBA" w:rsidRDefault="00CE4FBA" w:rsidP="00CE4FBA">
      <w:r w:rsidRPr="00CE4FBA">
        <w:t>Certain standard SAP transactions are inherently risky because they provide generic, powerful capabilities that are not tied to a specific business process.</w:t>
      </w:r>
    </w:p>
    <w:p w14:paraId="68D68F65" w14:textId="77777777" w:rsidR="00CE4FBA" w:rsidRPr="00CE4FBA" w:rsidRDefault="00CE4FBA" w:rsidP="00CE4FBA">
      <w:pPr>
        <w:numPr>
          <w:ilvl w:val="0"/>
          <w:numId w:val="2"/>
        </w:numPr>
      </w:pPr>
      <w:r w:rsidRPr="00CE4FBA">
        <w:rPr>
          <w:b/>
          <w:bCs/>
        </w:rPr>
        <w:t>SE16 / SE16N (Data Browser):</w:t>
      </w:r>
      <w:r w:rsidRPr="00CE4FBA">
        <w:t xml:space="preserve"> These transactions allow a user to directly view the data within SAP tables. This access completely </w:t>
      </w:r>
      <w:r w:rsidRPr="00CE4FBA">
        <w:rPr>
          <w:b/>
          <w:bCs/>
        </w:rPr>
        <w:t>bypasses application logic</w:t>
      </w:r>
      <w:r w:rsidRPr="00CE4FBA">
        <w:t>. For example, an application might have code to prevent a user from seeing salaries of employees outside their department, but SE16 access to the payroll table (PA0008) could potentially ignore that logic entirely.</w:t>
      </w:r>
    </w:p>
    <w:p w14:paraId="0A480856" w14:textId="77777777" w:rsidR="00CE4FBA" w:rsidRPr="00CE4FBA" w:rsidRDefault="00CE4FBA" w:rsidP="00CE4FBA">
      <w:pPr>
        <w:numPr>
          <w:ilvl w:val="0"/>
          <w:numId w:val="2"/>
        </w:numPr>
      </w:pPr>
      <w:r w:rsidRPr="00CE4FBA">
        <w:rPr>
          <w:b/>
          <w:bCs/>
        </w:rPr>
        <w:t>SM30 (Table Maintenance):</w:t>
      </w:r>
      <w:r w:rsidRPr="00CE4FBA">
        <w:t xml:space="preserve"> This transaction goes a step further than SE16, allowing for the direct </w:t>
      </w:r>
      <w:r w:rsidRPr="00CE4FBA">
        <w:rPr>
          <w:b/>
          <w:bCs/>
        </w:rPr>
        <w:t>modification, creation, and deletion of data</w:t>
      </w:r>
      <w:r w:rsidRPr="00CE4FBA">
        <w:t xml:space="preserve"> in tables that are configured for maintenance. This is extremely dangerous as it bypasses all application-level data validation and integrity checks.</w:t>
      </w:r>
    </w:p>
    <w:p w14:paraId="08747B46" w14:textId="77777777" w:rsidR="00CE4FBA" w:rsidRPr="00CE4FBA" w:rsidRDefault="00CE4FBA" w:rsidP="00CE4FBA">
      <w:pPr>
        <w:numPr>
          <w:ilvl w:val="0"/>
          <w:numId w:val="2"/>
        </w:numPr>
      </w:pPr>
      <w:r w:rsidRPr="00CE4FBA">
        <w:rPr>
          <w:b/>
          <w:bCs/>
        </w:rPr>
        <w:t>SA38 (ABAP Program Execution):</w:t>
      </w:r>
      <w:r w:rsidRPr="00CE4FBA">
        <w:t xml:space="preserve"> This transaction allows a user to execute any ABAP program for which they have execution rights. This is uncontrolled access; a user could potentially run programs intended for system administration, data conversion, or other sensitive tasks that they should not have access to.</w:t>
      </w:r>
    </w:p>
    <w:p w14:paraId="77A9F076" w14:textId="77777777" w:rsidR="00CE4FBA" w:rsidRPr="00CE4FBA" w:rsidRDefault="00CE4FBA" w:rsidP="00CE4FBA">
      <w:pPr>
        <w:rPr>
          <w:b/>
          <w:bCs/>
        </w:rPr>
      </w:pPr>
      <w:r w:rsidRPr="00CE4FBA">
        <w:rPr>
          <w:b/>
          <w:bCs/>
        </w:rPr>
        <w:t>Table Level Access Security:</w:t>
      </w:r>
    </w:p>
    <w:p w14:paraId="4D7ADC5F" w14:textId="77777777" w:rsidR="00CE4FBA" w:rsidRPr="00CE4FBA" w:rsidRDefault="00CE4FBA" w:rsidP="00CE4FBA">
      <w:r w:rsidRPr="00CE4FBA">
        <w:t>Direct table access is one of the most significant risks in an SAP system. Proper security requires a multi-layered approach using specific authorization objects.</w:t>
      </w:r>
    </w:p>
    <w:p w14:paraId="7D650BF0" w14:textId="77777777" w:rsidR="00CE4FBA" w:rsidRPr="00CE4FBA" w:rsidRDefault="00CE4FBA" w:rsidP="00CE4FBA">
      <w:pPr>
        <w:rPr>
          <w:b/>
          <w:bCs/>
        </w:rPr>
      </w:pPr>
      <w:r w:rsidRPr="00CE4FBA">
        <w:rPr>
          <w:b/>
          <w:bCs/>
        </w:rPr>
        <w:t>The Importance of Table Groups (DICBERCLS)</w:t>
      </w:r>
    </w:p>
    <w:p w14:paraId="2887F7D1" w14:textId="77777777" w:rsidR="00CE4FBA" w:rsidRPr="00CE4FBA" w:rsidRDefault="00CE4FBA" w:rsidP="00CE4FBA">
      <w:r w:rsidRPr="00CE4FBA">
        <w:t xml:space="preserve">To manage table access efficiently, SAP uses </w:t>
      </w:r>
      <w:r w:rsidRPr="00CE4FBA">
        <w:rPr>
          <w:b/>
          <w:bCs/>
        </w:rPr>
        <w:t>Authorization Groups for Tables</w:t>
      </w:r>
      <w:r w:rsidRPr="00CE4FBA">
        <w:t>. You can group tables with similar security requirements into a single authorization group (maintained in Transaction TDDAT). This allows you to grant access to a whole group of tables at once, rather than having to authorize each table individually.</w:t>
      </w:r>
    </w:p>
    <w:p w14:paraId="033AC9B2" w14:textId="77777777" w:rsidR="00CE4FBA" w:rsidRPr="00CE4FBA" w:rsidRDefault="00CE4FBA" w:rsidP="00CE4FBA">
      <w:pPr>
        <w:rPr>
          <w:b/>
          <w:bCs/>
        </w:rPr>
      </w:pPr>
      <w:r w:rsidRPr="00CE4FBA">
        <w:rPr>
          <w:b/>
          <w:bCs/>
        </w:rPr>
        <w:t>Authorization Objects for Table Access</w:t>
      </w:r>
    </w:p>
    <w:p w14:paraId="0158710F" w14:textId="77777777" w:rsidR="00CE4FBA" w:rsidRPr="00CE4FBA" w:rsidRDefault="00CE4FBA" w:rsidP="00CE4FBA">
      <w:pPr>
        <w:numPr>
          <w:ilvl w:val="0"/>
          <w:numId w:val="3"/>
        </w:numPr>
      </w:pPr>
      <w:r w:rsidRPr="00CE4FBA">
        <w:rPr>
          <w:b/>
          <w:bCs/>
        </w:rPr>
        <w:lastRenderedPageBreak/>
        <w:t>S_TABU_DIS (Table Maintenance via Standard Tools):</w:t>
      </w:r>
      <w:r w:rsidRPr="00CE4FBA">
        <w:t xml:space="preserve"> This is the primary object for controlling table access via transactions like SE16 and SM30. </w:t>
      </w:r>
    </w:p>
    <w:p w14:paraId="38F5F331" w14:textId="77777777" w:rsidR="00CE4FBA" w:rsidRPr="00CE4FBA" w:rsidRDefault="00CE4FBA" w:rsidP="00CE4FBA">
      <w:pPr>
        <w:numPr>
          <w:ilvl w:val="1"/>
          <w:numId w:val="3"/>
        </w:numPr>
      </w:pPr>
      <w:r w:rsidRPr="00CE4FBA">
        <w:t>ACTVT: Controls the activity (02=Change, 03=Display).</w:t>
      </w:r>
    </w:p>
    <w:p w14:paraId="4E7F65C0" w14:textId="77777777" w:rsidR="00CE4FBA" w:rsidRPr="00CE4FBA" w:rsidRDefault="00CE4FBA" w:rsidP="00CE4FBA">
      <w:pPr>
        <w:numPr>
          <w:ilvl w:val="1"/>
          <w:numId w:val="3"/>
        </w:numPr>
      </w:pPr>
      <w:r w:rsidRPr="00CE4FBA">
        <w:t xml:space="preserve">DICBERCLS: Specifies the </w:t>
      </w:r>
      <w:r w:rsidRPr="00CE4FBA">
        <w:rPr>
          <w:b/>
          <w:bCs/>
        </w:rPr>
        <w:t>Table Authorization Group</w:t>
      </w:r>
      <w:r w:rsidRPr="00CE4FBA">
        <w:t>.</w:t>
      </w:r>
    </w:p>
    <w:p w14:paraId="086F6460" w14:textId="77777777" w:rsidR="00CE4FBA" w:rsidRPr="00CE4FBA" w:rsidRDefault="00CE4FBA" w:rsidP="00CE4FBA">
      <w:pPr>
        <w:numPr>
          <w:ilvl w:val="1"/>
          <w:numId w:val="3"/>
        </w:numPr>
      </w:pPr>
      <w:r w:rsidRPr="00CE4FBA">
        <w:rPr>
          <w:b/>
          <w:bCs/>
        </w:rPr>
        <w:t>CRITICAL NOTE:</w:t>
      </w:r>
      <w:r w:rsidRPr="00CE4FBA">
        <w:t xml:space="preserve"> Access to the group </w:t>
      </w:r>
      <w:r w:rsidRPr="00CE4FBA">
        <w:rPr>
          <w:b/>
          <w:bCs/>
        </w:rPr>
        <w:t>&amp;NC&amp;</w:t>
      </w:r>
      <w:r w:rsidRPr="00CE4FBA">
        <w:t xml:space="preserve"> (Not Classified) is particularly risky, as it grants access to all tables that have not been assigned to a specific authorization group. This access should be severely restricted.</w:t>
      </w:r>
    </w:p>
    <w:p w14:paraId="346A6063" w14:textId="77777777" w:rsidR="00CE4FBA" w:rsidRPr="00CE4FBA" w:rsidRDefault="00CE4FBA" w:rsidP="00CE4FBA">
      <w:pPr>
        <w:numPr>
          <w:ilvl w:val="0"/>
          <w:numId w:val="3"/>
        </w:numPr>
      </w:pPr>
      <w:r w:rsidRPr="00CE4FBA">
        <w:rPr>
          <w:b/>
          <w:bCs/>
        </w:rPr>
        <w:t>S_TABU_NAM (Table Access by Name):</w:t>
      </w:r>
      <w:r w:rsidRPr="00CE4FBA">
        <w:t xml:space="preserve"> This object provides a more granular way to control access. Instead of granting access to a whole group, it allows you to grant access to a </w:t>
      </w:r>
      <w:r w:rsidRPr="00CE4FBA">
        <w:rPr>
          <w:b/>
          <w:bCs/>
        </w:rPr>
        <w:t>specific table name</w:t>
      </w:r>
      <w:r w:rsidRPr="00CE4FBA">
        <w:t xml:space="preserve">. This is checked </w:t>
      </w:r>
      <w:r w:rsidRPr="00CE4FBA">
        <w:rPr>
          <w:i/>
          <w:iCs/>
        </w:rPr>
        <w:t>in addition</w:t>
      </w:r>
      <w:r w:rsidRPr="00CE4FBA">
        <w:t xml:space="preserve"> to S_TABU_DIS in some newer transactions (SE16N).</w:t>
      </w:r>
    </w:p>
    <w:p w14:paraId="70008191" w14:textId="77777777" w:rsidR="00CE4FBA" w:rsidRPr="00CE4FBA" w:rsidRDefault="00CE4FBA" w:rsidP="00CE4FBA">
      <w:pPr>
        <w:numPr>
          <w:ilvl w:val="0"/>
          <w:numId w:val="3"/>
        </w:numPr>
      </w:pPr>
      <w:r w:rsidRPr="00CE4FBA">
        <w:rPr>
          <w:b/>
          <w:bCs/>
        </w:rPr>
        <w:t>S_TABU_CLI (Cross-Client Table Protection):</w:t>
      </w:r>
      <w:r w:rsidRPr="00CE4FBA">
        <w:t xml:space="preserve"> Standard table maintenance is client-specific. This authorization object is a critical control that allows you to permit or deny maintenance of tables that are </w:t>
      </w:r>
      <w:r w:rsidRPr="00CE4FBA">
        <w:rPr>
          <w:b/>
          <w:bCs/>
        </w:rPr>
        <w:t>not client-specific</w:t>
      </w:r>
      <w:r w:rsidRPr="00CE4FBA">
        <w:t xml:space="preserve"> (cross-client tables). This access should only be granted to highly trusted administrators.</w:t>
      </w:r>
    </w:p>
    <w:p w14:paraId="5E777C14" w14:textId="77777777" w:rsidR="00CE4FBA" w:rsidRPr="00CE4FBA" w:rsidRDefault="00CE4FBA" w:rsidP="00CE4FBA">
      <w:pPr>
        <w:numPr>
          <w:ilvl w:val="0"/>
          <w:numId w:val="3"/>
        </w:numPr>
      </w:pPr>
      <w:r w:rsidRPr="00CE4FBA">
        <w:rPr>
          <w:b/>
          <w:bCs/>
        </w:rPr>
        <w:t>S_TABU_LIN (Line-Item Level Authorization):</w:t>
      </w:r>
      <w:r w:rsidRPr="00CE4FBA">
        <w:t xml:space="preserve"> This is a highly advanced object that allows for row-level security. It can be used to build authorizations that restrict which </w:t>
      </w:r>
      <w:r w:rsidRPr="00CE4FBA">
        <w:rPr>
          <w:i/>
          <w:iCs/>
        </w:rPr>
        <w:t>specific rows</w:t>
      </w:r>
      <w:r w:rsidRPr="00CE4FBA">
        <w:t xml:space="preserve"> of a table a user can see based on the values in other fields within that row. It requires significant custom development to implement.</w:t>
      </w:r>
    </w:p>
    <w:p w14:paraId="28DFF464" w14:textId="77777777" w:rsidR="00CE4FBA" w:rsidRPr="00CE4FBA" w:rsidRDefault="00CE4FBA" w:rsidP="00CE4FBA">
      <w:pPr>
        <w:numPr>
          <w:ilvl w:val="0"/>
          <w:numId w:val="3"/>
        </w:numPr>
      </w:pPr>
      <w:r w:rsidRPr="00CE4FBA">
        <w:rPr>
          <w:b/>
          <w:bCs/>
        </w:rPr>
        <w:t>S_TABU_SQL (Secure SQL Command Editor):</w:t>
      </w:r>
      <w:r w:rsidRPr="00CE4FBA">
        <w:t xml:space="preserve"> This object secures access to the SQL command editor within tools like ST04, preventing users from executing arbitrary SQL commands against the database.</w:t>
      </w:r>
    </w:p>
    <w:p w14:paraId="32AF7419" w14:textId="77777777" w:rsidR="00CE4FBA" w:rsidRPr="00CE4FBA" w:rsidRDefault="00CE4FBA" w:rsidP="00CE4FBA">
      <w:r w:rsidRPr="00CE4FBA">
        <w:rPr>
          <w:b/>
          <w:bCs/>
        </w:rPr>
        <w:t>Sensitive Tables and Data Protection</w:t>
      </w:r>
    </w:p>
    <w:p w14:paraId="1005BFC6" w14:textId="77777777" w:rsidR="00CE4FBA" w:rsidRPr="00CE4FBA" w:rsidRDefault="00CE4FBA" w:rsidP="00CE4FBA">
      <w:r w:rsidRPr="00CE4FBA">
        <w:t>Certain tables are inherently sensitive due to the data they contain. Access must be tightly controlled. Examples include:</w:t>
      </w:r>
    </w:p>
    <w:p w14:paraId="479AB67E" w14:textId="77777777" w:rsidR="00CE4FBA" w:rsidRPr="00CE4FBA" w:rsidRDefault="00CE4FBA" w:rsidP="00CE4FBA">
      <w:pPr>
        <w:numPr>
          <w:ilvl w:val="0"/>
          <w:numId w:val="4"/>
        </w:numPr>
      </w:pPr>
      <w:r w:rsidRPr="00CE4FBA">
        <w:rPr>
          <w:b/>
          <w:bCs/>
        </w:rPr>
        <w:t>PA0008</w:t>
      </w:r>
      <w:r w:rsidRPr="00CE4FBA">
        <w:t>: Basic Pay (HR Payroll Data)</w:t>
      </w:r>
    </w:p>
    <w:p w14:paraId="1557D605" w14:textId="77777777" w:rsidR="00CE4FBA" w:rsidRPr="00CE4FBA" w:rsidRDefault="00CE4FBA" w:rsidP="00CE4FBA">
      <w:pPr>
        <w:numPr>
          <w:ilvl w:val="0"/>
          <w:numId w:val="4"/>
        </w:numPr>
      </w:pPr>
      <w:r w:rsidRPr="00CE4FBA">
        <w:rPr>
          <w:b/>
          <w:bCs/>
        </w:rPr>
        <w:t>USR02</w:t>
      </w:r>
      <w:r w:rsidRPr="00CE4FBA">
        <w:t>: Logon Data (contains hashed passwords, user master data)</w:t>
      </w:r>
    </w:p>
    <w:p w14:paraId="65BA33EA" w14:textId="77777777" w:rsidR="00CE4FBA" w:rsidRPr="00CE4FBA" w:rsidRDefault="00CE4FBA" w:rsidP="00CE4FBA">
      <w:pPr>
        <w:numPr>
          <w:ilvl w:val="0"/>
          <w:numId w:val="4"/>
        </w:numPr>
      </w:pPr>
      <w:r w:rsidRPr="00CE4FBA">
        <w:rPr>
          <w:b/>
          <w:bCs/>
        </w:rPr>
        <w:t>BKPF / BSEG</w:t>
      </w:r>
      <w:r w:rsidRPr="00CE4FBA">
        <w:t>: Accounting Document Headers and Line Items</w:t>
      </w:r>
    </w:p>
    <w:p w14:paraId="33667765" w14:textId="77777777" w:rsidR="00CE4FBA" w:rsidRPr="00CE4FBA" w:rsidRDefault="00CE4FBA" w:rsidP="00CE4FBA">
      <w:pPr>
        <w:rPr>
          <w:b/>
          <w:bCs/>
        </w:rPr>
      </w:pPr>
      <w:r w:rsidRPr="00CE4FBA">
        <w:rPr>
          <w:b/>
          <w:bCs/>
        </w:rPr>
        <w:t>Overriding Standard Application Checks</w:t>
      </w:r>
    </w:p>
    <w:p w14:paraId="7CFF19EE" w14:textId="77777777" w:rsidR="00CE4FBA" w:rsidRPr="00CE4FBA" w:rsidRDefault="00CE4FBA" w:rsidP="00CE4FBA">
      <w:r w:rsidRPr="00CE4FBA">
        <w:t xml:space="preserve">A key risk to remember is that generic transactions like SE16 and SM30 </w:t>
      </w:r>
      <w:r w:rsidRPr="00CE4FBA">
        <w:rPr>
          <w:b/>
          <w:bCs/>
        </w:rPr>
        <w:t>bypass application-level checks</w:t>
      </w:r>
      <w:r w:rsidRPr="00CE4FBA">
        <w:t>. The logic, validations, and built-in security checks within a standard transaction (e.g., VA01 for sales orders) do not exist when you access the underlying tables (VBAK, VBAP) directly.</w:t>
      </w:r>
    </w:p>
    <w:p w14:paraId="6192C129" w14:textId="77777777" w:rsidR="00CE4FBA" w:rsidRPr="00CE4FBA" w:rsidRDefault="00CE4FBA" w:rsidP="00CE4FBA">
      <w:pPr>
        <w:rPr>
          <w:b/>
          <w:bCs/>
        </w:rPr>
      </w:pPr>
      <w:r w:rsidRPr="00CE4FBA">
        <w:rPr>
          <w:b/>
          <w:bCs/>
        </w:rPr>
        <w:lastRenderedPageBreak/>
        <w:t>Company Code (BUKRS) Considerations</w:t>
      </w:r>
    </w:p>
    <w:p w14:paraId="56092BEB" w14:textId="77777777" w:rsidR="00CE4FBA" w:rsidRPr="00CE4FBA" w:rsidRDefault="00CE4FBA" w:rsidP="00CE4FBA">
      <w:r w:rsidRPr="00CE4FBA">
        <w:t xml:space="preserve">Application-level checks often restrict data visibility based on Company Code. For example, a user running a report via an FI transaction will only see data for the company codes they are authorized for. However, direct table access (e.g., SE16 on BSEG) is </w:t>
      </w:r>
      <w:r w:rsidRPr="00CE4FBA">
        <w:rPr>
          <w:b/>
          <w:bCs/>
        </w:rPr>
        <w:t>cross-company</w:t>
      </w:r>
      <w:r w:rsidRPr="00CE4FBA">
        <w:t xml:space="preserve">. If a user has S_TABU_DIS access to the table's authorization group, they can see data for </w:t>
      </w:r>
      <w:r w:rsidRPr="00CE4FBA">
        <w:rPr>
          <w:b/>
          <w:bCs/>
        </w:rPr>
        <w:t>all company codes</w:t>
      </w:r>
      <w:r w:rsidRPr="00CE4FBA">
        <w:t xml:space="preserve"> in that table, regardless of their F_BKPF_BUK (Accounting Document) authorizations. This is a critical distinction and a common source of data leakage.</w:t>
      </w:r>
    </w:p>
    <w:p w14:paraId="38E6B109" w14:textId="77777777" w:rsidR="00CE4FBA" w:rsidRPr="00CE4FBA" w:rsidRDefault="00CE4FBA" w:rsidP="00CE4FBA">
      <w:r w:rsidRPr="00CE4FBA">
        <w:pict w14:anchorId="0ADD827F">
          <v:rect id="_x0000_i1081" style="width:468pt;height:.5pt" o:hralign="center" o:hrstd="t" o:hr="t" fillcolor="#a0a0a0" stroked="f"/>
        </w:pict>
      </w:r>
    </w:p>
    <w:p w14:paraId="052277DF" w14:textId="77777777" w:rsidR="00CE4FBA" w:rsidRPr="00CE4FBA" w:rsidRDefault="00CE4FBA" w:rsidP="00CE4FBA">
      <w:pPr>
        <w:rPr>
          <w:b/>
          <w:bCs/>
        </w:rPr>
      </w:pPr>
      <w:r w:rsidRPr="00CE4FBA">
        <w:rPr>
          <w:b/>
          <w:bCs/>
        </w:rPr>
        <w:t>Program Access and Control</w:t>
      </w:r>
    </w:p>
    <w:p w14:paraId="165D5213" w14:textId="77777777" w:rsidR="00CE4FBA" w:rsidRPr="00CE4FBA" w:rsidRDefault="00CE4FBA" w:rsidP="00CE4FBA">
      <w:proofErr w:type="gramStart"/>
      <w:r w:rsidRPr="00CE4FBA">
        <w:t>Similar to</w:t>
      </w:r>
      <w:proofErr w:type="gramEnd"/>
      <w:r w:rsidRPr="00CE4FBA">
        <w:t xml:space="preserve"> table access, direct program execution is another critical risk area.</w:t>
      </w:r>
    </w:p>
    <w:p w14:paraId="15224EE3" w14:textId="77777777" w:rsidR="00CE4FBA" w:rsidRPr="00CE4FBA" w:rsidRDefault="00CE4FBA" w:rsidP="00CE4FBA">
      <w:pPr>
        <w:numPr>
          <w:ilvl w:val="0"/>
          <w:numId w:val="5"/>
        </w:numPr>
      </w:pPr>
      <w:r w:rsidRPr="00CE4FBA">
        <w:rPr>
          <w:b/>
          <w:bCs/>
        </w:rPr>
        <w:t>S_PROGRAM:</w:t>
      </w:r>
      <w:r w:rsidRPr="00CE4FBA">
        <w:t xml:space="preserve"> This object controls program execution based on </w:t>
      </w:r>
      <w:r w:rsidRPr="00CE4FBA">
        <w:rPr>
          <w:b/>
          <w:bCs/>
        </w:rPr>
        <w:t>Program Authorization Groups</w:t>
      </w:r>
      <w:r w:rsidRPr="00CE4FBA">
        <w:t>. While it offers a layer of protection, it can be difficult to manage because many standard SAP programs are not assigned to a group, and a single group may contain hundreds of programs with varying levels of sensitivity.</w:t>
      </w:r>
    </w:p>
    <w:p w14:paraId="603925D7" w14:textId="77777777" w:rsidR="00CE4FBA" w:rsidRPr="00CE4FBA" w:rsidRDefault="00CE4FBA" w:rsidP="00CE4FBA">
      <w:pPr>
        <w:numPr>
          <w:ilvl w:val="0"/>
          <w:numId w:val="5"/>
        </w:numPr>
      </w:pPr>
      <w:r w:rsidRPr="00CE4FBA">
        <w:rPr>
          <w:b/>
          <w:bCs/>
        </w:rPr>
        <w:t>S_PROGNAM:</w:t>
      </w:r>
      <w:r w:rsidRPr="00CE4FBA">
        <w:t xml:space="preserve"> A newer and more granular object that allows you to control execution rights by </w:t>
      </w:r>
      <w:r w:rsidRPr="00CE4FBA">
        <w:rPr>
          <w:b/>
          <w:bCs/>
        </w:rPr>
        <w:t>individual program name</w:t>
      </w:r>
      <w:r w:rsidRPr="00CE4FBA">
        <w:t>. This is a much more secure and precise method of control but must be activated in the system via Transaction SACF.</w:t>
      </w:r>
    </w:p>
    <w:p w14:paraId="0B6D9EF9" w14:textId="77777777" w:rsidR="00CE4FBA" w:rsidRPr="00CE4FBA" w:rsidRDefault="00CE4FBA" w:rsidP="00CE4FBA">
      <w:pPr>
        <w:numPr>
          <w:ilvl w:val="0"/>
          <w:numId w:val="5"/>
        </w:numPr>
      </w:pPr>
      <w:r w:rsidRPr="00CE4FBA">
        <w:rPr>
          <w:b/>
          <w:bCs/>
        </w:rPr>
        <w:t>Parameter Transactions:</w:t>
      </w:r>
      <w:r w:rsidRPr="00CE4FBA">
        <w:t xml:space="preserve"> This is the </w:t>
      </w:r>
      <w:r w:rsidRPr="00CE4FBA">
        <w:rPr>
          <w:b/>
          <w:bCs/>
        </w:rPr>
        <w:t>secure alternative</w:t>
      </w:r>
      <w:r w:rsidRPr="00CE4FBA">
        <w:t xml:space="preserve"> for running specific reports. Instead of giving a user SA38 and S_PROGRAM access, you can create a custom transaction code (a "parameter transaction") that directly calls a specific report with a specific variant. This tightly restricts the user to running only that one report.</w:t>
      </w:r>
    </w:p>
    <w:p w14:paraId="07785F39" w14:textId="77777777" w:rsidR="00CE4FBA" w:rsidRPr="00CE4FBA" w:rsidRDefault="00CE4FBA" w:rsidP="00CE4FBA">
      <w:pPr>
        <w:numPr>
          <w:ilvl w:val="0"/>
          <w:numId w:val="5"/>
        </w:numPr>
      </w:pPr>
      <w:r w:rsidRPr="00CE4FBA">
        <w:rPr>
          <w:b/>
          <w:bCs/>
        </w:rPr>
        <w:t>The Risks of SA38 and START_REPORT:</w:t>
      </w:r>
      <w:r w:rsidRPr="00CE4FBA">
        <w:t xml:space="preserve"> Granting broad access to SA38 or the underlying START_REPORT function module is highly risky as it provides a gateway for uncontrolled program execution.</w:t>
      </w:r>
    </w:p>
    <w:p w14:paraId="2FE9B9FE" w14:textId="77777777" w:rsidR="00CE4FBA" w:rsidRPr="00CE4FBA" w:rsidRDefault="00CE4FBA" w:rsidP="00CE4FBA">
      <w:r w:rsidRPr="00CE4FBA">
        <w:pict w14:anchorId="6EE3F310">
          <v:rect id="_x0000_i1082" style="width:468pt;height:.5pt" o:hralign="center" o:hrstd="t" o:hr="t" fillcolor="#a0a0a0" stroked="f"/>
        </w:pict>
      </w:r>
    </w:p>
    <w:p w14:paraId="3491062A" w14:textId="77777777" w:rsidR="00CE4FBA" w:rsidRPr="00CE4FBA" w:rsidRDefault="00CE4FBA" w:rsidP="00CE4FBA">
      <w:pPr>
        <w:rPr>
          <w:b/>
          <w:bCs/>
        </w:rPr>
      </w:pPr>
      <w:r w:rsidRPr="00CE4FBA">
        <w:rPr>
          <w:b/>
          <w:bCs/>
        </w:rPr>
        <w:t>Audit-Focused Critical Authorizations</w:t>
      </w:r>
    </w:p>
    <w:p w14:paraId="3AA63846" w14:textId="77777777" w:rsidR="00CE4FBA" w:rsidRPr="00CE4FBA" w:rsidRDefault="00CE4FBA" w:rsidP="00CE4FBA">
      <w:r w:rsidRPr="00CE4FBA">
        <w:t>Auditors, both internal and external, will always focus on a specific set of highly critical authorizations.</w:t>
      </w:r>
    </w:p>
    <w:p w14:paraId="15C9A60E" w14:textId="77777777" w:rsidR="00CE4FBA" w:rsidRPr="00CE4FBA" w:rsidRDefault="00CE4FBA" w:rsidP="00CE4FBA">
      <w:pPr>
        <w:rPr>
          <w:b/>
          <w:bCs/>
        </w:rPr>
      </w:pPr>
      <w:r w:rsidRPr="00CE4FBA">
        <w:rPr>
          <w:b/>
          <w:bCs/>
        </w:rPr>
        <w:t>S_DEVELOP: Securing the ABAP Workbench</w:t>
      </w:r>
    </w:p>
    <w:p w14:paraId="73F42BA4" w14:textId="77777777" w:rsidR="00CE4FBA" w:rsidRPr="00CE4FBA" w:rsidRDefault="00CE4FBA" w:rsidP="00CE4FBA">
      <w:r w:rsidRPr="00CE4FBA">
        <w:t>This object is the key to the ABAP Workbench and development activities.</w:t>
      </w:r>
    </w:p>
    <w:p w14:paraId="793B3A7F" w14:textId="77777777" w:rsidR="00CE4FBA" w:rsidRPr="00CE4FBA" w:rsidRDefault="00CE4FBA" w:rsidP="00CE4FBA">
      <w:pPr>
        <w:numPr>
          <w:ilvl w:val="0"/>
          <w:numId w:val="6"/>
        </w:numPr>
      </w:pPr>
      <w:r w:rsidRPr="00CE4FBA">
        <w:rPr>
          <w:b/>
          <w:bCs/>
        </w:rPr>
        <w:lastRenderedPageBreak/>
        <w:t>ACTVT</w:t>
      </w:r>
      <w:r w:rsidRPr="00CE4FBA">
        <w:t>: Controls activities like create (01), change (02), display (03), etc.</w:t>
      </w:r>
    </w:p>
    <w:p w14:paraId="70400728" w14:textId="77777777" w:rsidR="00CE4FBA" w:rsidRPr="00CE4FBA" w:rsidRDefault="00CE4FBA" w:rsidP="00CE4FBA">
      <w:pPr>
        <w:numPr>
          <w:ilvl w:val="0"/>
          <w:numId w:val="6"/>
        </w:numPr>
      </w:pPr>
      <w:r w:rsidRPr="00CE4FBA">
        <w:rPr>
          <w:b/>
          <w:bCs/>
        </w:rPr>
        <w:t>OBJTYPE</w:t>
      </w:r>
      <w:r w:rsidRPr="00CE4FBA">
        <w:t>: Specifies the object type (e.g., PROG for program, FUNC for function group).</w:t>
      </w:r>
    </w:p>
    <w:p w14:paraId="635F6E75" w14:textId="77777777" w:rsidR="00CE4FBA" w:rsidRPr="00CE4FBA" w:rsidRDefault="00CE4FBA" w:rsidP="00CE4FBA">
      <w:pPr>
        <w:numPr>
          <w:ilvl w:val="0"/>
          <w:numId w:val="6"/>
        </w:numPr>
      </w:pPr>
      <w:r w:rsidRPr="00CE4FBA">
        <w:rPr>
          <w:b/>
          <w:bCs/>
        </w:rPr>
        <w:t>Debugging Risks (OBJTYPE = DEBUG):</w:t>
      </w:r>
      <w:r w:rsidRPr="00CE4FBA">
        <w:t xml:space="preserve"> Debug access, especially with change capabilities (ACTVT = 02), is one of the most powerful and dangerous authorizations in an SAP system. A skilled user with debug/change access can bypass almost any authorization check and alter data values in memory during program execution. This access must be severely restricted, especially in production systems.</w:t>
      </w:r>
    </w:p>
    <w:p w14:paraId="5F1D721E" w14:textId="77777777" w:rsidR="00CE4FBA" w:rsidRPr="00CE4FBA" w:rsidRDefault="00CE4FBA" w:rsidP="00CE4FBA">
      <w:pPr>
        <w:rPr>
          <w:b/>
          <w:bCs/>
        </w:rPr>
      </w:pPr>
      <w:r w:rsidRPr="00CE4FBA">
        <w:rPr>
          <w:b/>
          <w:bCs/>
        </w:rPr>
        <w:t>S_BTCH_*: Background Job Security</w:t>
      </w:r>
    </w:p>
    <w:p w14:paraId="07AFCD28" w14:textId="77777777" w:rsidR="00CE4FBA" w:rsidRPr="00CE4FBA" w:rsidRDefault="00CE4FBA" w:rsidP="00CE4FBA">
      <w:r w:rsidRPr="00CE4FBA">
        <w:t>Background jobs often run with powerful permissions to process large amounts of data.</w:t>
      </w:r>
    </w:p>
    <w:p w14:paraId="7E5E2C5A" w14:textId="77777777" w:rsidR="00CE4FBA" w:rsidRPr="00CE4FBA" w:rsidRDefault="00CE4FBA" w:rsidP="00CE4FBA">
      <w:pPr>
        <w:numPr>
          <w:ilvl w:val="0"/>
          <w:numId w:val="7"/>
        </w:numPr>
      </w:pPr>
      <w:r w:rsidRPr="00CE4FBA">
        <w:rPr>
          <w:b/>
          <w:bCs/>
        </w:rPr>
        <w:t>S_BTCH_JOB</w:t>
      </w:r>
      <w:r w:rsidRPr="00CE4FBA">
        <w:t>: Allows users to schedule, release, and manage background jobs.</w:t>
      </w:r>
    </w:p>
    <w:p w14:paraId="7DD87B11" w14:textId="77777777" w:rsidR="00CE4FBA" w:rsidRPr="00CE4FBA" w:rsidRDefault="00CE4FBA" w:rsidP="00CE4FBA">
      <w:pPr>
        <w:numPr>
          <w:ilvl w:val="0"/>
          <w:numId w:val="7"/>
        </w:numPr>
      </w:pPr>
      <w:r w:rsidRPr="00CE4FBA">
        <w:rPr>
          <w:b/>
          <w:bCs/>
        </w:rPr>
        <w:t>S_BTCH_ADM</w:t>
      </w:r>
      <w:r w:rsidRPr="00CE4FBA">
        <w:t xml:space="preserve">: Grants administrator-level access to manage jobs for </w:t>
      </w:r>
      <w:r w:rsidRPr="00CE4FBA">
        <w:rPr>
          <w:i/>
          <w:iCs/>
        </w:rPr>
        <w:t>all users</w:t>
      </w:r>
      <w:r w:rsidRPr="00CE4FBA">
        <w:t>. This is a highly critical authorization.</w:t>
      </w:r>
    </w:p>
    <w:p w14:paraId="74F63D79" w14:textId="77777777" w:rsidR="00CE4FBA" w:rsidRPr="00CE4FBA" w:rsidRDefault="00CE4FBA" w:rsidP="00CE4FBA">
      <w:pPr>
        <w:numPr>
          <w:ilvl w:val="0"/>
          <w:numId w:val="7"/>
        </w:numPr>
      </w:pPr>
      <w:r w:rsidRPr="00CE4FBA">
        <w:rPr>
          <w:b/>
          <w:bCs/>
        </w:rPr>
        <w:t>S_BTCH_NAM</w:t>
      </w:r>
      <w:r w:rsidRPr="00CE4FBA">
        <w:t>: Allows a user to schedule jobs to run under a different username. This is also extremely critical as it can be used to escalate privileges.</w:t>
      </w:r>
    </w:p>
    <w:p w14:paraId="25A1465E" w14:textId="77777777" w:rsidR="00CE4FBA" w:rsidRPr="00CE4FBA" w:rsidRDefault="00CE4FBA" w:rsidP="00CE4FBA">
      <w:pPr>
        <w:numPr>
          <w:ilvl w:val="0"/>
          <w:numId w:val="7"/>
        </w:numPr>
      </w:pPr>
      <w:r w:rsidRPr="00CE4FBA">
        <w:rPr>
          <w:b/>
          <w:bCs/>
        </w:rPr>
        <w:t>Technical Users for Background Jobs:</w:t>
      </w:r>
      <w:r w:rsidRPr="00CE4FBA">
        <w:t xml:space="preserve"> The best practice is to use </w:t>
      </w:r>
      <w:r w:rsidRPr="00CE4FBA">
        <w:rPr>
          <w:b/>
          <w:bCs/>
        </w:rPr>
        <w:t>SYSTEM type users</w:t>
      </w:r>
      <w:r w:rsidRPr="00CE4FBA">
        <w:t xml:space="preserve"> for scheduling background jobs. These users do not require dialog logon capabilities and are specifically designed for system-to-system or background processing.</w:t>
      </w:r>
    </w:p>
    <w:p w14:paraId="37153DEB" w14:textId="77777777" w:rsidR="00CE4FBA" w:rsidRPr="00CE4FBA" w:rsidRDefault="00CE4FBA" w:rsidP="00CE4FBA">
      <w:pPr>
        <w:rPr>
          <w:b/>
          <w:bCs/>
        </w:rPr>
      </w:pPr>
    </w:p>
    <w:p w14:paraId="44F53BEF" w14:textId="77777777" w:rsidR="00CE4FBA" w:rsidRPr="00CE4FBA" w:rsidRDefault="00CE4FBA" w:rsidP="00CE4FBA">
      <w:pPr>
        <w:rPr>
          <w:b/>
          <w:bCs/>
        </w:rPr>
      </w:pPr>
    </w:p>
    <w:p w14:paraId="0F091851" w14:textId="77777777" w:rsidR="00CE4FBA" w:rsidRPr="00CE4FBA" w:rsidRDefault="00CE4FBA" w:rsidP="00CE4FBA">
      <w:pPr>
        <w:rPr>
          <w:b/>
          <w:bCs/>
        </w:rPr>
      </w:pPr>
      <w:r w:rsidRPr="00CE4FBA">
        <w:rPr>
          <w:b/>
          <w:bCs/>
        </w:rPr>
        <w:t>Other Critical Objects</w:t>
      </w:r>
    </w:p>
    <w:p w14:paraId="6AF6A2C1" w14:textId="77777777" w:rsidR="00CE4FBA" w:rsidRPr="00CE4FBA" w:rsidRDefault="00CE4FBA" w:rsidP="00CE4FBA">
      <w:r w:rsidRPr="00CE4FBA">
        <w:t>Auditors will also scrutinize:</w:t>
      </w:r>
    </w:p>
    <w:p w14:paraId="12CEC352" w14:textId="77777777" w:rsidR="00CE4FBA" w:rsidRPr="00CE4FBA" w:rsidRDefault="00CE4FBA" w:rsidP="00CE4FBA">
      <w:pPr>
        <w:numPr>
          <w:ilvl w:val="0"/>
          <w:numId w:val="8"/>
        </w:numPr>
      </w:pPr>
      <w:r w:rsidRPr="00CE4FBA">
        <w:rPr>
          <w:b/>
          <w:bCs/>
        </w:rPr>
        <w:t>S_USER_* objects</w:t>
      </w:r>
      <w:r w:rsidRPr="00CE4FBA">
        <w:t>: (S_USER_AGR, S_USER_AUT, S_USER_GRP, S_USER_PRO) which control user and role administration.</w:t>
      </w:r>
    </w:p>
    <w:p w14:paraId="2127E859" w14:textId="77777777" w:rsidR="00CE4FBA" w:rsidRPr="00CE4FBA" w:rsidRDefault="00CE4FBA" w:rsidP="00CE4FBA">
      <w:pPr>
        <w:numPr>
          <w:ilvl w:val="0"/>
          <w:numId w:val="8"/>
        </w:numPr>
      </w:pPr>
      <w:r w:rsidRPr="00CE4FBA">
        <w:rPr>
          <w:b/>
          <w:bCs/>
        </w:rPr>
        <w:t>S_BDC_MONI</w:t>
      </w:r>
      <w:r w:rsidRPr="00CE4FBA">
        <w:t>: Controls access to manage batch input sessions, which can be used to post large volumes of data.</w:t>
      </w:r>
    </w:p>
    <w:p w14:paraId="130963B8" w14:textId="77777777" w:rsidR="00CE4FBA" w:rsidRPr="00CE4FBA" w:rsidRDefault="00CE4FBA" w:rsidP="00CE4FBA">
      <w:pPr>
        <w:numPr>
          <w:ilvl w:val="0"/>
          <w:numId w:val="8"/>
        </w:numPr>
      </w:pPr>
      <w:r w:rsidRPr="00CE4FBA">
        <w:rPr>
          <w:b/>
          <w:bCs/>
        </w:rPr>
        <w:t>S_SPO_* objects</w:t>
      </w:r>
      <w:r w:rsidRPr="00CE4FBA">
        <w:t>: (S_SPO_ACT, S_ADMI_FCD) which control the spool and output management system.</w:t>
      </w:r>
    </w:p>
    <w:p w14:paraId="6A4344F6" w14:textId="77777777" w:rsidR="00CE4FBA" w:rsidRPr="00CE4FBA" w:rsidRDefault="00CE4FBA" w:rsidP="00CE4FBA">
      <w:r w:rsidRPr="00CE4FBA">
        <w:pict w14:anchorId="39F09E1B">
          <v:rect id="_x0000_i1083" style="width:468pt;height:.5pt" o:hralign="center" o:hrstd="t" o:hr="t" fillcolor="#a0a0a0" stroked="f"/>
        </w:pict>
      </w:r>
    </w:p>
    <w:p w14:paraId="31B97745" w14:textId="77777777" w:rsidR="00CE4FBA" w:rsidRPr="00CE4FBA" w:rsidRDefault="00CE4FBA" w:rsidP="00CE4FBA">
      <w:pPr>
        <w:rPr>
          <w:b/>
          <w:bCs/>
        </w:rPr>
      </w:pPr>
      <w:proofErr w:type="spellStart"/>
      <w:r w:rsidRPr="00CE4FBA">
        <w:rPr>
          <w:b/>
          <w:bCs/>
        </w:rPr>
        <w:t>Analyzing</w:t>
      </w:r>
      <w:proofErr w:type="spellEnd"/>
      <w:r w:rsidRPr="00CE4FBA">
        <w:rPr>
          <w:b/>
          <w:bCs/>
        </w:rPr>
        <w:t xml:space="preserve"> and Mitigating Critical Authorizations</w:t>
      </w:r>
    </w:p>
    <w:p w14:paraId="33216D1B" w14:textId="77777777" w:rsidR="00CE4FBA" w:rsidRPr="00CE4FBA" w:rsidRDefault="00CE4FBA" w:rsidP="00CE4FBA">
      <w:r w:rsidRPr="00CE4FBA">
        <w:lastRenderedPageBreak/>
        <w:t>Identifying and mitigating these risks is a continuous process.</w:t>
      </w:r>
    </w:p>
    <w:p w14:paraId="246372E3" w14:textId="77777777" w:rsidR="00CE4FBA" w:rsidRPr="00CE4FBA" w:rsidRDefault="00CE4FBA" w:rsidP="00CE4FBA">
      <w:pPr>
        <w:rPr>
          <w:b/>
          <w:bCs/>
        </w:rPr>
      </w:pPr>
      <w:r w:rsidRPr="00CE4FBA">
        <w:rPr>
          <w:b/>
          <w:bCs/>
        </w:rPr>
        <w:t>6.1. Identifying Critical Authorizations</w:t>
      </w:r>
    </w:p>
    <w:p w14:paraId="163B2C49" w14:textId="77777777" w:rsidR="00CE4FBA" w:rsidRPr="00CE4FBA" w:rsidRDefault="00CE4FBA" w:rsidP="00CE4FBA">
      <w:pPr>
        <w:numPr>
          <w:ilvl w:val="0"/>
          <w:numId w:val="9"/>
        </w:numPr>
      </w:pPr>
      <w:r w:rsidRPr="00CE4FBA">
        <w:rPr>
          <w:b/>
          <w:bCs/>
        </w:rPr>
        <w:t>AGR_1251 Table Analysis:</w:t>
      </w:r>
      <w:r w:rsidRPr="00CE4FBA">
        <w:t xml:space="preserve"> You can directly query this table (using SE16N) to find all roles that contain a specific critical authorization object (e.g., find all roles with S_DEVELOP and ACTVT=02).</w:t>
      </w:r>
    </w:p>
    <w:p w14:paraId="771E9A5F" w14:textId="77777777" w:rsidR="00CE4FBA" w:rsidRPr="00CE4FBA" w:rsidRDefault="00CE4FBA" w:rsidP="00CE4FBA">
      <w:pPr>
        <w:numPr>
          <w:ilvl w:val="0"/>
          <w:numId w:val="9"/>
        </w:numPr>
      </w:pPr>
      <w:r w:rsidRPr="00CE4FBA">
        <w:rPr>
          <w:b/>
          <w:bCs/>
        </w:rPr>
        <w:t>SUIM Reports:</w:t>
      </w:r>
      <w:r w:rsidRPr="00CE4FBA">
        <w:t xml:space="preserve"> The User Information System is your primary tool. Reports like </w:t>
      </w:r>
      <w:r w:rsidRPr="00CE4FBA">
        <w:rPr>
          <w:b/>
          <w:bCs/>
        </w:rPr>
        <w:t>RSUSR008_009_NEW</w:t>
      </w:r>
      <w:r w:rsidRPr="00CE4FBA">
        <w:t xml:space="preserve"> are specifically designed to find users with critical authorizations or combinations of critical authorizations.</w:t>
      </w:r>
    </w:p>
    <w:p w14:paraId="6C153501" w14:textId="77777777" w:rsidR="00CE4FBA" w:rsidRPr="00CE4FBA" w:rsidRDefault="00CE4FBA" w:rsidP="00CE4FBA">
      <w:pPr>
        <w:numPr>
          <w:ilvl w:val="0"/>
          <w:numId w:val="9"/>
        </w:numPr>
      </w:pPr>
      <w:r w:rsidRPr="00CE4FBA">
        <w:rPr>
          <w:b/>
          <w:bCs/>
        </w:rPr>
        <w:t>Identifying Authorization Combinations:</w:t>
      </w:r>
      <w:r w:rsidRPr="00CE4FBA">
        <w:t xml:space="preserve"> The real risk often lies not in a single object but in dangerous combinations (e.g., a user who can create a vendor </w:t>
      </w:r>
      <w:r w:rsidRPr="00CE4FBA">
        <w:rPr>
          <w:i/>
          <w:iCs/>
        </w:rPr>
        <w:t>and</w:t>
      </w:r>
      <w:r w:rsidRPr="00CE4FBA">
        <w:t xml:space="preserve"> create a payment run). SUIM and GRC tools can help identify these.</w:t>
      </w:r>
    </w:p>
    <w:p w14:paraId="049F695E" w14:textId="77777777" w:rsidR="00CE4FBA" w:rsidRPr="00CE4FBA" w:rsidRDefault="00CE4FBA" w:rsidP="00CE4FBA">
      <w:pPr>
        <w:rPr>
          <w:b/>
          <w:bCs/>
        </w:rPr>
      </w:pPr>
      <w:r w:rsidRPr="00CE4FBA">
        <w:rPr>
          <w:b/>
          <w:bCs/>
        </w:rPr>
        <w:t>Risk Assessment and Prioritization</w:t>
      </w:r>
    </w:p>
    <w:p w14:paraId="7299F451" w14:textId="77777777" w:rsidR="00CE4FBA" w:rsidRPr="00CE4FBA" w:rsidRDefault="00CE4FBA" w:rsidP="00CE4FBA">
      <w:r w:rsidRPr="00CE4FBA">
        <w:t>Once identified, not all risks are equal.</w:t>
      </w:r>
    </w:p>
    <w:p w14:paraId="173EB7F9" w14:textId="77777777" w:rsidR="00CE4FBA" w:rsidRPr="00CE4FBA" w:rsidRDefault="00CE4FBA" w:rsidP="00CE4FBA">
      <w:pPr>
        <w:numPr>
          <w:ilvl w:val="0"/>
          <w:numId w:val="10"/>
        </w:numPr>
      </w:pPr>
      <w:r w:rsidRPr="00CE4FBA">
        <w:rPr>
          <w:b/>
          <w:bCs/>
        </w:rPr>
        <w:t>Data Sensitivity Analysis:</w:t>
      </w:r>
      <w:r w:rsidRPr="00CE4FBA">
        <w:t xml:space="preserve"> Identify which data is most sensitive (e.g., HR, financial, customer data).</w:t>
      </w:r>
    </w:p>
    <w:p w14:paraId="5C247856" w14:textId="77777777" w:rsidR="00CE4FBA" w:rsidRPr="00CE4FBA" w:rsidRDefault="00CE4FBA" w:rsidP="00CE4FBA">
      <w:pPr>
        <w:numPr>
          <w:ilvl w:val="0"/>
          <w:numId w:val="10"/>
        </w:numPr>
      </w:pPr>
      <w:r w:rsidRPr="00CE4FBA">
        <w:rPr>
          <w:b/>
          <w:bCs/>
        </w:rPr>
        <w:t>Business Impact Assessment:</w:t>
      </w:r>
      <w:r w:rsidRPr="00CE4FBA">
        <w:t xml:space="preserve"> Assess the potential financial, reputational, or operational impact if that data were compromised. This helps you prioritize your remediation efforts.</w:t>
      </w:r>
    </w:p>
    <w:p w14:paraId="7E2973E0" w14:textId="77777777" w:rsidR="00CE4FBA" w:rsidRPr="00CE4FBA" w:rsidRDefault="00CE4FBA" w:rsidP="00CE4FBA">
      <w:pPr>
        <w:rPr>
          <w:b/>
          <w:bCs/>
        </w:rPr>
      </w:pPr>
      <w:r w:rsidRPr="00CE4FBA">
        <w:rPr>
          <w:b/>
          <w:bCs/>
        </w:rPr>
        <w:t>Mitigation Strategies</w:t>
      </w:r>
    </w:p>
    <w:p w14:paraId="174F4327" w14:textId="77777777" w:rsidR="00CE4FBA" w:rsidRPr="00CE4FBA" w:rsidRDefault="00CE4FBA" w:rsidP="00CE4FBA">
      <w:pPr>
        <w:numPr>
          <w:ilvl w:val="0"/>
          <w:numId w:val="11"/>
        </w:numPr>
      </w:pPr>
      <w:r w:rsidRPr="00CE4FBA">
        <w:rPr>
          <w:b/>
          <w:bCs/>
        </w:rPr>
        <w:t>Role Redesign and Segregation of Duties (</w:t>
      </w:r>
      <w:proofErr w:type="spellStart"/>
      <w:r w:rsidRPr="00CE4FBA">
        <w:rPr>
          <w:b/>
          <w:bCs/>
        </w:rPr>
        <w:t>SoD</w:t>
      </w:r>
      <w:proofErr w:type="spellEnd"/>
      <w:r w:rsidRPr="00CE4FBA">
        <w:rPr>
          <w:b/>
          <w:bCs/>
        </w:rPr>
        <w:t>):</w:t>
      </w:r>
      <w:r w:rsidRPr="00CE4FBA">
        <w:t xml:space="preserve"> The primary mitigation strategy is to restructure roles to adhere to the Principle of Least Privilege and to implement </w:t>
      </w:r>
      <w:proofErr w:type="spellStart"/>
      <w:r w:rsidRPr="00CE4FBA">
        <w:t>SoD</w:t>
      </w:r>
      <w:proofErr w:type="spellEnd"/>
      <w:r w:rsidRPr="00CE4FBA">
        <w:t xml:space="preserve"> principles to prevent toxic combinations of access (e.g., the user who pays vendors should not also be able to create them).</w:t>
      </w:r>
    </w:p>
    <w:p w14:paraId="56CFDC80" w14:textId="77777777" w:rsidR="00CE4FBA" w:rsidRPr="00CE4FBA" w:rsidRDefault="00CE4FBA" w:rsidP="00CE4FBA">
      <w:pPr>
        <w:numPr>
          <w:ilvl w:val="0"/>
          <w:numId w:val="11"/>
        </w:numPr>
      </w:pPr>
      <w:r w:rsidRPr="00CE4FBA">
        <w:rPr>
          <w:b/>
          <w:bCs/>
        </w:rPr>
        <w:t>Implementing Parameter Transactions:</w:t>
      </w:r>
      <w:r w:rsidRPr="00CE4FBA">
        <w:t xml:space="preserve"> As discussed, create specific, locked-down parameter transactions for reports instead of granting generic SA38 access.</w:t>
      </w:r>
    </w:p>
    <w:p w14:paraId="7F4AF037" w14:textId="77777777" w:rsidR="00CE4FBA" w:rsidRPr="00CE4FBA" w:rsidRDefault="00CE4FBA" w:rsidP="00CE4FBA">
      <w:pPr>
        <w:numPr>
          <w:ilvl w:val="0"/>
          <w:numId w:val="11"/>
        </w:numPr>
      </w:pPr>
      <w:r w:rsidRPr="00CE4FBA">
        <w:rPr>
          <w:b/>
          <w:bCs/>
        </w:rPr>
        <w:t>Regular Authorization Reviews and Audits:</w:t>
      </w:r>
      <w:r w:rsidRPr="00CE4FBA">
        <w:t xml:space="preserve"> Conduct periodic reviews (e.g., quarterly or annually) of user authorizations and roles to identify and rectify excessive access. This includes user access reviews where business managers must certify that their employees' access is still required.</w:t>
      </w:r>
    </w:p>
    <w:p w14:paraId="78EE6663" w14:textId="77777777" w:rsidR="00CE4FBA" w:rsidRPr="00CE4FBA" w:rsidRDefault="00CE4FBA" w:rsidP="00CE4FBA">
      <w:pPr>
        <w:numPr>
          <w:ilvl w:val="0"/>
          <w:numId w:val="11"/>
        </w:numPr>
      </w:pPr>
      <w:r w:rsidRPr="00CE4FBA">
        <w:rPr>
          <w:b/>
          <w:bCs/>
        </w:rPr>
        <w:t>Leveraging GRC Tools for Automation:</w:t>
      </w:r>
      <w:r w:rsidRPr="00CE4FBA">
        <w:t xml:space="preserve"> Utilize Governance, Risk, and Compliance (GRC) tools like SAP GRC Access Control. These tools can automate risk analysis, simulate the impact of role changes, manage access requests, and continuously monitor for </w:t>
      </w:r>
      <w:proofErr w:type="spellStart"/>
      <w:r w:rsidRPr="00CE4FBA">
        <w:t>SoD</w:t>
      </w:r>
      <w:proofErr w:type="spellEnd"/>
      <w:r w:rsidRPr="00CE4FBA">
        <w:t xml:space="preserve"> conflicts.</w:t>
      </w:r>
    </w:p>
    <w:p w14:paraId="6CDAE045" w14:textId="77777777" w:rsidR="00CE4FBA" w:rsidRPr="00CE4FBA" w:rsidRDefault="00CE4FBA" w:rsidP="00CE4FBA">
      <w:pPr>
        <w:rPr>
          <w:b/>
          <w:bCs/>
        </w:rPr>
      </w:pPr>
      <w:r w:rsidRPr="00CE4FBA">
        <w:rPr>
          <w:b/>
          <w:bCs/>
        </w:rPr>
        <w:lastRenderedPageBreak/>
        <w:t>Reporting and Continuous Monitoring</w:t>
      </w:r>
    </w:p>
    <w:p w14:paraId="23DA9E18" w14:textId="77777777" w:rsidR="00CE4FBA" w:rsidRPr="00CE4FBA" w:rsidRDefault="00CE4FBA" w:rsidP="00CE4FBA">
      <w:pPr>
        <w:numPr>
          <w:ilvl w:val="0"/>
          <w:numId w:val="12"/>
        </w:numPr>
      </w:pPr>
      <w:r w:rsidRPr="00CE4FBA">
        <w:rPr>
          <w:b/>
          <w:bCs/>
        </w:rPr>
        <w:t>Creating Effective Security Reports:</w:t>
      </w:r>
      <w:r w:rsidRPr="00CE4FBA">
        <w:t xml:space="preserve"> Generate regular reports on critical authorization usage, </w:t>
      </w:r>
      <w:proofErr w:type="spellStart"/>
      <w:r w:rsidRPr="00CE4FBA">
        <w:t>SoD</w:t>
      </w:r>
      <w:proofErr w:type="spellEnd"/>
      <w:r w:rsidRPr="00CE4FBA">
        <w:t xml:space="preserve"> conflicts, and audit findings.</w:t>
      </w:r>
    </w:p>
    <w:p w14:paraId="14EFCF45" w14:textId="77777777" w:rsidR="00CE4FBA" w:rsidRPr="00CE4FBA" w:rsidRDefault="00CE4FBA" w:rsidP="00CE4FBA">
      <w:pPr>
        <w:numPr>
          <w:ilvl w:val="0"/>
          <w:numId w:val="12"/>
        </w:numPr>
      </w:pPr>
      <w:r w:rsidRPr="00CE4FBA">
        <w:rPr>
          <w:b/>
          <w:bCs/>
        </w:rPr>
        <w:t>Communicating Findings to Stakeholders:</w:t>
      </w:r>
      <w:r w:rsidRPr="00CE4FBA">
        <w:t xml:space="preserve"> Share these security reports with relevant stakeholders (business management, internal audit, etc.) and ensure there is a formal process for tracking the timely remediation of identified issues.</w:t>
      </w:r>
    </w:p>
    <w:p w14:paraId="4EEF47A8" w14:textId="77777777" w:rsidR="00CE4FBA" w:rsidRPr="00CE4FBA" w:rsidRDefault="00CE4FBA" w:rsidP="00CE4FBA">
      <w:r w:rsidRPr="00CE4FBA">
        <w:pict w14:anchorId="5EEE3DDC">
          <v:rect id="_x0000_i1084" style="width:468pt;height:.5pt" o:hralign="center" o:hrstd="t" o:hr="t" fillcolor="#a0a0a0" stroked="f"/>
        </w:pict>
      </w:r>
    </w:p>
    <w:p w14:paraId="4C9CDDB5" w14:textId="77777777" w:rsidR="00CE4FBA" w:rsidRPr="00CE4FBA" w:rsidRDefault="00CE4FBA" w:rsidP="00CE4FBA">
      <w:pPr>
        <w:rPr>
          <w:b/>
          <w:bCs/>
        </w:rPr>
      </w:pPr>
      <w:r w:rsidRPr="00CE4FBA">
        <w:rPr>
          <w:b/>
          <w:bCs/>
        </w:rPr>
        <w:t>Practical Examples and Exercises</w:t>
      </w:r>
    </w:p>
    <w:p w14:paraId="38F25540" w14:textId="77777777" w:rsidR="00CE4FBA" w:rsidRPr="00CE4FBA" w:rsidRDefault="00CE4FBA" w:rsidP="00CE4FBA">
      <w:r w:rsidRPr="00CE4FBA">
        <w:t>Let's discuss how to apply this knowledge.</w:t>
      </w:r>
    </w:p>
    <w:p w14:paraId="43BD52B0" w14:textId="77777777" w:rsidR="00CE4FBA" w:rsidRPr="00CE4FBA" w:rsidRDefault="00CE4FBA" w:rsidP="00CE4FBA">
      <w:pPr>
        <w:rPr>
          <w:b/>
          <w:bCs/>
        </w:rPr>
      </w:pPr>
      <w:r w:rsidRPr="00CE4FBA">
        <w:rPr>
          <w:b/>
          <w:bCs/>
        </w:rPr>
        <w:t>7.1. Identifying Users with Development Authorizations</w:t>
      </w:r>
    </w:p>
    <w:p w14:paraId="511A0CFE" w14:textId="77777777" w:rsidR="00CE4FBA" w:rsidRPr="00CE4FBA" w:rsidRDefault="00CE4FBA" w:rsidP="00CE4FBA">
      <w:pPr>
        <w:numPr>
          <w:ilvl w:val="0"/>
          <w:numId w:val="13"/>
        </w:numPr>
      </w:pPr>
      <w:r w:rsidRPr="00CE4FBA">
        <w:rPr>
          <w:b/>
          <w:bCs/>
        </w:rPr>
        <w:t>Tool:</w:t>
      </w:r>
      <w:r w:rsidRPr="00CE4FBA">
        <w:t xml:space="preserve"> Report RSUSR008_009_NEW (often accessible via SUIM).</w:t>
      </w:r>
    </w:p>
    <w:p w14:paraId="6F714B0E" w14:textId="77777777" w:rsidR="00CE4FBA" w:rsidRPr="00CE4FBA" w:rsidRDefault="00CE4FBA" w:rsidP="00CE4FBA">
      <w:pPr>
        <w:numPr>
          <w:ilvl w:val="0"/>
          <w:numId w:val="13"/>
        </w:numPr>
      </w:pPr>
      <w:r w:rsidRPr="00CE4FBA">
        <w:rPr>
          <w:b/>
          <w:bCs/>
        </w:rPr>
        <w:t>Steps:</w:t>
      </w:r>
      <w:r w:rsidRPr="00CE4FBA">
        <w:t xml:space="preserve"> </w:t>
      </w:r>
    </w:p>
    <w:p w14:paraId="68594FAB" w14:textId="77777777" w:rsidR="00CE4FBA" w:rsidRPr="00CE4FBA" w:rsidRDefault="00CE4FBA" w:rsidP="00CE4FBA">
      <w:pPr>
        <w:numPr>
          <w:ilvl w:val="1"/>
          <w:numId w:val="13"/>
        </w:numPr>
      </w:pPr>
      <w:r w:rsidRPr="00CE4FBA">
        <w:t>Execute the report.</w:t>
      </w:r>
    </w:p>
    <w:p w14:paraId="45524F6D" w14:textId="77777777" w:rsidR="00CE4FBA" w:rsidRPr="00CE4FBA" w:rsidRDefault="00CE4FBA" w:rsidP="00CE4FBA">
      <w:pPr>
        <w:numPr>
          <w:ilvl w:val="1"/>
          <w:numId w:val="13"/>
        </w:numPr>
      </w:pPr>
      <w:r w:rsidRPr="00CE4FBA">
        <w:t>Select the critical authorization file you want to check against (SAP often delivers a standard one, but you can create your own).</w:t>
      </w:r>
    </w:p>
    <w:p w14:paraId="01BDEF8E" w14:textId="77777777" w:rsidR="00CE4FBA" w:rsidRPr="00CE4FBA" w:rsidRDefault="00CE4FBA" w:rsidP="00CE4FBA">
      <w:pPr>
        <w:numPr>
          <w:ilvl w:val="1"/>
          <w:numId w:val="13"/>
        </w:numPr>
      </w:pPr>
      <w:r w:rsidRPr="00CE4FBA">
        <w:t>Within the selection criteria, you can specify what you're looking for. To find developers, you would look for users with S_TCODE access to SE80, SE37, SE38 AND S_DEVELOP access with OBJTYPE = PROG (Program) or FUGR (Function Group) and ACTVT = 02 (Change).</w:t>
      </w:r>
    </w:p>
    <w:p w14:paraId="6E9BBDBA" w14:textId="77777777" w:rsidR="00CE4FBA" w:rsidRPr="00CE4FBA" w:rsidRDefault="00CE4FBA" w:rsidP="00CE4FBA">
      <w:pPr>
        <w:numPr>
          <w:ilvl w:val="1"/>
          <w:numId w:val="13"/>
        </w:numPr>
      </w:pPr>
      <w:r w:rsidRPr="00CE4FBA">
        <w:t>Execute the report. The output will list all users who meet these criteria.</w:t>
      </w:r>
    </w:p>
    <w:p w14:paraId="67CA69AD" w14:textId="77777777" w:rsidR="00CE4FBA" w:rsidRPr="00CE4FBA" w:rsidRDefault="00CE4FBA" w:rsidP="00CE4FBA">
      <w:pPr>
        <w:rPr>
          <w:b/>
          <w:bCs/>
        </w:rPr>
      </w:pPr>
      <w:r w:rsidRPr="00CE4FBA">
        <w:rPr>
          <w:b/>
          <w:bCs/>
        </w:rPr>
        <w:t>Securing Sensitive Tables: A Practical Demonstration</w:t>
      </w:r>
    </w:p>
    <w:p w14:paraId="5B451259" w14:textId="77777777" w:rsidR="00CE4FBA" w:rsidRPr="00CE4FBA" w:rsidRDefault="00CE4FBA" w:rsidP="00CE4FBA">
      <w:pPr>
        <w:numPr>
          <w:ilvl w:val="0"/>
          <w:numId w:val="14"/>
        </w:numPr>
      </w:pPr>
      <w:r w:rsidRPr="00CE4FBA">
        <w:rPr>
          <w:b/>
          <w:bCs/>
        </w:rPr>
        <w:t>Steps:</w:t>
      </w:r>
      <w:r w:rsidRPr="00CE4FBA">
        <w:t xml:space="preserve"> </w:t>
      </w:r>
    </w:p>
    <w:p w14:paraId="03DDCDE2" w14:textId="77777777" w:rsidR="00CE4FBA" w:rsidRPr="00CE4FBA" w:rsidRDefault="00CE4FBA" w:rsidP="00CE4FBA">
      <w:pPr>
        <w:numPr>
          <w:ilvl w:val="1"/>
          <w:numId w:val="14"/>
        </w:numPr>
      </w:pPr>
      <w:r w:rsidRPr="00CE4FBA">
        <w:t>Identify a sensitive table (e.g., PA0008 for payroll).</w:t>
      </w:r>
    </w:p>
    <w:p w14:paraId="6F2FF9A4" w14:textId="77777777" w:rsidR="00CE4FBA" w:rsidRPr="00CE4FBA" w:rsidRDefault="00CE4FBA" w:rsidP="00CE4FBA">
      <w:pPr>
        <w:numPr>
          <w:ilvl w:val="1"/>
          <w:numId w:val="14"/>
        </w:numPr>
      </w:pPr>
      <w:r w:rsidRPr="00CE4FBA">
        <w:t>In transaction SE11, display the table and check its current Authorization Group.</w:t>
      </w:r>
    </w:p>
    <w:p w14:paraId="1E88FEAB" w14:textId="77777777" w:rsidR="00CE4FBA" w:rsidRPr="00CE4FBA" w:rsidRDefault="00CE4FBA" w:rsidP="00CE4FBA">
      <w:pPr>
        <w:numPr>
          <w:ilvl w:val="1"/>
          <w:numId w:val="14"/>
        </w:numPr>
      </w:pPr>
      <w:r w:rsidRPr="00CE4FBA">
        <w:t>If it's blank or in a generic group, use transaction S_TCODE_DDIC (Table and Data Element Maintenance) to assign it to a new or existing highly restrictive authorization group (e.g., ZHR_PAY).</w:t>
      </w:r>
    </w:p>
    <w:p w14:paraId="089EA3CA" w14:textId="77777777" w:rsidR="00CE4FBA" w:rsidRPr="00CE4FBA" w:rsidRDefault="00CE4FBA" w:rsidP="00CE4FBA">
      <w:pPr>
        <w:numPr>
          <w:ilvl w:val="1"/>
          <w:numId w:val="14"/>
        </w:numPr>
      </w:pPr>
      <w:r w:rsidRPr="00CE4FBA">
        <w:t>Create a specific role that grants display access (ACTVT=03) to S_TABU_DIS for only this ZHR_PAY group.</w:t>
      </w:r>
    </w:p>
    <w:p w14:paraId="48FE42AA" w14:textId="77777777" w:rsidR="00CE4FBA" w:rsidRPr="00CE4FBA" w:rsidRDefault="00CE4FBA" w:rsidP="00CE4FBA">
      <w:pPr>
        <w:numPr>
          <w:ilvl w:val="1"/>
          <w:numId w:val="14"/>
        </w:numPr>
      </w:pPr>
      <w:r w:rsidRPr="00CE4FBA">
        <w:t xml:space="preserve">Demonstrate that a user </w:t>
      </w:r>
      <w:r w:rsidRPr="00CE4FBA">
        <w:rPr>
          <w:i/>
          <w:iCs/>
        </w:rPr>
        <w:t>without</w:t>
      </w:r>
      <w:r w:rsidRPr="00CE4FBA">
        <w:t xml:space="preserve"> this role cannot see the table in SE16, while a user </w:t>
      </w:r>
      <w:r w:rsidRPr="00CE4FBA">
        <w:rPr>
          <w:i/>
          <w:iCs/>
        </w:rPr>
        <w:t>with</w:t>
      </w:r>
      <w:r w:rsidRPr="00CE4FBA">
        <w:t xml:space="preserve"> the role can.</w:t>
      </w:r>
    </w:p>
    <w:p w14:paraId="5D505C22" w14:textId="77777777" w:rsidR="00CE4FBA" w:rsidRPr="00CE4FBA" w:rsidRDefault="00CE4FBA" w:rsidP="00CE4FBA">
      <w:pPr>
        <w:rPr>
          <w:b/>
          <w:bCs/>
        </w:rPr>
      </w:pPr>
    </w:p>
    <w:p w14:paraId="6EEB5F2A" w14:textId="77777777" w:rsidR="00CE4FBA" w:rsidRPr="00CE4FBA" w:rsidRDefault="00CE4FBA" w:rsidP="00CE4FBA">
      <w:r w:rsidRPr="00CE4FBA">
        <w:pict w14:anchorId="74C808C5">
          <v:rect id="_x0000_i1085" style="width:468pt;height:.5pt" o:hralign="center" o:hrstd="t" o:hr="t" fillcolor="#a0a0a0" stroked="f"/>
        </w:pict>
      </w:r>
    </w:p>
    <w:p w14:paraId="56AEADCA" w14:textId="77777777" w:rsidR="00CE4FBA" w:rsidRPr="00CE4FBA" w:rsidRDefault="00CE4FBA" w:rsidP="00CE4FBA">
      <w:pPr>
        <w:rPr>
          <w:b/>
          <w:bCs/>
        </w:rPr>
      </w:pPr>
      <w:r w:rsidRPr="00CE4FBA">
        <w:rPr>
          <w:b/>
          <w:bCs/>
        </w:rPr>
        <w:t>Conclusion:</w:t>
      </w:r>
    </w:p>
    <w:p w14:paraId="064E0F01" w14:textId="77777777" w:rsidR="00CE4FBA" w:rsidRPr="00CE4FBA" w:rsidRDefault="00CE4FBA" w:rsidP="00CE4FBA">
      <w:r w:rsidRPr="00CE4FBA">
        <w:t xml:space="preserve">Securing an SAP system requires a multi-layered, </w:t>
      </w:r>
      <w:proofErr w:type="spellStart"/>
      <w:r w:rsidRPr="00CE4FBA">
        <w:t>defense</w:t>
      </w:r>
      <w:proofErr w:type="spellEnd"/>
      <w:r w:rsidRPr="00CE4FBA">
        <w:t xml:space="preserve">-in-depth approach, with a strong and continuous focus on </w:t>
      </w:r>
      <w:r w:rsidRPr="00CE4FBA">
        <w:rPr>
          <w:b/>
          <w:bCs/>
        </w:rPr>
        <w:t>critical authorizations and table-level access</w:t>
      </w:r>
      <w:r w:rsidRPr="00CE4FBA">
        <w:t xml:space="preserve">. By strictly adhering to the </w:t>
      </w:r>
      <w:r w:rsidRPr="00CE4FBA">
        <w:rPr>
          <w:b/>
          <w:bCs/>
        </w:rPr>
        <w:t>Principle of Least Privilege</w:t>
      </w:r>
      <w:r w:rsidRPr="00CE4FBA">
        <w:t>, redesigning roles to eliminate unnecessary access, conducting regular audits and user access reviews, and leveraging powerful tools like SUIM and GRC, organizations can effectively mitigate security risks and protect their most valuable data. This is not a one-time project; it is a continuous cycle of monitoring, analysis, and remediation.</w:t>
      </w:r>
    </w:p>
    <w:p w14:paraId="7BA24D0F" w14:textId="77777777" w:rsidR="00CE4FBA" w:rsidRPr="00CE4FBA" w:rsidRDefault="00CE4FBA" w:rsidP="00CE4FBA">
      <w:r w:rsidRPr="00CE4FBA">
        <w:pict w14:anchorId="39056454">
          <v:rect id="_x0000_i1086" style="width:468pt;height:.5pt" o:hralign="center" o:hrstd="t" o:hr="t" fillcolor="#a0a0a0" stroked="f"/>
        </w:pict>
      </w:r>
    </w:p>
    <w:p w14:paraId="1C734564" w14:textId="77777777" w:rsidR="00CE4FBA" w:rsidRPr="00CE4FBA" w:rsidRDefault="00CE4FBA" w:rsidP="00CE4FBA">
      <w:pPr>
        <w:rPr>
          <w:b/>
          <w:bCs/>
        </w:rPr>
      </w:pPr>
      <w:r w:rsidRPr="00CE4FBA">
        <w:rPr>
          <w:b/>
          <w:bCs/>
        </w:rPr>
        <w:t>Appendix: List of Few Critical Authorization Objects</w:t>
      </w:r>
    </w:p>
    <w:p w14:paraId="0D39DA6F" w14:textId="77777777" w:rsidR="00CE4FBA" w:rsidRPr="00CE4FBA" w:rsidRDefault="00CE4FBA" w:rsidP="00CE4FBA">
      <w:pPr>
        <w:numPr>
          <w:ilvl w:val="0"/>
          <w:numId w:val="15"/>
        </w:numPr>
      </w:pPr>
      <w:r w:rsidRPr="00CE4FBA">
        <w:rPr>
          <w:b/>
          <w:bCs/>
        </w:rPr>
        <w:t>Table Access:</w:t>
      </w:r>
      <w:r w:rsidRPr="00CE4FBA">
        <w:t xml:space="preserve"> </w:t>
      </w:r>
    </w:p>
    <w:p w14:paraId="7F7D8446" w14:textId="77777777" w:rsidR="00CE4FBA" w:rsidRPr="00CE4FBA" w:rsidRDefault="00CE4FBA" w:rsidP="00CE4FBA">
      <w:pPr>
        <w:numPr>
          <w:ilvl w:val="1"/>
          <w:numId w:val="15"/>
        </w:numPr>
      </w:pPr>
      <w:r w:rsidRPr="00CE4FBA">
        <w:rPr>
          <w:b/>
          <w:bCs/>
        </w:rPr>
        <w:t>S_TABU_DIS</w:t>
      </w:r>
      <w:r w:rsidRPr="00CE4FBA">
        <w:t>: Controls display/change access to tables via an Authorization Group. Critical fields: ACTVT, DICBERCLS.</w:t>
      </w:r>
    </w:p>
    <w:p w14:paraId="0D487B3A" w14:textId="77777777" w:rsidR="00CE4FBA" w:rsidRPr="00CE4FBA" w:rsidRDefault="00CE4FBA" w:rsidP="00CE4FBA">
      <w:pPr>
        <w:numPr>
          <w:ilvl w:val="1"/>
          <w:numId w:val="15"/>
        </w:numPr>
      </w:pPr>
      <w:r w:rsidRPr="00CE4FBA">
        <w:rPr>
          <w:b/>
          <w:bCs/>
        </w:rPr>
        <w:t>S_TABU_NAM</w:t>
      </w:r>
      <w:r w:rsidRPr="00CE4FBA">
        <w:t>: Controls display/change access to a specific table name. Critical fields: ACTVT, TABLE.</w:t>
      </w:r>
    </w:p>
    <w:p w14:paraId="30AC150C" w14:textId="77777777" w:rsidR="00CE4FBA" w:rsidRPr="00CE4FBA" w:rsidRDefault="00CE4FBA" w:rsidP="00CE4FBA">
      <w:pPr>
        <w:numPr>
          <w:ilvl w:val="1"/>
          <w:numId w:val="15"/>
        </w:numPr>
      </w:pPr>
      <w:r w:rsidRPr="00CE4FBA">
        <w:rPr>
          <w:b/>
          <w:bCs/>
        </w:rPr>
        <w:t>S_TABU_CLI</w:t>
      </w:r>
      <w:r w:rsidRPr="00CE4FBA">
        <w:t>: Controls maintenance of cross-client customizing tables. Critical fields: CLIIDMAINT.</w:t>
      </w:r>
    </w:p>
    <w:p w14:paraId="54B030F2" w14:textId="77777777" w:rsidR="00CE4FBA" w:rsidRPr="00CE4FBA" w:rsidRDefault="00CE4FBA" w:rsidP="00CE4FBA">
      <w:pPr>
        <w:numPr>
          <w:ilvl w:val="1"/>
          <w:numId w:val="15"/>
        </w:numPr>
      </w:pPr>
      <w:r w:rsidRPr="00CE4FBA">
        <w:rPr>
          <w:b/>
          <w:bCs/>
        </w:rPr>
        <w:t>S_TABU_LIN</w:t>
      </w:r>
      <w:r w:rsidRPr="00CE4FBA">
        <w:t>: Controls row-level security (requires implementation).</w:t>
      </w:r>
    </w:p>
    <w:p w14:paraId="0652879D" w14:textId="77777777" w:rsidR="00CE4FBA" w:rsidRPr="00CE4FBA" w:rsidRDefault="00CE4FBA" w:rsidP="00CE4FBA">
      <w:pPr>
        <w:numPr>
          <w:ilvl w:val="1"/>
          <w:numId w:val="15"/>
        </w:numPr>
      </w:pPr>
      <w:r w:rsidRPr="00CE4FBA">
        <w:rPr>
          <w:b/>
          <w:bCs/>
        </w:rPr>
        <w:t>S_TABU_SQL</w:t>
      </w:r>
      <w:r w:rsidRPr="00CE4FBA">
        <w:t>: Controls access to the native SQL command editor.</w:t>
      </w:r>
    </w:p>
    <w:p w14:paraId="27294164" w14:textId="77777777" w:rsidR="00CE4FBA" w:rsidRPr="00CE4FBA" w:rsidRDefault="00CE4FBA" w:rsidP="00CE4FBA">
      <w:pPr>
        <w:numPr>
          <w:ilvl w:val="0"/>
          <w:numId w:val="15"/>
        </w:numPr>
      </w:pPr>
      <w:r w:rsidRPr="00CE4FBA">
        <w:rPr>
          <w:b/>
          <w:bCs/>
        </w:rPr>
        <w:t>Program Access:</w:t>
      </w:r>
      <w:r w:rsidRPr="00CE4FBA">
        <w:t xml:space="preserve"> </w:t>
      </w:r>
    </w:p>
    <w:p w14:paraId="74BE6B5F" w14:textId="77777777" w:rsidR="00CE4FBA" w:rsidRPr="00CE4FBA" w:rsidRDefault="00CE4FBA" w:rsidP="00CE4FBA">
      <w:pPr>
        <w:numPr>
          <w:ilvl w:val="1"/>
          <w:numId w:val="15"/>
        </w:numPr>
      </w:pPr>
      <w:r w:rsidRPr="00CE4FBA">
        <w:rPr>
          <w:b/>
          <w:bCs/>
        </w:rPr>
        <w:t>S_PROGRAM</w:t>
      </w:r>
      <w:r w:rsidRPr="00CE4FBA">
        <w:t>: Controls program execution via a Program Authorization Group. Critical fields: P_ACTION, P_GROUP.</w:t>
      </w:r>
    </w:p>
    <w:p w14:paraId="482A17BE" w14:textId="77777777" w:rsidR="00CE4FBA" w:rsidRPr="00CE4FBA" w:rsidRDefault="00CE4FBA" w:rsidP="00CE4FBA">
      <w:pPr>
        <w:numPr>
          <w:ilvl w:val="1"/>
          <w:numId w:val="15"/>
        </w:numPr>
      </w:pPr>
      <w:r w:rsidRPr="00CE4FBA">
        <w:rPr>
          <w:b/>
          <w:bCs/>
        </w:rPr>
        <w:t>S_PROGNAM</w:t>
      </w:r>
      <w:r w:rsidRPr="00CE4FBA">
        <w:t>: Controls program execution via a specific Program Name. Critical fields: P_ACTION, P_PROG.</w:t>
      </w:r>
    </w:p>
    <w:p w14:paraId="11DDB429" w14:textId="77777777" w:rsidR="00CE4FBA" w:rsidRPr="00CE4FBA" w:rsidRDefault="00CE4FBA" w:rsidP="00CE4FBA">
      <w:pPr>
        <w:numPr>
          <w:ilvl w:val="0"/>
          <w:numId w:val="15"/>
        </w:numPr>
      </w:pPr>
      <w:r w:rsidRPr="00CE4FBA">
        <w:rPr>
          <w:b/>
          <w:bCs/>
        </w:rPr>
        <w:t>Development:</w:t>
      </w:r>
      <w:r w:rsidRPr="00CE4FBA">
        <w:t xml:space="preserve"> </w:t>
      </w:r>
    </w:p>
    <w:p w14:paraId="01553E19" w14:textId="77777777" w:rsidR="00CE4FBA" w:rsidRPr="00CE4FBA" w:rsidRDefault="00CE4FBA" w:rsidP="00CE4FBA">
      <w:pPr>
        <w:numPr>
          <w:ilvl w:val="1"/>
          <w:numId w:val="15"/>
        </w:numPr>
      </w:pPr>
      <w:r w:rsidRPr="00CE4FBA">
        <w:rPr>
          <w:b/>
          <w:bCs/>
        </w:rPr>
        <w:t>S_DEVELOP</w:t>
      </w:r>
      <w:r w:rsidRPr="00CE4FBA">
        <w:t>: Controls access to all ABAP Workbench objects. Critical fields: ACTVT, DEVCLASS, OBJNAME, OBJTYPE. Debug access (OBJTYPE=DEBUG) is paramount to control.</w:t>
      </w:r>
    </w:p>
    <w:p w14:paraId="3E3BF736" w14:textId="77777777" w:rsidR="00CE4FBA" w:rsidRPr="00CE4FBA" w:rsidRDefault="00CE4FBA" w:rsidP="00CE4FBA">
      <w:pPr>
        <w:numPr>
          <w:ilvl w:val="0"/>
          <w:numId w:val="15"/>
        </w:numPr>
      </w:pPr>
      <w:r w:rsidRPr="00CE4FBA">
        <w:rPr>
          <w:b/>
          <w:bCs/>
        </w:rPr>
        <w:t>Background Jobs:</w:t>
      </w:r>
      <w:r w:rsidRPr="00CE4FBA">
        <w:t xml:space="preserve"> </w:t>
      </w:r>
    </w:p>
    <w:p w14:paraId="1D8799F4" w14:textId="77777777" w:rsidR="00CE4FBA" w:rsidRPr="00CE4FBA" w:rsidRDefault="00CE4FBA" w:rsidP="00CE4FBA">
      <w:pPr>
        <w:numPr>
          <w:ilvl w:val="1"/>
          <w:numId w:val="15"/>
        </w:numPr>
      </w:pPr>
      <w:r w:rsidRPr="00CE4FBA">
        <w:rPr>
          <w:b/>
          <w:bCs/>
        </w:rPr>
        <w:lastRenderedPageBreak/>
        <w:t>S_BTCH_JOB</w:t>
      </w:r>
      <w:r w:rsidRPr="00CE4FBA">
        <w:t>: Controls user's own background jobs (schedule, delete, release). Critical field: JOBACTION.</w:t>
      </w:r>
    </w:p>
    <w:p w14:paraId="7629E195" w14:textId="77777777" w:rsidR="00CE4FBA" w:rsidRPr="00CE4FBA" w:rsidRDefault="00CE4FBA" w:rsidP="00CE4FBA">
      <w:pPr>
        <w:numPr>
          <w:ilvl w:val="1"/>
          <w:numId w:val="15"/>
        </w:numPr>
      </w:pPr>
      <w:r w:rsidRPr="00CE4FBA">
        <w:rPr>
          <w:b/>
          <w:bCs/>
        </w:rPr>
        <w:t>S_BTCH_ADM</w:t>
      </w:r>
      <w:r w:rsidRPr="00CE4FBA">
        <w:t xml:space="preserve">: Controls administration of </w:t>
      </w:r>
      <w:r w:rsidRPr="00CE4FBA">
        <w:rPr>
          <w:i/>
          <w:iCs/>
        </w:rPr>
        <w:t>all</w:t>
      </w:r>
      <w:r w:rsidRPr="00CE4FBA">
        <w:t xml:space="preserve"> background jobs for </w:t>
      </w:r>
      <w:r w:rsidRPr="00CE4FBA">
        <w:rPr>
          <w:i/>
          <w:iCs/>
        </w:rPr>
        <w:t>all</w:t>
      </w:r>
      <w:r w:rsidRPr="00CE4FBA">
        <w:t xml:space="preserve"> users. Highly critical. BTCADMIN field value Y.</w:t>
      </w:r>
    </w:p>
    <w:p w14:paraId="3FBFF6F5" w14:textId="77777777" w:rsidR="00CE4FBA" w:rsidRPr="00CE4FBA" w:rsidRDefault="00CE4FBA" w:rsidP="00CE4FBA">
      <w:pPr>
        <w:numPr>
          <w:ilvl w:val="1"/>
          <w:numId w:val="15"/>
        </w:numPr>
      </w:pPr>
      <w:r w:rsidRPr="00CE4FBA">
        <w:rPr>
          <w:b/>
          <w:bCs/>
        </w:rPr>
        <w:t>S_BTCH_NAM</w:t>
      </w:r>
      <w:r w:rsidRPr="00CE4FBA">
        <w:t>: Allows scheduling jobs to run under other usernames. Highly critical.</w:t>
      </w:r>
    </w:p>
    <w:p w14:paraId="4271E926" w14:textId="77777777" w:rsidR="00CE4FBA" w:rsidRPr="00CE4FBA" w:rsidRDefault="00CE4FBA" w:rsidP="00CE4FBA">
      <w:pPr>
        <w:numPr>
          <w:ilvl w:val="0"/>
          <w:numId w:val="15"/>
        </w:numPr>
      </w:pPr>
      <w:r w:rsidRPr="00CE4FBA">
        <w:rPr>
          <w:b/>
          <w:bCs/>
        </w:rPr>
        <w:t>User Master:</w:t>
      </w:r>
      <w:r w:rsidRPr="00CE4FBA">
        <w:t xml:space="preserve"> </w:t>
      </w:r>
    </w:p>
    <w:p w14:paraId="270A2FF9" w14:textId="77777777" w:rsidR="00CE4FBA" w:rsidRPr="00CE4FBA" w:rsidRDefault="00CE4FBA" w:rsidP="00CE4FBA">
      <w:pPr>
        <w:numPr>
          <w:ilvl w:val="1"/>
          <w:numId w:val="15"/>
        </w:numPr>
      </w:pPr>
      <w:r w:rsidRPr="00CE4FBA">
        <w:rPr>
          <w:b/>
          <w:bCs/>
        </w:rPr>
        <w:t>S_USER_AGR</w:t>
      </w:r>
      <w:r w:rsidRPr="00CE4FBA">
        <w:t>: Role assignment.</w:t>
      </w:r>
    </w:p>
    <w:p w14:paraId="4CDF1CC7" w14:textId="77777777" w:rsidR="00CE4FBA" w:rsidRPr="00CE4FBA" w:rsidRDefault="00CE4FBA" w:rsidP="00CE4FBA">
      <w:pPr>
        <w:numPr>
          <w:ilvl w:val="1"/>
          <w:numId w:val="15"/>
        </w:numPr>
      </w:pPr>
      <w:r w:rsidRPr="00CE4FBA">
        <w:rPr>
          <w:b/>
          <w:bCs/>
        </w:rPr>
        <w:t>S_USER_AUT</w:t>
      </w:r>
      <w:r w:rsidRPr="00CE4FBA">
        <w:t>: Authorization assignment.</w:t>
      </w:r>
    </w:p>
    <w:p w14:paraId="265FD669" w14:textId="77777777" w:rsidR="00CE4FBA" w:rsidRPr="00CE4FBA" w:rsidRDefault="00CE4FBA" w:rsidP="00CE4FBA">
      <w:pPr>
        <w:numPr>
          <w:ilvl w:val="1"/>
          <w:numId w:val="15"/>
        </w:numPr>
      </w:pPr>
      <w:r w:rsidRPr="00CE4FBA">
        <w:rPr>
          <w:b/>
          <w:bCs/>
        </w:rPr>
        <w:t>S_USER_GRP</w:t>
      </w:r>
      <w:r w:rsidRPr="00CE4FBA">
        <w:t>: User group assignment and user creation/change/lock.</w:t>
      </w:r>
    </w:p>
    <w:p w14:paraId="45B144FF" w14:textId="77777777" w:rsidR="00CE4FBA" w:rsidRPr="00CE4FBA" w:rsidRDefault="00CE4FBA" w:rsidP="00CE4FBA">
      <w:pPr>
        <w:numPr>
          <w:ilvl w:val="1"/>
          <w:numId w:val="15"/>
        </w:numPr>
      </w:pPr>
      <w:r w:rsidRPr="00CE4FBA">
        <w:rPr>
          <w:b/>
          <w:bCs/>
        </w:rPr>
        <w:t>S_USER_PRO</w:t>
      </w:r>
      <w:r w:rsidRPr="00CE4FBA">
        <w:t>: Profile assignment.</w:t>
      </w:r>
    </w:p>
    <w:p w14:paraId="3CB0D616" w14:textId="77777777" w:rsidR="00CE4FBA" w:rsidRPr="00CE4FBA" w:rsidRDefault="00CE4FBA" w:rsidP="00CE4FBA">
      <w:pPr>
        <w:numPr>
          <w:ilvl w:val="0"/>
          <w:numId w:val="15"/>
        </w:numPr>
      </w:pPr>
      <w:r w:rsidRPr="00CE4FBA">
        <w:rPr>
          <w:b/>
          <w:bCs/>
        </w:rPr>
        <w:t>Batch Input:</w:t>
      </w:r>
      <w:r w:rsidRPr="00CE4FBA">
        <w:t xml:space="preserve"> </w:t>
      </w:r>
    </w:p>
    <w:p w14:paraId="6711CF99" w14:textId="77777777" w:rsidR="00CE4FBA" w:rsidRPr="00CE4FBA" w:rsidRDefault="00CE4FBA" w:rsidP="00CE4FBA">
      <w:pPr>
        <w:numPr>
          <w:ilvl w:val="1"/>
          <w:numId w:val="15"/>
        </w:numPr>
      </w:pPr>
      <w:r w:rsidRPr="00CE4FBA">
        <w:rPr>
          <w:b/>
          <w:bCs/>
        </w:rPr>
        <w:t>S_BDC_MONI</w:t>
      </w:r>
      <w:r w:rsidRPr="00CE4FBA">
        <w:t>: Controls administration of batch input sessions.</w:t>
      </w:r>
    </w:p>
    <w:p w14:paraId="315616F8" w14:textId="77777777" w:rsidR="00CE4FBA" w:rsidRPr="00CE4FBA" w:rsidRDefault="00CE4FBA" w:rsidP="00CE4FBA">
      <w:pPr>
        <w:numPr>
          <w:ilvl w:val="0"/>
          <w:numId w:val="15"/>
        </w:numPr>
      </w:pPr>
      <w:r w:rsidRPr="00CE4FBA">
        <w:rPr>
          <w:b/>
          <w:bCs/>
        </w:rPr>
        <w:t>Spool:</w:t>
      </w:r>
      <w:r w:rsidRPr="00CE4FBA">
        <w:t xml:space="preserve"> </w:t>
      </w:r>
    </w:p>
    <w:p w14:paraId="4EBC01A2" w14:textId="77777777" w:rsidR="00CE4FBA" w:rsidRPr="00CE4FBA" w:rsidRDefault="00CE4FBA" w:rsidP="00CE4FBA">
      <w:pPr>
        <w:numPr>
          <w:ilvl w:val="1"/>
          <w:numId w:val="15"/>
        </w:numPr>
      </w:pPr>
      <w:r w:rsidRPr="00CE4FBA">
        <w:rPr>
          <w:b/>
          <w:bCs/>
        </w:rPr>
        <w:t>S_SPO_ACT</w:t>
      </w:r>
      <w:r w:rsidRPr="00CE4FBA">
        <w:t>: Controls spool actions (display, delete, etc.).</w:t>
      </w:r>
    </w:p>
    <w:p w14:paraId="1D978004" w14:textId="77777777" w:rsidR="00CE4FBA" w:rsidRPr="00CE4FBA" w:rsidRDefault="00CE4FBA" w:rsidP="00CE4FBA">
      <w:pPr>
        <w:numPr>
          <w:ilvl w:val="1"/>
          <w:numId w:val="15"/>
        </w:numPr>
      </w:pPr>
      <w:r w:rsidRPr="00CE4FBA">
        <w:rPr>
          <w:b/>
          <w:bCs/>
        </w:rPr>
        <w:t>S_ADMI_FCD</w:t>
      </w:r>
      <w:r w:rsidRPr="00CE4FBA">
        <w:t>: Controls system administration functions, including spool administration.</w:t>
      </w:r>
    </w:p>
    <w:p w14:paraId="5816DCF6" w14:textId="77777777" w:rsidR="00CE4FBA" w:rsidRPr="00CE4FBA" w:rsidRDefault="00CE4FBA" w:rsidP="00CE4FBA">
      <w:pPr>
        <w:numPr>
          <w:ilvl w:val="1"/>
          <w:numId w:val="15"/>
        </w:numPr>
      </w:pPr>
      <w:r w:rsidRPr="00CE4FBA">
        <w:rPr>
          <w:b/>
          <w:bCs/>
        </w:rPr>
        <w:t>S_SPO_PAGE</w:t>
      </w:r>
      <w:r w:rsidRPr="00CE4FBA">
        <w:t>: Controls limit on pages for printing.</w:t>
      </w:r>
    </w:p>
    <w:p w14:paraId="0027BC76" w14:textId="77777777" w:rsidR="00CE4FBA" w:rsidRPr="00CE4FBA" w:rsidRDefault="00CE4FBA" w:rsidP="00CE4FBA">
      <w:pPr>
        <w:numPr>
          <w:ilvl w:val="0"/>
          <w:numId w:val="15"/>
        </w:numPr>
      </w:pPr>
      <w:r w:rsidRPr="00CE4FBA">
        <w:rPr>
          <w:b/>
          <w:bCs/>
        </w:rPr>
        <w:t>Other:</w:t>
      </w:r>
      <w:r w:rsidRPr="00CE4FBA">
        <w:t xml:space="preserve"> Remote Function Call Authorizations (S_RFC, S_RFCACL), Download Authorizations (S_GUI).</w:t>
      </w:r>
    </w:p>
    <w:p w14:paraId="0F75AE59" w14:textId="77777777" w:rsidR="00CE4FBA" w:rsidRPr="00CE4FBA" w:rsidRDefault="00CE4FBA" w:rsidP="00CE4FBA">
      <w:r w:rsidRPr="00CE4FBA">
        <w:pict w14:anchorId="1EE6C09C">
          <v:rect id="_x0000_i1087" style="width:468pt;height:.5pt" o:hralign="center" o:hrstd="t" o:hr="t" fillcolor="#a0a0a0" stroked="f"/>
        </w:pict>
      </w:r>
    </w:p>
    <w:p w14:paraId="4704248E" w14:textId="77777777" w:rsidR="00094E6F" w:rsidRDefault="00094E6F"/>
    <w:sectPr w:rsidR="00094E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90ED5"/>
    <w:multiLevelType w:val="multilevel"/>
    <w:tmpl w:val="776A7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8287B"/>
    <w:multiLevelType w:val="multilevel"/>
    <w:tmpl w:val="47A28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D6186"/>
    <w:multiLevelType w:val="multilevel"/>
    <w:tmpl w:val="54FE1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07A6A"/>
    <w:multiLevelType w:val="multilevel"/>
    <w:tmpl w:val="EDBE1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06A94"/>
    <w:multiLevelType w:val="multilevel"/>
    <w:tmpl w:val="0D302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002C8"/>
    <w:multiLevelType w:val="multilevel"/>
    <w:tmpl w:val="BEDC7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E2CAC"/>
    <w:multiLevelType w:val="multilevel"/>
    <w:tmpl w:val="096E1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D86E2C"/>
    <w:multiLevelType w:val="multilevel"/>
    <w:tmpl w:val="B86EE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862D1D"/>
    <w:multiLevelType w:val="multilevel"/>
    <w:tmpl w:val="DB32C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667509"/>
    <w:multiLevelType w:val="multilevel"/>
    <w:tmpl w:val="522AA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9E77D7"/>
    <w:multiLevelType w:val="multilevel"/>
    <w:tmpl w:val="9FE49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232E8E"/>
    <w:multiLevelType w:val="multilevel"/>
    <w:tmpl w:val="6978A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887F52"/>
    <w:multiLevelType w:val="multilevel"/>
    <w:tmpl w:val="6582C6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525045"/>
    <w:multiLevelType w:val="multilevel"/>
    <w:tmpl w:val="5AC6B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C3404D"/>
    <w:multiLevelType w:val="multilevel"/>
    <w:tmpl w:val="FBE07F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82268228">
    <w:abstractNumId w:val="2"/>
    <w:lvlOverride w:ilvl="0"/>
    <w:lvlOverride w:ilvl="1"/>
    <w:lvlOverride w:ilvl="2"/>
    <w:lvlOverride w:ilvl="3"/>
    <w:lvlOverride w:ilvl="4"/>
    <w:lvlOverride w:ilvl="5"/>
    <w:lvlOverride w:ilvl="6"/>
    <w:lvlOverride w:ilvl="7"/>
    <w:lvlOverride w:ilvl="8"/>
  </w:num>
  <w:num w:numId="2" w16cid:durableId="1068192247">
    <w:abstractNumId w:val="8"/>
    <w:lvlOverride w:ilvl="0"/>
    <w:lvlOverride w:ilvl="1"/>
    <w:lvlOverride w:ilvl="2"/>
    <w:lvlOverride w:ilvl="3"/>
    <w:lvlOverride w:ilvl="4"/>
    <w:lvlOverride w:ilvl="5"/>
    <w:lvlOverride w:ilvl="6"/>
    <w:lvlOverride w:ilvl="7"/>
    <w:lvlOverride w:ilvl="8"/>
  </w:num>
  <w:num w:numId="3" w16cid:durableId="712769899">
    <w:abstractNumId w:val="9"/>
    <w:lvlOverride w:ilvl="0"/>
    <w:lvlOverride w:ilvl="1"/>
    <w:lvlOverride w:ilvl="2"/>
    <w:lvlOverride w:ilvl="3"/>
    <w:lvlOverride w:ilvl="4"/>
    <w:lvlOverride w:ilvl="5"/>
    <w:lvlOverride w:ilvl="6"/>
    <w:lvlOverride w:ilvl="7"/>
    <w:lvlOverride w:ilvl="8"/>
  </w:num>
  <w:num w:numId="4" w16cid:durableId="168569318">
    <w:abstractNumId w:val="11"/>
    <w:lvlOverride w:ilvl="0"/>
    <w:lvlOverride w:ilvl="1"/>
    <w:lvlOverride w:ilvl="2"/>
    <w:lvlOverride w:ilvl="3"/>
    <w:lvlOverride w:ilvl="4"/>
    <w:lvlOverride w:ilvl="5"/>
    <w:lvlOverride w:ilvl="6"/>
    <w:lvlOverride w:ilvl="7"/>
    <w:lvlOverride w:ilvl="8"/>
  </w:num>
  <w:num w:numId="5" w16cid:durableId="1677533690">
    <w:abstractNumId w:val="7"/>
    <w:lvlOverride w:ilvl="0"/>
    <w:lvlOverride w:ilvl="1"/>
    <w:lvlOverride w:ilvl="2"/>
    <w:lvlOverride w:ilvl="3"/>
    <w:lvlOverride w:ilvl="4"/>
    <w:lvlOverride w:ilvl="5"/>
    <w:lvlOverride w:ilvl="6"/>
    <w:lvlOverride w:ilvl="7"/>
    <w:lvlOverride w:ilvl="8"/>
  </w:num>
  <w:num w:numId="6" w16cid:durableId="346375305">
    <w:abstractNumId w:val="4"/>
    <w:lvlOverride w:ilvl="0"/>
    <w:lvlOverride w:ilvl="1"/>
    <w:lvlOverride w:ilvl="2"/>
    <w:lvlOverride w:ilvl="3"/>
    <w:lvlOverride w:ilvl="4"/>
    <w:lvlOverride w:ilvl="5"/>
    <w:lvlOverride w:ilvl="6"/>
    <w:lvlOverride w:ilvl="7"/>
    <w:lvlOverride w:ilvl="8"/>
  </w:num>
  <w:num w:numId="7" w16cid:durableId="2134665134">
    <w:abstractNumId w:val="6"/>
    <w:lvlOverride w:ilvl="0"/>
    <w:lvlOverride w:ilvl="1"/>
    <w:lvlOverride w:ilvl="2"/>
    <w:lvlOverride w:ilvl="3"/>
    <w:lvlOverride w:ilvl="4"/>
    <w:lvlOverride w:ilvl="5"/>
    <w:lvlOverride w:ilvl="6"/>
    <w:lvlOverride w:ilvl="7"/>
    <w:lvlOverride w:ilvl="8"/>
  </w:num>
  <w:num w:numId="8" w16cid:durableId="1964144939">
    <w:abstractNumId w:val="1"/>
    <w:lvlOverride w:ilvl="0"/>
    <w:lvlOverride w:ilvl="1"/>
    <w:lvlOverride w:ilvl="2"/>
    <w:lvlOverride w:ilvl="3"/>
    <w:lvlOverride w:ilvl="4"/>
    <w:lvlOverride w:ilvl="5"/>
    <w:lvlOverride w:ilvl="6"/>
    <w:lvlOverride w:ilvl="7"/>
    <w:lvlOverride w:ilvl="8"/>
  </w:num>
  <w:num w:numId="9" w16cid:durableId="1401439356">
    <w:abstractNumId w:val="0"/>
    <w:lvlOverride w:ilvl="0"/>
    <w:lvlOverride w:ilvl="1"/>
    <w:lvlOverride w:ilvl="2"/>
    <w:lvlOverride w:ilvl="3"/>
    <w:lvlOverride w:ilvl="4"/>
    <w:lvlOverride w:ilvl="5"/>
    <w:lvlOverride w:ilvl="6"/>
    <w:lvlOverride w:ilvl="7"/>
    <w:lvlOverride w:ilvl="8"/>
  </w:num>
  <w:num w:numId="10" w16cid:durableId="1115520664">
    <w:abstractNumId w:val="5"/>
    <w:lvlOverride w:ilvl="0"/>
    <w:lvlOverride w:ilvl="1"/>
    <w:lvlOverride w:ilvl="2"/>
    <w:lvlOverride w:ilvl="3"/>
    <w:lvlOverride w:ilvl="4"/>
    <w:lvlOverride w:ilvl="5"/>
    <w:lvlOverride w:ilvl="6"/>
    <w:lvlOverride w:ilvl="7"/>
    <w:lvlOverride w:ilvl="8"/>
  </w:num>
  <w:num w:numId="11" w16cid:durableId="2017266239">
    <w:abstractNumId w:val="3"/>
    <w:lvlOverride w:ilvl="0"/>
    <w:lvlOverride w:ilvl="1"/>
    <w:lvlOverride w:ilvl="2"/>
    <w:lvlOverride w:ilvl="3"/>
    <w:lvlOverride w:ilvl="4"/>
    <w:lvlOverride w:ilvl="5"/>
    <w:lvlOverride w:ilvl="6"/>
    <w:lvlOverride w:ilvl="7"/>
    <w:lvlOverride w:ilvl="8"/>
  </w:num>
  <w:num w:numId="12" w16cid:durableId="66927887">
    <w:abstractNumId w:val="13"/>
    <w:lvlOverride w:ilvl="0"/>
    <w:lvlOverride w:ilvl="1"/>
    <w:lvlOverride w:ilvl="2"/>
    <w:lvlOverride w:ilvl="3"/>
    <w:lvlOverride w:ilvl="4"/>
    <w:lvlOverride w:ilvl="5"/>
    <w:lvlOverride w:ilvl="6"/>
    <w:lvlOverride w:ilvl="7"/>
    <w:lvlOverride w:ilvl="8"/>
  </w:num>
  <w:num w:numId="13" w16cid:durableId="283999617">
    <w:abstractNumId w:val="12"/>
    <w:lvlOverride w:ilvl="0"/>
    <w:lvlOverride w:ilvl="1">
      <w:startOverride w:val="1"/>
    </w:lvlOverride>
    <w:lvlOverride w:ilvl="2"/>
    <w:lvlOverride w:ilvl="3"/>
    <w:lvlOverride w:ilvl="4"/>
    <w:lvlOverride w:ilvl="5"/>
    <w:lvlOverride w:ilvl="6"/>
    <w:lvlOverride w:ilvl="7"/>
    <w:lvlOverride w:ilvl="8"/>
  </w:num>
  <w:num w:numId="14" w16cid:durableId="1989047377">
    <w:abstractNumId w:val="14"/>
    <w:lvlOverride w:ilvl="0"/>
    <w:lvlOverride w:ilvl="1">
      <w:startOverride w:val="1"/>
    </w:lvlOverride>
    <w:lvlOverride w:ilvl="2"/>
    <w:lvlOverride w:ilvl="3"/>
    <w:lvlOverride w:ilvl="4"/>
    <w:lvlOverride w:ilvl="5"/>
    <w:lvlOverride w:ilvl="6"/>
    <w:lvlOverride w:ilvl="7"/>
    <w:lvlOverride w:ilvl="8"/>
  </w:num>
  <w:num w:numId="15" w16cid:durableId="522137559">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FBA"/>
    <w:rsid w:val="00094E6F"/>
    <w:rsid w:val="00306FFF"/>
    <w:rsid w:val="00B51CB2"/>
    <w:rsid w:val="00CE4F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50493"/>
  <w15:chartTrackingRefBased/>
  <w15:docId w15:val="{36C58BF0-8A5F-4483-B4EA-9165BD563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F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F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F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F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F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F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F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F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F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F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F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F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F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F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F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F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F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FBA"/>
    <w:rPr>
      <w:rFonts w:eastAsiaTheme="majorEastAsia" w:cstheme="majorBidi"/>
      <w:color w:val="272727" w:themeColor="text1" w:themeTint="D8"/>
    </w:rPr>
  </w:style>
  <w:style w:type="paragraph" w:styleId="Title">
    <w:name w:val="Title"/>
    <w:basedOn w:val="Normal"/>
    <w:next w:val="Normal"/>
    <w:link w:val="TitleChar"/>
    <w:uiPriority w:val="10"/>
    <w:qFormat/>
    <w:rsid w:val="00CE4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F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F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F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FBA"/>
    <w:pPr>
      <w:spacing w:before="160"/>
      <w:jc w:val="center"/>
    </w:pPr>
    <w:rPr>
      <w:i/>
      <w:iCs/>
      <w:color w:val="404040" w:themeColor="text1" w:themeTint="BF"/>
    </w:rPr>
  </w:style>
  <w:style w:type="character" w:customStyle="1" w:styleId="QuoteChar">
    <w:name w:val="Quote Char"/>
    <w:basedOn w:val="DefaultParagraphFont"/>
    <w:link w:val="Quote"/>
    <w:uiPriority w:val="29"/>
    <w:rsid w:val="00CE4FBA"/>
    <w:rPr>
      <w:i/>
      <w:iCs/>
      <w:color w:val="404040" w:themeColor="text1" w:themeTint="BF"/>
    </w:rPr>
  </w:style>
  <w:style w:type="paragraph" w:styleId="ListParagraph">
    <w:name w:val="List Paragraph"/>
    <w:basedOn w:val="Normal"/>
    <w:uiPriority w:val="34"/>
    <w:qFormat/>
    <w:rsid w:val="00CE4FBA"/>
    <w:pPr>
      <w:ind w:left="720"/>
      <w:contextualSpacing/>
    </w:pPr>
  </w:style>
  <w:style w:type="character" w:styleId="IntenseEmphasis">
    <w:name w:val="Intense Emphasis"/>
    <w:basedOn w:val="DefaultParagraphFont"/>
    <w:uiPriority w:val="21"/>
    <w:qFormat/>
    <w:rsid w:val="00CE4FBA"/>
    <w:rPr>
      <w:i/>
      <w:iCs/>
      <w:color w:val="0F4761" w:themeColor="accent1" w:themeShade="BF"/>
    </w:rPr>
  </w:style>
  <w:style w:type="paragraph" w:styleId="IntenseQuote">
    <w:name w:val="Intense Quote"/>
    <w:basedOn w:val="Normal"/>
    <w:next w:val="Normal"/>
    <w:link w:val="IntenseQuoteChar"/>
    <w:uiPriority w:val="30"/>
    <w:qFormat/>
    <w:rsid w:val="00CE4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FBA"/>
    <w:rPr>
      <w:i/>
      <w:iCs/>
      <w:color w:val="0F4761" w:themeColor="accent1" w:themeShade="BF"/>
    </w:rPr>
  </w:style>
  <w:style w:type="character" w:styleId="IntenseReference">
    <w:name w:val="Intense Reference"/>
    <w:basedOn w:val="DefaultParagraphFont"/>
    <w:uiPriority w:val="32"/>
    <w:qFormat/>
    <w:rsid w:val="00CE4F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691093">
      <w:bodyDiv w:val="1"/>
      <w:marLeft w:val="0"/>
      <w:marRight w:val="0"/>
      <w:marTop w:val="0"/>
      <w:marBottom w:val="0"/>
      <w:divBdr>
        <w:top w:val="none" w:sz="0" w:space="0" w:color="auto"/>
        <w:left w:val="none" w:sz="0" w:space="0" w:color="auto"/>
        <w:bottom w:val="none" w:sz="0" w:space="0" w:color="auto"/>
        <w:right w:val="none" w:sz="0" w:space="0" w:color="auto"/>
      </w:divBdr>
      <w:divsChild>
        <w:div w:id="1952973841">
          <w:marLeft w:val="0"/>
          <w:marRight w:val="0"/>
          <w:marTop w:val="100"/>
          <w:marBottom w:val="100"/>
          <w:divBdr>
            <w:top w:val="none" w:sz="0" w:space="0" w:color="auto"/>
            <w:left w:val="none" w:sz="0" w:space="0" w:color="auto"/>
            <w:bottom w:val="none" w:sz="0" w:space="0" w:color="auto"/>
            <w:right w:val="none" w:sz="0" w:space="0" w:color="auto"/>
          </w:divBdr>
        </w:div>
      </w:divsChild>
    </w:div>
    <w:div w:id="1289701966">
      <w:bodyDiv w:val="1"/>
      <w:marLeft w:val="0"/>
      <w:marRight w:val="0"/>
      <w:marTop w:val="0"/>
      <w:marBottom w:val="0"/>
      <w:divBdr>
        <w:top w:val="none" w:sz="0" w:space="0" w:color="auto"/>
        <w:left w:val="none" w:sz="0" w:space="0" w:color="auto"/>
        <w:bottom w:val="none" w:sz="0" w:space="0" w:color="auto"/>
        <w:right w:val="none" w:sz="0" w:space="0" w:color="auto"/>
      </w:divBdr>
      <w:divsChild>
        <w:div w:id="1542398114">
          <w:marLeft w:val="0"/>
          <w:marRight w:val="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2474</Words>
  <Characters>14105</Characters>
  <Application>Microsoft Office Word</Application>
  <DocSecurity>0</DocSecurity>
  <Lines>117</Lines>
  <Paragraphs>33</Paragraphs>
  <ScaleCrop>false</ScaleCrop>
  <Company/>
  <LinksUpToDate>false</LinksUpToDate>
  <CharactersWithSpaces>16546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Chandan</dc:creator>
  <cp:keywords/>
  <dc:description/>
  <cp:lastModifiedBy>Kishor, Chandan</cp:lastModifiedBy>
  <cp:revision>1</cp:revision>
  <dcterms:created xsi:type="dcterms:W3CDTF">2025-07-27T13:57:00Z</dcterms:created>
  <dcterms:modified xsi:type="dcterms:W3CDTF">2025-07-27T13:58:00Z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c215d82-5bf5-4d07-af41-65de05a9c87a_Enabled">
    <vt:lpwstr>true</vt:lpwstr>
  </property>
  <property fmtid="{D5CDD505-2E9C-101B-9397-08002B2CF9AE}" pid="3" name="MSIP_Label_9c215d82-5bf5-4d07-af41-65de05a9c87a_SetDate">
    <vt:lpwstr>2025-07-27T13:57:43Z</vt:lpwstr>
  </property>
  <property fmtid="{D5CDD505-2E9C-101B-9397-08002B2CF9AE}" pid="4" name="MSIP_Label_9c215d82-5bf5-4d07-af41-65de05a9c87a_Method">
    <vt:lpwstr>Standard</vt:lpwstr>
  </property>
  <property fmtid="{D5CDD505-2E9C-101B-9397-08002B2CF9AE}" pid="5" name="MSIP_Label_9c215d82-5bf5-4d07-af41-65de05a9c87a_Name">
    <vt:lpwstr>Amber</vt:lpwstr>
  </property>
  <property fmtid="{D5CDD505-2E9C-101B-9397-08002B2CF9AE}" pid="6" name="MSIP_Label_9c215d82-5bf5-4d07-af41-65de05a9c87a_SiteId">
    <vt:lpwstr>f66b6bd3-ebc2-4f54-8769-d22858de97c5</vt:lpwstr>
  </property>
  <property fmtid="{D5CDD505-2E9C-101B-9397-08002B2CF9AE}" pid="7" name="MSIP_Label_9c215d82-5bf5-4d07-af41-65de05a9c87a_ActionId">
    <vt:lpwstr>3b02418b-5f07-47b6-84f0-602ee73ce5e3</vt:lpwstr>
  </property>
  <property fmtid="{D5CDD505-2E9C-101B-9397-08002B2CF9AE}" pid="8" name="MSIP_Label_9c215d82-5bf5-4d07-af41-65de05a9c87a_ContentBits">
    <vt:lpwstr>0</vt:lpwstr>
  </property>
  <property fmtid="{D5CDD505-2E9C-101B-9397-08002B2CF9AE}" pid="9" name="MSIP_Label_9c215d82-5bf5-4d07-af41-65de05a9c87a_Tag">
    <vt:lpwstr>10, 3, 0, 1</vt:lpwstr>
  </property>
</Properties>
</file>