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6A07" w14:textId="77777777" w:rsidR="00056035" w:rsidRPr="00056035" w:rsidRDefault="00056035" w:rsidP="00056035">
      <w:r w:rsidRPr="00056035">
        <w:rPr>
          <w:b/>
          <w:bCs/>
        </w:rPr>
        <w:t>SAP Fiori Architecture and Deployment Options</w:t>
      </w:r>
    </w:p>
    <w:p w14:paraId="602255F3" w14:textId="77777777" w:rsidR="00056035" w:rsidRPr="00056035" w:rsidRDefault="00056035" w:rsidP="00056035">
      <w:r w:rsidRPr="00056035">
        <w:pict w14:anchorId="15F27E0D">
          <v:rect id="_x0000_i1031" style="width:468pt;height:.5pt" o:hralign="center" o:hrstd="t" o:hrnoshade="t" o:hr="t" fillcolor="#1b1c1d" stroked="f"/>
        </w:pict>
      </w:r>
    </w:p>
    <w:p w14:paraId="20482917" w14:textId="77777777" w:rsidR="00056035" w:rsidRPr="00056035" w:rsidRDefault="00056035" w:rsidP="00056035">
      <w:pPr>
        <w:rPr>
          <w:b/>
          <w:bCs/>
        </w:rPr>
      </w:pPr>
      <w:r w:rsidRPr="00056035">
        <w:rPr>
          <w:b/>
          <w:bCs/>
        </w:rPr>
        <w:t>Introduction</w:t>
      </w:r>
    </w:p>
    <w:p w14:paraId="0B5D1AB8" w14:textId="77777777" w:rsidR="00056035" w:rsidRPr="00056035" w:rsidRDefault="00056035" w:rsidP="00056035">
      <w:r w:rsidRPr="00056035">
        <w:t xml:space="preserve">In this delve into the "how" and "where." We will explore the </w:t>
      </w:r>
      <w:r w:rsidRPr="00056035">
        <w:rPr>
          <w:b/>
          <w:bCs/>
        </w:rPr>
        <w:t>SAP Fiori Architecture</w:t>
      </w:r>
      <w:r w:rsidRPr="00056035">
        <w:t xml:space="preserve">, understanding the key components that work together to deliver the Fiori experience. More importantly, we will </w:t>
      </w:r>
      <w:proofErr w:type="spellStart"/>
      <w:r w:rsidRPr="00056035">
        <w:t>analyze</w:t>
      </w:r>
      <w:proofErr w:type="spellEnd"/>
      <w:r w:rsidRPr="00056035">
        <w:t xml:space="preserve"> the different </w:t>
      </w:r>
      <w:r w:rsidRPr="00056035">
        <w:rPr>
          <w:b/>
          <w:bCs/>
        </w:rPr>
        <w:t>Deployment Options</w:t>
      </w:r>
      <w:r w:rsidRPr="00056035">
        <w:t xml:space="preserve"> available for a Fiori landscape. Your understanding of these architectural and deployment decisions is </w:t>
      </w:r>
      <w:proofErr w:type="gramStart"/>
      <w:r w:rsidRPr="00056035">
        <w:t>absolutely critical</w:t>
      </w:r>
      <w:proofErr w:type="gramEnd"/>
      <w:r w:rsidRPr="00056035">
        <w:t>, as they directly dictate how you will design, build, and manage Fiori authorization roles.</w:t>
      </w:r>
    </w:p>
    <w:p w14:paraId="0DD6C3A3" w14:textId="77777777" w:rsidR="00056035" w:rsidRPr="00056035" w:rsidRDefault="00056035" w:rsidP="00056035">
      <w:pPr>
        <w:rPr>
          <w:b/>
          <w:bCs/>
        </w:rPr>
      </w:pPr>
      <w:r w:rsidRPr="00056035">
        <w:rPr>
          <w:b/>
          <w:bCs/>
        </w:rPr>
        <w:t>1. SAP Fiori Architecture Overview</w:t>
      </w:r>
    </w:p>
    <w:p w14:paraId="031BFFF0" w14:textId="77777777" w:rsidR="00056035" w:rsidRPr="00056035" w:rsidRDefault="00056035" w:rsidP="00056035">
      <w:r w:rsidRPr="00056035">
        <w:t>To secure a system, you must first understand its structure. The SAP Fiori architecture is designed as a modern, services-based application model.</w:t>
      </w:r>
    </w:p>
    <w:p w14:paraId="643644BF" w14:textId="77777777" w:rsidR="00056035" w:rsidRPr="00056035" w:rsidRDefault="00056035" w:rsidP="00056035">
      <w:pPr>
        <w:rPr>
          <w:b/>
          <w:bCs/>
        </w:rPr>
      </w:pPr>
      <w:r w:rsidRPr="00056035">
        <w:rPr>
          <w:b/>
          <w:bCs/>
        </w:rPr>
        <w:t>1.1 Components of SAP Fiori Architecture</w:t>
      </w:r>
    </w:p>
    <w:p w14:paraId="10F833D3" w14:textId="77777777" w:rsidR="00056035" w:rsidRPr="00056035" w:rsidRDefault="00056035" w:rsidP="00056035">
      <w:r w:rsidRPr="00056035">
        <w:t>The core architecture consists of several key components working in concert:</w:t>
      </w:r>
    </w:p>
    <w:p w14:paraId="1CE8E75E" w14:textId="77777777" w:rsidR="00056035" w:rsidRPr="00056035" w:rsidRDefault="00056035" w:rsidP="00056035">
      <w:pPr>
        <w:numPr>
          <w:ilvl w:val="0"/>
          <w:numId w:val="1"/>
        </w:numPr>
      </w:pPr>
      <w:r w:rsidRPr="00056035">
        <w:rPr>
          <w:b/>
          <w:bCs/>
        </w:rPr>
        <w:t>SAP Fiori Launchpad:</w:t>
      </w:r>
      <w:r w:rsidRPr="00056035">
        <w:t xml:space="preserve"> This is the central, web-based entry point for all users. It's the "shell" that renders the user's home page, complete with the specific app tiles they are authorized to see.</w:t>
      </w:r>
    </w:p>
    <w:p w14:paraId="2E00C017" w14:textId="77777777" w:rsidR="00056035" w:rsidRPr="00056035" w:rsidRDefault="00056035" w:rsidP="00056035">
      <w:pPr>
        <w:numPr>
          <w:ilvl w:val="0"/>
          <w:numId w:val="1"/>
        </w:numPr>
      </w:pPr>
      <w:r w:rsidRPr="00056035">
        <w:rPr>
          <w:b/>
          <w:bCs/>
        </w:rPr>
        <w:t>SAP Web Dispatcher:</w:t>
      </w:r>
      <w:r w:rsidRPr="00056035">
        <w:t xml:space="preserve"> This acts as the front door to your SAP Fiori landscape. It is a reverse proxy that receives all incoming requests from users' browsers. It enhances security by filtering requests and can also act as a load balancer, distributing traffic across multiple application servers.</w:t>
      </w:r>
    </w:p>
    <w:p w14:paraId="6DD5FC02" w14:textId="77777777" w:rsidR="00056035" w:rsidRPr="00056035" w:rsidRDefault="00056035" w:rsidP="00056035">
      <w:pPr>
        <w:numPr>
          <w:ilvl w:val="0"/>
          <w:numId w:val="1"/>
        </w:numPr>
      </w:pPr>
      <w:r w:rsidRPr="00056035">
        <w:rPr>
          <w:b/>
          <w:bCs/>
        </w:rPr>
        <w:t>SAP Fiori Frontend Server:</w:t>
      </w:r>
      <w:r w:rsidRPr="00056035">
        <w:t xml:space="preserve"> This system hosts the Fiori launchpad and all the UI components of the SAPUI5 applications. It is responsible for the presentation layer—what the user sees and interacts with.</w:t>
      </w:r>
    </w:p>
    <w:p w14:paraId="4531C7C5" w14:textId="77777777" w:rsidR="00056035" w:rsidRPr="00056035" w:rsidRDefault="00056035" w:rsidP="00056035">
      <w:pPr>
        <w:numPr>
          <w:ilvl w:val="0"/>
          <w:numId w:val="1"/>
        </w:numPr>
      </w:pPr>
      <w:r w:rsidRPr="00056035">
        <w:rPr>
          <w:b/>
          <w:bCs/>
        </w:rPr>
        <w:t>SAP Fiori Backend Server:</w:t>
      </w:r>
      <w:r w:rsidRPr="00056035">
        <w:t xml:space="preserve"> This is your core business system (e.g., SAP S/4HANA). It contains the business logic, the data, and the application code. It exposes this logic and data securely through OData services.</w:t>
      </w:r>
    </w:p>
    <w:p w14:paraId="21C9B1E7" w14:textId="77777777" w:rsidR="00056035" w:rsidRPr="00056035" w:rsidRDefault="00056035" w:rsidP="00056035">
      <w:pPr>
        <w:rPr>
          <w:b/>
          <w:bCs/>
        </w:rPr>
      </w:pPr>
      <w:r w:rsidRPr="00056035">
        <w:rPr>
          <w:b/>
          <w:bCs/>
        </w:rPr>
        <w:t>1.2 Frontend and Backend Server Roles</w:t>
      </w:r>
    </w:p>
    <w:p w14:paraId="51BA9C85" w14:textId="77777777" w:rsidR="00056035" w:rsidRPr="00056035" w:rsidRDefault="00056035" w:rsidP="00056035">
      <w:r w:rsidRPr="00056035">
        <w:t>The Fiori architecture is fundamentally based on a separation of the presentation layer from the business logic layer.</w:t>
      </w:r>
    </w:p>
    <w:p w14:paraId="7F137D98" w14:textId="77777777" w:rsidR="00056035" w:rsidRPr="00056035" w:rsidRDefault="00056035" w:rsidP="00056035">
      <w:pPr>
        <w:numPr>
          <w:ilvl w:val="0"/>
          <w:numId w:val="2"/>
        </w:numPr>
      </w:pPr>
      <w:r w:rsidRPr="00056035">
        <w:t xml:space="preserve">The </w:t>
      </w:r>
      <w:r w:rsidRPr="00056035">
        <w:rPr>
          <w:b/>
          <w:bCs/>
        </w:rPr>
        <w:t>Frontend Server</w:t>
      </w:r>
      <w:r w:rsidRPr="00056035">
        <w:t xml:space="preserve"> is purely responsible for presenting the user interface and handling user interactions within the browser.</w:t>
      </w:r>
    </w:p>
    <w:p w14:paraId="29C623E9" w14:textId="77777777" w:rsidR="00056035" w:rsidRPr="00056035" w:rsidRDefault="00056035" w:rsidP="00056035">
      <w:pPr>
        <w:numPr>
          <w:ilvl w:val="0"/>
          <w:numId w:val="2"/>
        </w:numPr>
      </w:pPr>
      <w:r w:rsidRPr="00056035">
        <w:lastRenderedPageBreak/>
        <w:t xml:space="preserve">The </w:t>
      </w:r>
      <w:r w:rsidRPr="00056035">
        <w:rPr>
          <w:b/>
          <w:bCs/>
        </w:rPr>
        <w:t>Backend Server</w:t>
      </w:r>
      <w:r w:rsidRPr="00056035">
        <w:t xml:space="preserve"> is the workhorse. It processes all business logic, performs calculations, retrieves data from the database, and provides these services to the frontend.</w:t>
      </w:r>
    </w:p>
    <w:p w14:paraId="315C6681" w14:textId="77777777" w:rsidR="00056035" w:rsidRPr="00056035" w:rsidRDefault="00056035" w:rsidP="00056035">
      <w:pPr>
        <w:numPr>
          <w:ilvl w:val="0"/>
          <w:numId w:val="2"/>
        </w:numPr>
      </w:pPr>
      <w:r w:rsidRPr="00056035">
        <w:rPr>
          <w:b/>
          <w:bCs/>
        </w:rPr>
        <w:t>OData Services</w:t>
      </w:r>
      <w:r w:rsidRPr="00056035">
        <w:t xml:space="preserve"> are the critical communication layer that acts as a bridge between the frontend and backend. The frontend app makes a call to an OData service, which then executes the required function on the backend and sends the data back to the frontend to be displayed.</w:t>
      </w:r>
    </w:p>
    <w:p w14:paraId="40D539EE" w14:textId="77777777" w:rsidR="00056035" w:rsidRPr="00056035" w:rsidRDefault="00056035" w:rsidP="00056035">
      <w:pPr>
        <w:rPr>
          <w:b/>
          <w:bCs/>
        </w:rPr>
      </w:pPr>
      <w:r w:rsidRPr="00056035">
        <w:rPr>
          <w:b/>
          <w:bCs/>
        </w:rPr>
        <w:t>1.3 Authorization Considerations in Different Architectures</w:t>
      </w:r>
    </w:p>
    <w:p w14:paraId="4F1C3BD9" w14:textId="77777777" w:rsidR="00056035" w:rsidRPr="00056035" w:rsidRDefault="00056035" w:rsidP="00056035">
      <w:r w:rsidRPr="00056035">
        <w:t>This separation of frontend and backend has a direct and significant impact on how we manage authorizations. The specific deployment architecture you choose—whether the frontend and backend are on the same system or on different systems—will determine your role-building strategy. As we will see, an embedded deployment allows for consolidated roles, while a central hub deployment requires a more complex strategy with separate frontend and backend roles.</w:t>
      </w:r>
    </w:p>
    <w:p w14:paraId="0930CC40" w14:textId="77777777" w:rsidR="00056035" w:rsidRPr="00056035" w:rsidRDefault="00056035" w:rsidP="00056035">
      <w:pPr>
        <w:rPr>
          <w:b/>
          <w:bCs/>
        </w:rPr>
      </w:pPr>
      <w:r w:rsidRPr="00056035">
        <w:rPr>
          <w:b/>
          <w:bCs/>
        </w:rPr>
        <w:t>2. SAP Fiori Deployment Options</w:t>
      </w:r>
    </w:p>
    <w:p w14:paraId="3018739D" w14:textId="77777777" w:rsidR="00056035" w:rsidRPr="00056035" w:rsidRDefault="00056035" w:rsidP="00056035">
      <w:r w:rsidRPr="00056035">
        <w:t>There are three primary ways to deploy a Fiori landscape. Choosing the right option is a critical decision made at the start of any Fiori implementation.</w:t>
      </w:r>
    </w:p>
    <w:p w14:paraId="35182900" w14:textId="77777777" w:rsidR="00056035" w:rsidRPr="00056035" w:rsidRDefault="00056035" w:rsidP="00056035">
      <w:pPr>
        <w:rPr>
          <w:b/>
          <w:bCs/>
        </w:rPr>
      </w:pPr>
      <w:r w:rsidRPr="00056035">
        <w:rPr>
          <w:b/>
          <w:bCs/>
        </w:rPr>
        <w:t>2.1 Embedded Deployment</w:t>
      </w:r>
    </w:p>
    <w:p w14:paraId="7AE9AC1B" w14:textId="77777777" w:rsidR="00056035" w:rsidRPr="00056035" w:rsidRDefault="00056035" w:rsidP="00056035">
      <w:r w:rsidRPr="00056035">
        <w:t xml:space="preserve">In this scenario, the </w:t>
      </w:r>
      <w:r w:rsidRPr="00056035">
        <w:rPr>
          <w:b/>
          <w:bCs/>
        </w:rPr>
        <w:t>Frontend Server and the Backend Server components reside on the same SAP system</w:t>
      </w:r>
      <w:r w:rsidRPr="00056035">
        <w:t>. For example, in a modern SAP S/4HANA system, the Fiori UI components are installed directly on the S/4HANA box itself.</w:t>
      </w:r>
    </w:p>
    <w:p w14:paraId="717C701B" w14:textId="77777777" w:rsidR="00056035" w:rsidRPr="00056035" w:rsidRDefault="00056035" w:rsidP="00056035">
      <w:pPr>
        <w:numPr>
          <w:ilvl w:val="0"/>
          <w:numId w:val="3"/>
        </w:numPr>
      </w:pPr>
      <w:r w:rsidRPr="00056035">
        <w:rPr>
          <w:b/>
          <w:bCs/>
        </w:rPr>
        <w:t>2.1.1 Advantages and Disadvantages</w:t>
      </w:r>
      <w:r w:rsidRPr="00056035">
        <w:t xml:space="preserve"> </w:t>
      </w:r>
    </w:p>
    <w:p w14:paraId="4DE5B604" w14:textId="77777777" w:rsidR="00056035" w:rsidRPr="00056035" w:rsidRDefault="00056035" w:rsidP="00056035">
      <w:pPr>
        <w:numPr>
          <w:ilvl w:val="1"/>
          <w:numId w:val="3"/>
        </w:numPr>
      </w:pPr>
      <w:r w:rsidRPr="00056035">
        <w:rPr>
          <w:b/>
          <w:bCs/>
        </w:rPr>
        <w:t>Advantages:</w:t>
      </w:r>
      <w:r w:rsidRPr="00056035">
        <w:t xml:space="preserve"> This is the simplest model. It results in a simplified architecture, easier system maintenance and upgrades (as there's only one system to patch), a reduced system footprint, and consequently, lower hardware and administrative costs.</w:t>
      </w:r>
    </w:p>
    <w:p w14:paraId="00849B30" w14:textId="77777777" w:rsidR="00056035" w:rsidRPr="00056035" w:rsidRDefault="00056035" w:rsidP="00056035">
      <w:pPr>
        <w:numPr>
          <w:ilvl w:val="1"/>
          <w:numId w:val="3"/>
        </w:numPr>
      </w:pPr>
      <w:r w:rsidRPr="00056035">
        <w:rPr>
          <w:b/>
          <w:bCs/>
        </w:rPr>
        <w:t>Disadvantages:</w:t>
      </w:r>
      <w:r w:rsidRPr="00056035">
        <w:t xml:space="preserve"> If you have multiple backend systems (e.g., S/4HANA, SRM, CRM), each </w:t>
      </w:r>
      <w:proofErr w:type="gramStart"/>
      <w:r w:rsidRPr="00056035">
        <w:t>would</w:t>
      </w:r>
      <w:proofErr w:type="gramEnd"/>
      <w:r w:rsidRPr="00056035">
        <w:t xml:space="preserve"> have its own Fiori launchpad. This could lead to user inconvenience as they would need to navigate to different URLs for different business functions.</w:t>
      </w:r>
    </w:p>
    <w:p w14:paraId="7A422AD8" w14:textId="77777777" w:rsidR="00056035" w:rsidRPr="00056035" w:rsidRDefault="00056035" w:rsidP="00056035">
      <w:pPr>
        <w:numPr>
          <w:ilvl w:val="0"/>
          <w:numId w:val="3"/>
        </w:numPr>
      </w:pPr>
      <w:r w:rsidRPr="00056035">
        <w:rPr>
          <w:b/>
          <w:bCs/>
        </w:rPr>
        <w:t>2.1.2 Security Considerations</w:t>
      </w:r>
      <w:r w:rsidRPr="00056035">
        <w:t xml:space="preserve"> </w:t>
      </w:r>
    </w:p>
    <w:p w14:paraId="57729954" w14:textId="77777777" w:rsidR="00056035" w:rsidRPr="00056035" w:rsidRDefault="00056035" w:rsidP="00056035">
      <w:pPr>
        <w:numPr>
          <w:ilvl w:val="1"/>
          <w:numId w:val="3"/>
        </w:numPr>
      </w:pPr>
      <w:r w:rsidRPr="00056035">
        <w:t xml:space="preserve">From a security perspective, this model is straightforward. Authorizations can be </w:t>
      </w:r>
      <w:r w:rsidRPr="00056035">
        <w:rPr>
          <w:b/>
          <w:bCs/>
        </w:rPr>
        <w:t>consolidated into single roles</w:t>
      </w:r>
      <w:r w:rsidRPr="00056035">
        <w:t xml:space="preserve"> in PFCG. A single role can contain both the frontend UI authorizations and the backend data authorizations.</w:t>
      </w:r>
    </w:p>
    <w:p w14:paraId="62711071" w14:textId="77777777" w:rsidR="00056035" w:rsidRPr="00056035" w:rsidRDefault="00056035" w:rsidP="00056035">
      <w:pPr>
        <w:numPr>
          <w:ilvl w:val="1"/>
          <w:numId w:val="3"/>
        </w:numPr>
      </w:pPr>
      <w:r w:rsidRPr="00056035">
        <w:lastRenderedPageBreak/>
        <w:t xml:space="preserve">However, proper </w:t>
      </w:r>
      <w:r w:rsidRPr="00056035">
        <w:rPr>
          <w:b/>
          <w:bCs/>
        </w:rPr>
        <w:t>Segregation of Duties (</w:t>
      </w:r>
      <w:proofErr w:type="spellStart"/>
      <w:r w:rsidRPr="00056035">
        <w:rPr>
          <w:b/>
          <w:bCs/>
        </w:rPr>
        <w:t>SoD</w:t>
      </w:r>
      <w:proofErr w:type="spellEnd"/>
      <w:r w:rsidRPr="00056035">
        <w:rPr>
          <w:b/>
          <w:bCs/>
        </w:rPr>
        <w:t>)</w:t>
      </w:r>
      <w:r w:rsidRPr="00056035">
        <w:t xml:space="preserve"> analysis within this single system is still </w:t>
      </w:r>
      <w:proofErr w:type="gramStart"/>
      <w:r w:rsidRPr="00056035">
        <w:t>absolutely critical</w:t>
      </w:r>
      <w:proofErr w:type="gramEnd"/>
      <w:r w:rsidRPr="00056035">
        <w:t>.</w:t>
      </w:r>
    </w:p>
    <w:p w14:paraId="2690B298" w14:textId="77777777" w:rsidR="00056035" w:rsidRPr="00056035" w:rsidRDefault="00056035" w:rsidP="00056035">
      <w:pPr>
        <w:rPr>
          <w:b/>
          <w:bCs/>
        </w:rPr>
      </w:pPr>
      <w:r w:rsidRPr="00056035">
        <w:rPr>
          <w:b/>
          <w:bCs/>
        </w:rPr>
        <w:t>2.2 Central Hub Deployment</w:t>
      </w:r>
    </w:p>
    <w:p w14:paraId="18202825" w14:textId="77777777" w:rsidR="00056035" w:rsidRPr="00056035" w:rsidRDefault="00056035" w:rsidP="00056035">
      <w:r w:rsidRPr="00056035">
        <w:t xml:space="preserve">In this scenario, the </w:t>
      </w:r>
      <w:r w:rsidRPr="00056035">
        <w:rPr>
          <w:b/>
          <w:bCs/>
        </w:rPr>
        <w:t>Frontend Server is a separate, dedicated system</w:t>
      </w:r>
      <w:r w:rsidRPr="00056035">
        <w:t xml:space="preserve"> that connects to one or more backend systems.</w:t>
      </w:r>
    </w:p>
    <w:p w14:paraId="24B0CC64" w14:textId="77777777" w:rsidR="00056035" w:rsidRPr="00056035" w:rsidRDefault="00056035" w:rsidP="00056035">
      <w:pPr>
        <w:numPr>
          <w:ilvl w:val="0"/>
          <w:numId w:val="4"/>
        </w:numPr>
      </w:pPr>
      <w:r w:rsidRPr="00056035">
        <w:rPr>
          <w:b/>
          <w:bCs/>
        </w:rPr>
        <w:t>2.2.1 Advantages and Disadvantages</w:t>
      </w:r>
      <w:r w:rsidRPr="00056035">
        <w:t xml:space="preserve"> </w:t>
      </w:r>
    </w:p>
    <w:p w14:paraId="2D9DCD9B" w14:textId="77777777" w:rsidR="00056035" w:rsidRPr="00056035" w:rsidRDefault="00056035" w:rsidP="00056035">
      <w:pPr>
        <w:numPr>
          <w:ilvl w:val="1"/>
          <w:numId w:val="4"/>
        </w:numPr>
      </w:pPr>
      <w:r w:rsidRPr="00056035">
        <w:rPr>
          <w:b/>
          <w:bCs/>
        </w:rPr>
        <w:t>Advantages:</w:t>
      </w:r>
      <w:r w:rsidRPr="00056035">
        <w:t xml:space="preserve"> This model provides a </w:t>
      </w:r>
      <w:r w:rsidRPr="00056035">
        <w:rPr>
          <w:b/>
          <w:bCs/>
        </w:rPr>
        <w:t>single, centralized launchpad</w:t>
      </w:r>
      <w:r w:rsidRPr="00056035">
        <w:t xml:space="preserve"> for users, offering access to multiple backend systems (e.g., S/4HANA and CRM) from one entry point. This provides a superior and seamless user experience.</w:t>
      </w:r>
    </w:p>
    <w:p w14:paraId="19E56C68" w14:textId="77777777" w:rsidR="00056035" w:rsidRPr="00056035" w:rsidRDefault="00056035" w:rsidP="00056035">
      <w:pPr>
        <w:numPr>
          <w:ilvl w:val="1"/>
          <w:numId w:val="4"/>
        </w:numPr>
      </w:pPr>
      <w:r w:rsidRPr="00056035">
        <w:rPr>
          <w:b/>
          <w:bCs/>
        </w:rPr>
        <w:t>Disadvantages:</w:t>
      </w:r>
      <w:r w:rsidRPr="00056035">
        <w:t xml:space="preserve"> This architecture is significantly more complex. It creates tight dependencies between the frontend and backend systems, which has major implications for system maintenance.</w:t>
      </w:r>
    </w:p>
    <w:p w14:paraId="117C94FF" w14:textId="77777777" w:rsidR="00056035" w:rsidRPr="00056035" w:rsidRDefault="00056035" w:rsidP="00056035">
      <w:pPr>
        <w:numPr>
          <w:ilvl w:val="0"/>
          <w:numId w:val="4"/>
        </w:numPr>
      </w:pPr>
      <w:r w:rsidRPr="00056035">
        <w:rPr>
          <w:b/>
          <w:bCs/>
        </w:rPr>
        <w:t>2.2.2 Security Considerations</w:t>
      </w:r>
      <w:r w:rsidRPr="00056035">
        <w:t xml:space="preserve"> </w:t>
      </w:r>
    </w:p>
    <w:p w14:paraId="736CAB7D" w14:textId="77777777" w:rsidR="00056035" w:rsidRPr="00056035" w:rsidRDefault="00056035" w:rsidP="00056035">
      <w:pPr>
        <w:numPr>
          <w:ilvl w:val="1"/>
          <w:numId w:val="4"/>
        </w:numPr>
      </w:pPr>
      <w:r w:rsidRPr="00056035">
        <w:t xml:space="preserve">This model requires </w:t>
      </w:r>
      <w:r w:rsidRPr="00056035">
        <w:rPr>
          <w:b/>
          <w:bCs/>
        </w:rPr>
        <w:t>separate roles for frontend and backend authorizations</w:t>
      </w:r>
      <w:r w:rsidRPr="00056035">
        <w:t>. You will build roles on the frontend hub to grant access to the launchpad and apps, and separate roles on each backend system to grant access to the data.</w:t>
      </w:r>
    </w:p>
    <w:p w14:paraId="2AFBC4BC" w14:textId="77777777" w:rsidR="00056035" w:rsidRPr="00056035" w:rsidRDefault="00056035" w:rsidP="00056035">
      <w:pPr>
        <w:numPr>
          <w:ilvl w:val="1"/>
          <w:numId w:val="4"/>
        </w:numPr>
      </w:pPr>
      <w:r w:rsidRPr="00056035">
        <w:t>Ensuring consistent authorization policies and user assignments across all connected systems is a crucial and complex task.</w:t>
      </w:r>
    </w:p>
    <w:p w14:paraId="17B7308C" w14:textId="77777777" w:rsidR="00056035" w:rsidRPr="00056035" w:rsidRDefault="00056035" w:rsidP="00056035">
      <w:pPr>
        <w:numPr>
          <w:ilvl w:val="0"/>
          <w:numId w:val="4"/>
        </w:numPr>
      </w:pPr>
      <w:r w:rsidRPr="00056035">
        <w:rPr>
          <w:b/>
          <w:bCs/>
        </w:rPr>
        <w:t>2.2.3 Challenges with Release and Patch Levels</w:t>
      </w:r>
      <w:r w:rsidRPr="00056035">
        <w:t xml:space="preserve"> </w:t>
      </w:r>
    </w:p>
    <w:p w14:paraId="69CE32F0" w14:textId="77777777" w:rsidR="00056035" w:rsidRPr="00056035" w:rsidRDefault="00056035" w:rsidP="00056035">
      <w:pPr>
        <w:numPr>
          <w:ilvl w:val="1"/>
          <w:numId w:val="4"/>
        </w:numPr>
      </w:pPr>
      <w:r w:rsidRPr="00056035">
        <w:t xml:space="preserve">The primary challenge of the central hub model is that the Fiori components on the frontend and backend systems must be on the </w:t>
      </w:r>
      <w:r w:rsidRPr="00056035">
        <w:rPr>
          <w:b/>
          <w:bCs/>
        </w:rPr>
        <w:t>same or compatible release and patch levels</w:t>
      </w:r>
      <w:r w:rsidRPr="00056035">
        <w:t>. This creates a large overhead for system maintenance, as patching one system often necessitates patching all connected systems simultaneously to maintain compatibility. This dependency is a key reason this model is less common for new S/4HANA implementations.</w:t>
      </w:r>
    </w:p>
    <w:p w14:paraId="2685175A" w14:textId="77777777" w:rsidR="00056035" w:rsidRPr="00056035" w:rsidRDefault="00056035" w:rsidP="00056035">
      <w:pPr>
        <w:rPr>
          <w:b/>
          <w:bCs/>
        </w:rPr>
      </w:pPr>
      <w:r w:rsidRPr="00056035">
        <w:rPr>
          <w:b/>
          <w:bCs/>
        </w:rPr>
        <w:t>2.3 SAP Launchpad Service (SAP BTP)</w:t>
      </w:r>
    </w:p>
    <w:p w14:paraId="5ADD9C54" w14:textId="77777777" w:rsidR="00056035" w:rsidRPr="00056035" w:rsidRDefault="00056035" w:rsidP="00056035">
      <w:r w:rsidRPr="00056035">
        <w:t xml:space="preserve">This is the modern, cloud-based approach where the launchpad is provided as a service on the </w:t>
      </w:r>
      <w:r w:rsidRPr="00056035">
        <w:rPr>
          <w:b/>
          <w:bCs/>
        </w:rPr>
        <w:t>SAP Business Technology Platform (BTP)</w:t>
      </w:r>
      <w:r w:rsidRPr="00056035">
        <w:t>.</w:t>
      </w:r>
    </w:p>
    <w:p w14:paraId="02C32B0B" w14:textId="77777777" w:rsidR="00056035" w:rsidRPr="00056035" w:rsidRDefault="00056035" w:rsidP="00056035">
      <w:pPr>
        <w:numPr>
          <w:ilvl w:val="0"/>
          <w:numId w:val="5"/>
        </w:numPr>
      </w:pPr>
      <w:r w:rsidRPr="00056035">
        <w:rPr>
          <w:b/>
          <w:bCs/>
        </w:rPr>
        <w:t>2.3.1 Advantages and Disadvantages</w:t>
      </w:r>
      <w:r w:rsidRPr="00056035">
        <w:t xml:space="preserve"> </w:t>
      </w:r>
    </w:p>
    <w:p w14:paraId="14570763" w14:textId="77777777" w:rsidR="00056035" w:rsidRPr="00056035" w:rsidRDefault="00056035" w:rsidP="00056035">
      <w:pPr>
        <w:numPr>
          <w:ilvl w:val="1"/>
          <w:numId w:val="5"/>
        </w:numPr>
      </w:pPr>
      <w:r w:rsidRPr="00056035">
        <w:rPr>
          <w:b/>
          <w:bCs/>
        </w:rPr>
        <w:t>Advantages:</w:t>
      </w:r>
      <w:r w:rsidRPr="00056035">
        <w:t xml:space="preserve"> Provides a single, centralized access point for </w:t>
      </w:r>
      <w:r w:rsidRPr="00056035">
        <w:rPr>
          <w:b/>
          <w:bCs/>
        </w:rPr>
        <w:t>all</w:t>
      </w:r>
      <w:r w:rsidRPr="00056035">
        <w:t xml:space="preserve"> applications (SAP, non-SAP, </w:t>
      </w:r>
      <w:proofErr w:type="gramStart"/>
      <w:r w:rsidRPr="00056035">
        <w:t>on-premise</w:t>
      </w:r>
      <w:proofErr w:type="gramEnd"/>
      <w:r w:rsidRPr="00056035">
        <w:t xml:space="preserve">, cloud). There </w:t>
      </w:r>
      <w:proofErr w:type="gramStart"/>
      <w:r w:rsidRPr="00056035">
        <w:t>are</w:t>
      </w:r>
      <w:proofErr w:type="gramEnd"/>
      <w:r w:rsidRPr="00056035">
        <w:t xml:space="preserve"> no release </w:t>
      </w:r>
      <w:r w:rsidRPr="00056035">
        <w:lastRenderedPageBreak/>
        <w:t xml:space="preserve">dependency issues like the </w:t>
      </w:r>
      <w:proofErr w:type="gramStart"/>
      <w:r w:rsidRPr="00056035">
        <w:t>on-premise</w:t>
      </w:r>
      <w:proofErr w:type="gramEnd"/>
      <w:r w:rsidRPr="00056035">
        <w:t xml:space="preserve"> hub. It is highly scalable and can be easily configured to provide secure access for users outside the corporate network.</w:t>
      </w:r>
    </w:p>
    <w:p w14:paraId="69C311E5" w14:textId="77777777" w:rsidR="00056035" w:rsidRPr="00056035" w:rsidRDefault="00056035" w:rsidP="00056035">
      <w:pPr>
        <w:numPr>
          <w:ilvl w:val="1"/>
          <w:numId w:val="5"/>
        </w:numPr>
      </w:pPr>
      <w:r w:rsidRPr="00056035">
        <w:rPr>
          <w:b/>
          <w:bCs/>
        </w:rPr>
        <w:t>Disadvantages:</w:t>
      </w:r>
      <w:r w:rsidRPr="00056035">
        <w:t xml:space="preserve"> It requires an additional license for the BTP service, the setup and configuration of the Cloud Connector, and you must consider potential network latency between the cloud and your </w:t>
      </w:r>
      <w:proofErr w:type="gramStart"/>
      <w:r w:rsidRPr="00056035">
        <w:t>on-premise</w:t>
      </w:r>
      <w:proofErr w:type="gramEnd"/>
      <w:r w:rsidRPr="00056035">
        <w:t xml:space="preserve"> systems.</w:t>
      </w:r>
    </w:p>
    <w:p w14:paraId="7B92601F" w14:textId="77777777" w:rsidR="00056035" w:rsidRPr="00056035" w:rsidRDefault="00056035" w:rsidP="00056035">
      <w:pPr>
        <w:numPr>
          <w:ilvl w:val="0"/>
          <w:numId w:val="5"/>
        </w:numPr>
      </w:pPr>
      <w:r w:rsidRPr="00056035">
        <w:rPr>
          <w:b/>
          <w:bCs/>
        </w:rPr>
        <w:t>2.3.2 Cloud Connector and Connectivity</w:t>
      </w:r>
      <w:r w:rsidRPr="00056035">
        <w:t xml:space="preserve"> </w:t>
      </w:r>
    </w:p>
    <w:p w14:paraId="397E6E9D" w14:textId="77777777" w:rsidR="00056035" w:rsidRPr="00056035" w:rsidRDefault="00056035" w:rsidP="00056035">
      <w:pPr>
        <w:numPr>
          <w:ilvl w:val="1"/>
          <w:numId w:val="5"/>
        </w:numPr>
      </w:pPr>
      <w:r w:rsidRPr="00056035">
        <w:t xml:space="preserve">The </w:t>
      </w:r>
      <w:r w:rsidRPr="00056035">
        <w:rPr>
          <w:b/>
          <w:bCs/>
        </w:rPr>
        <w:t>Cloud Connector</w:t>
      </w:r>
      <w:r w:rsidRPr="00056035">
        <w:t xml:space="preserve"> is a lightweight, </w:t>
      </w:r>
      <w:proofErr w:type="gramStart"/>
      <w:r w:rsidRPr="00056035">
        <w:t>on-premise</w:t>
      </w:r>
      <w:proofErr w:type="gramEnd"/>
      <w:r w:rsidRPr="00056035">
        <w:t xml:space="preserve"> application provided by SAP. It acts as a secure, encrypted tunnel between your </w:t>
      </w:r>
      <w:proofErr w:type="gramStart"/>
      <w:r w:rsidRPr="00056035">
        <w:t>on-premise</w:t>
      </w:r>
      <w:proofErr w:type="gramEnd"/>
      <w:r w:rsidRPr="00056035">
        <w:t xml:space="preserve"> SAP systems and your organization's subaccount on SAP BTP. It ensures that the cloud launchpad can communicate securely with your backend systems without you needing to open your corporate firewall.</w:t>
      </w:r>
    </w:p>
    <w:p w14:paraId="42663F7F" w14:textId="77777777" w:rsidR="00056035" w:rsidRPr="00056035" w:rsidRDefault="00056035" w:rsidP="00056035">
      <w:pPr>
        <w:numPr>
          <w:ilvl w:val="0"/>
          <w:numId w:val="5"/>
        </w:numPr>
      </w:pPr>
      <w:r w:rsidRPr="00056035">
        <w:rPr>
          <w:b/>
          <w:bCs/>
        </w:rPr>
        <w:t>2.3.3 Benefits of a Cloud-Based Launchpad</w:t>
      </w:r>
      <w:r w:rsidRPr="00056035">
        <w:t xml:space="preserve"> </w:t>
      </w:r>
    </w:p>
    <w:p w14:paraId="679EC965" w14:textId="77777777" w:rsidR="00056035" w:rsidRPr="00056035" w:rsidRDefault="00056035" w:rsidP="00056035">
      <w:pPr>
        <w:numPr>
          <w:ilvl w:val="1"/>
          <w:numId w:val="5"/>
        </w:numPr>
      </w:pPr>
      <w:r w:rsidRPr="00056035">
        <w:t>Delivers an improved and unified user experience.</w:t>
      </w:r>
    </w:p>
    <w:p w14:paraId="51A114DC" w14:textId="77777777" w:rsidR="00056035" w:rsidRPr="00056035" w:rsidRDefault="00056035" w:rsidP="00056035">
      <w:pPr>
        <w:numPr>
          <w:ilvl w:val="1"/>
          <w:numId w:val="5"/>
        </w:numPr>
      </w:pPr>
      <w:r w:rsidRPr="00056035">
        <w:t xml:space="preserve">Increases productivity by providing a central point of access for </w:t>
      </w:r>
      <w:proofErr w:type="gramStart"/>
      <w:r w:rsidRPr="00056035">
        <w:t>all of</w:t>
      </w:r>
      <w:proofErr w:type="gramEnd"/>
      <w:r w:rsidRPr="00056035">
        <w:t xml:space="preserve"> a user's applications.</w:t>
      </w:r>
    </w:p>
    <w:p w14:paraId="2BAA2EB7" w14:textId="77777777" w:rsidR="00056035" w:rsidRPr="00056035" w:rsidRDefault="00056035" w:rsidP="00056035">
      <w:pPr>
        <w:numPr>
          <w:ilvl w:val="1"/>
          <w:numId w:val="5"/>
        </w:numPr>
      </w:pPr>
      <w:r w:rsidRPr="00056035">
        <w:t>Streamlines operations and enables easy, secure external access for employees on the go.</w:t>
      </w:r>
    </w:p>
    <w:p w14:paraId="3ACEE072" w14:textId="77777777" w:rsidR="00056035" w:rsidRPr="00056035" w:rsidRDefault="00056035" w:rsidP="00056035">
      <w:pPr>
        <w:numPr>
          <w:ilvl w:val="0"/>
          <w:numId w:val="5"/>
        </w:numPr>
      </w:pPr>
      <w:r w:rsidRPr="00056035">
        <w:rPr>
          <w:b/>
          <w:bCs/>
        </w:rPr>
        <w:t>2.3.4 Security Considerations</w:t>
      </w:r>
      <w:r w:rsidRPr="00056035">
        <w:t xml:space="preserve"> </w:t>
      </w:r>
    </w:p>
    <w:p w14:paraId="2D855792" w14:textId="77777777" w:rsidR="00056035" w:rsidRPr="00056035" w:rsidRDefault="00056035" w:rsidP="00056035">
      <w:pPr>
        <w:numPr>
          <w:ilvl w:val="1"/>
          <w:numId w:val="5"/>
        </w:numPr>
      </w:pPr>
      <w:r w:rsidRPr="00056035">
        <w:t xml:space="preserve">Security is paramount in a hybrid cloud scenario. Key considerations include: </w:t>
      </w:r>
    </w:p>
    <w:p w14:paraId="6F7D53ED" w14:textId="77777777" w:rsidR="00056035" w:rsidRPr="00056035" w:rsidRDefault="00056035" w:rsidP="00056035">
      <w:pPr>
        <w:numPr>
          <w:ilvl w:val="2"/>
          <w:numId w:val="5"/>
        </w:numPr>
      </w:pPr>
      <w:r w:rsidRPr="00056035">
        <w:t xml:space="preserve">Secure configuration and monitoring of the </w:t>
      </w:r>
      <w:r w:rsidRPr="00056035">
        <w:rPr>
          <w:b/>
          <w:bCs/>
        </w:rPr>
        <w:t>Cloud Connector</w:t>
      </w:r>
      <w:r w:rsidRPr="00056035">
        <w:t>.</w:t>
      </w:r>
    </w:p>
    <w:p w14:paraId="3609ADC6" w14:textId="77777777" w:rsidR="00056035" w:rsidRPr="00056035" w:rsidRDefault="00056035" w:rsidP="00056035">
      <w:pPr>
        <w:numPr>
          <w:ilvl w:val="2"/>
          <w:numId w:val="5"/>
        </w:numPr>
      </w:pPr>
      <w:r w:rsidRPr="00056035">
        <w:t xml:space="preserve">Implementing proper </w:t>
      </w:r>
      <w:r w:rsidRPr="00056035">
        <w:rPr>
          <w:b/>
          <w:bCs/>
        </w:rPr>
        <w:t>authentication and authorization</w:t>
      </w:r>
      <w:r w:rsidRPr="00056035">
        <w:t xml:space="preserve"> mechanisms in the cloud environment (e.g., using Identity Authentication Service).</w:t>
      </w:r>
    </w:p>
    <w:p w14:paraId="2C5C5661" w14:textId="77777777" w:rsidR="00056035" w:rsidRPr="00056035" w:rsidRDefault="00056035" w:rsidP="00056035">
      <w:pPr>
        <w:numPr>
          <w:ilvl w:val="2"/>
          <w:numId w:val="5"/>
        </w:numPr>
      </w:pPr>
      <w:r w:rsidRPr="00056035">
        <w:t xml:space="preserve">Ensuring </w:t>
      </w:r>
      <w:r w:rsidRPr="00056035">
        <w:rPr>
          <w:b/>
          <w:bCs/>
        </w:rPr>
        <w:t>data encryption</w:t>
      </w:r>
      <w:r w:rsidRPr="00056035">
        <w:t xml:space="preserve"> during transmission between </w:t>
      </w:r>
      <w:proofErr w:type="gramStart"/>
      <w:r w:rsidRPr="00056035">
        <w:t>on-premise</w:t>
      </w:r>
      <w:proofErr w:type="gramEnd"/>
      <w:r w:rsidRPr="00056035">
        <w:t xml:space="preserve"> and the cloud.</w:t>
      </w:r>
    </w:p>
    <w:p w14:paraId="6D6A8BB8" w14:textId="77777777" w:rsidR="00056035" w:rsidRPr="00056035" w:rsidRDefault="00056035" w:rsidP="00056035">
      <w:pPr>
        <w:rPr>
          <w:b/>
          <w:bCs/>
        </w:rPr>
      </w:pPr>
      <w:r w:rsidRPr="00056035">
        <w:rPr>
          <w:b/>
          <w:bCs/>
        </w:rPr>
        <w:t>3. Authorization Roles in Different Deployment Scenarios</w:t>
      </w:r>
    </w:p>
    <w:p w14:paraId="2B7F12CC" w14:textId="77777777" w:rsidR="00056035" w:rsidRPr="00056035" w:rsidRDefault="00056035" w:rsidP="00056035">
      <w:r w:rsidRPr="00056035">
        <w:t>Your role design in PFCG is directly determined by the deployment model.</w:t>
      </w:r>
    </w:p>
    <w:p w14:paraId="4500E6D0" w14:textId="77777777" w:rsidR="00056035" w:rsidRPr="00056035" w:rsidRDefault="00056035" w:rsidP="00056035">
      <w:pPr>
        <w:rPr>
          <w:b/>
          <w:bCs/>
        </w:rPr>
      </w:pPr>
      <w:r w:rsidRPr="00056035">
        <w:rPr>
          <w:b/>
          <w:bCs/>
        </w:rPr>
        <w:t>3.1 Embedded Deployment Roles</w:t>
      </w:r>
    </w:p>
    <w:p w14:paraId="4EA39713" w14:textId="77777777" w:rsidR="00056035" w:rsidRPr="00056035" w:rsidRDefault="00056035" w:rsidP="00056035">
      <w:pPr>
        <w:numPr>
          <w:ilvl w:val="0"/>
          <w:numId w:val="6"/>
        </w:numPr>
      </w:pPr>
      <w:r w:rsidRPr="00056035">
        <w:rPr>
          <w:b/>
          <w:bCs/>
        </w:rPr>
        <w:t>Strategy:</w:t>
      </w:r>
      <w:r w:rsidRPr="00056035">
        <w:t xml:space="preserve"> Roles can combine both frontend and backend authorizations in a single definition. This is the </w:t>
      </w:r>
      <w:r w:rsidRPr="00056035">
        <w:rPr>
          <w:b/>
          <w:bCs/>
        </w:rPr>
        <w:t>consolidated role</w:t>
      </w:r>
      <w:r w:rsidRPr="00056035">
        <w:t xml:space="preserve"> concept.</w:t>
      </w:r>
    </w:p>
    <w:p w14:paraId="74E781C0" w14:textId="77777777" w:rsidR="00056035" w:rsidRPr="00056035" w:rsidRDefault="00056035" w:rsidP="00056035">
      <w:pPr>
        <w:numPr>
          <w:ilvl w:val="0"/>
          <w:numId w:val="6"/>
        </w:numPr>
      </w:pPr>
      <w:r w:rsidRPr="00056035">
        <w:rPr>
          <w:b/>
          <w:bCs/>
        </w:rPr>
        <w:lastRenderedPageBreak/>
        <w:t>PFCG Role Content:</w:t>
      </w:r>
      <w:r w:rsidRPr="00056035">
        <w:t xml:space="preserve"> A single role created in PFCG on the S/4HANA system will contain: </w:t>
      </w:r>
    </w:p>
    <w:p w14:paraId="70699863" w14:textId="77777777" w:rsidR="00056035" w:rsidRPr="00056035" w:rsidRDefault="00056035" w:rsidP="00056035">
      <w:pPr>
        <w:numPr>
          <w:ilvl w:val="1"/>
          <w:numId w:val="6"/>
        </w:numPr>
      </w:pPr>
      <w:r w:rsidRPr="00056035">
        <w:t xml:space="preserve">The frontend </w:t>
      </w:r>
      <w:r w:rsidRPr="00056035">
        <w:rPr>
          <w:b/>
          <w:bCs/>
        </w:rPr>
        <w:t xml:space="preserve">Fiori </w:t>
      </w:r>
      <w:proofErr w:type="spellStart"/>
      <w:r w:rsidRPr="00056035">
        <w:rPr>
          <w:b/>
          <w:bCs/>
        </w:rPr>
        <w:t>Catalogs</w:t>
      </w:r>
      <w:proofErr w:type="spellEnd"/>
      <w:r w:rsidRPr="00056035">
        <w:rPr>
          <w:b/>
          <w:bCs/>
        </w:rPr>
        <w:t xml:space="preserve"> and Groups</w:t>
      </w:r>
      <w:r w:rsidRPr="00056035">
        <w:t xml:space="preserve"> (which make the app tile appear on the launchpad).</w:t>
      </w:r>
    </w:p>
    <w:p w14:paraId="1E07EEB3" w14:textId="77777777" w:rsidR="00056035" w:rsidRPr="00056035" w:rsidRDefault="00056035" w:rsidP="00056035">
      <w:pPr>
        <w:numPr>
          <w:ilvl w:val="1"/>
          <w:numId w:val="6"/>
        </w:numPr>
      </w:pPr>
      <w:r w:rsidRPr="00056035">
        <w:t xml:space="preserve">The backend </w:t>
      </w:r>
      <w:r w:rsidRPr="00056035">
        <w:rPr>
          <w:b/>
          <w:bCs/>
        </w:rPr>
        <w:t>OData service authorizations</w:t>
      </w:r>
      <w:r w:rsidRPr="00056035">
        <w:t xml:space="preserve"> (both the Gateway Service IWSG and the Backend Service IWSV objects can be in the same role).</w:t>
      </w:r>
    </w:p>
    <w:p w14:paraId="315D0FB0" w14:textId="77777777" w:rsidR="00056035" w:rsidRPr="00056035" w:rsidRDefault="00056035" w:rsidP="00056035">
      <w:pPr>
        <w:numPr>
          <w:ilvl w:val="1"/>
          <w:numId w:val="6"/>
        </w:numPr>
      </w:pPr>
      <w:r w:rsidRPr="00056035">
        <w:t>The traditional backend business data authorizations (e.g., for company code, plant, etc.).</w:t>
      </w:r>
    </w:p>
    <w:p w14:paraId="5A2F916D" w14:textId="77777777" w:rsidR="00056035" w:rsidRPr="00056035" w:rsidRDefault="00056035" w:rsidP="00056035">
      <w:pPr>
        <w:rPr>
          <w:b/>
          <w:bCs/>
        </w:rPr>
      </w:pPr>
      <w:r w:rsidRPr="00056035">
        <w:rPr>
          <w:b/>
          <w:bCs/>
        </w:rPr>
        <w:t>3.2 Central Hub Deployment Roles</w:t>
      </w:r>
    </w:p>
    <w:p w14:paraId="6DEAEF2B" w14:textId="77777777" w:rsidR="00056035" w:rsidRPr="00056035" w:rsidRDefault="00056035" w:rsidP="00056035">
      <w:pPr>
        <w:numPr>
          <w:ilvl w:val="0"/>
          <w:numId w:val="7"/>
        </w:numPr>
      </w:pPr>
      <w:r w:rsidRPr="00056035">
        <w:rPr>
          <w:b/>
          <w:bCs/>
        </w:rPr>
        <w:t>Strategy:</w:t>
      </w:r>
      <w:r w:rsidRPr="00056035">
        <w:t xml:space="preserve"> You must create and manage </w:t>
      </w:r>
      <w:r w:rsidRPr="00056035">
        <w:rPr>
          <w:b/>
          <w:bCs/>
        </w:rPr>
        <w:t>separate roles</w:t>
      </w:r>
      <w:r w:rsidRPr="00056035">
        <w:t xml:space="preserve"> on the frontend and backend servers.</w:t>
      </w:r>
    </w:p>
    <w:p w14:paraId="68E62607" w14:textId="77777777" w:rsidR="00056035" w:rsidRPr="00056035" w:rsidRDefault="00056035" w:rsidP="00056035">
      <w:pPr>
        <w:numPr>
          <w:ilvl w:val="0"/>
          <w:numId w:val="7"/>
        </w:numPr>
      </w:pPr>
      <w:r w:rsidRPr="00056035">
        <w:rPr>
          <w:b/>
          <w:bCs/>
        </w:rPr>
        <w:t>Frontend Role (on the Hub Server):</w:t>
      </w:r>
      <w:r w:rsidRPr="00056035">
        <w:t xml:space="preserve"> </w:t>
      </w:r>
    </w:p>
    <w:p w14:paraId="604DB97A" w14:textId="77777777" w:rsidR="00056035" w:rsidRPr="00056035" w:rsidRDefault="00056035" w:rsidP="00056035">
      <w:pPr>
        <w:numPr>
          <w:ilvl w:val="1"/>
          <w:numId w:val="7"/>
        </w:numPr>
      </w:pPr>
      <w:r w:rsidRPr="00056035">
        <w:rPr>
          <w:b/>
          <w:bCs/>
        </w:rPr>
        <w:t>Purpose:</w:t>
      </w:r>
      <w:r w:rsidRPr="00056035">
        <w:t xml:space="preserve"> To allow the user to see and launch the app.</w:t>
      </w:r>
    </w:p>
    <w:p w14:paraId="20D15C7B" w14:textId="77777777" w:rsidR="00056035" w:rsidRPr="00056035" w:rsidRDefault="00056035" w:rsidP="00056035">
      <w:pPr>
        <w:numPr>
          <w:ilvl w:val="1"/>
          <w:numId w:val="7"/>
        </w:numPr>
      </w:pPr>
      <w:r w:rsidRPr="00056035">
        <w:rPr>
          <w:b/>
          <w:bCs/>
        </w:rPr>
        <w:t>PFCG Content:</w:t>
      </w:r>
      <w:r w:rsidRPr="00056035">
        <w:t xml:space="preserve"> Contains the Fiori </w:t>
      </w:r>
      <w:proofErr w:type="spellStart"/>
      <w:r w:rsidRPr="00056035">
        <w:t>Catalogs</w:t>
      </w:r>
      <w:proofErr w:type="spellEnd"/>
      <w:r w:rsidRPr="00056035">
        <w:t>/Groups and the authorization for the frontend Gateway OData service (object type IWSG).</w:t>
      </w:r>
    </w:p>
    <w:p w14:paraId="1AD5A863" w14:textId="77777777" w:rsidR="00056035" w:rsidRPr="00056035" w:rsidRDefault="00056035" w:rsidP="00056035">
      <w:pPr>
        <w:numPr>
          <w:ilvl w:val="0"/>
          <w:numId w:val="7"/>
        </w:numPr>
      </w:pPr>
      <w:r w:rsidRPr="00056035">
        <w:rPr>
          <w:b/>
          <w:bCs/>
        </w:rPr>
        <w:t>Backend Role (on the Business System Server):</w:t>
      </w:r>
      <w:r w:rsidRPr="00056035">
        <w:t xml:space="preserve"> </w:t>
      </w:r>
    </w:p>
    <w:p w14:paraId="11A99F4E" w14:textId="77777777" w:rsidR="00056035" w:rsidRPr="00056035" w:rsidRDefault="00056035" w:rsidP="00056035">
      <w:pPr>
        <w:numPr>
          <w:ilvl w:val="1"/>
          <w:numId w:val="7"/>
        </w:numPr>
      </w:pPr>
      <w:r w:rsidRPr="00056035">
        <w:rPr>
          <w:b/>
          <w:bCs/>
        </w:rPr>
        <w:t>Purpose:</w:t>
      </w:r>
      <w:r w:rsidRPr="00056035">
        <w:t xml:space="preserve"> To allow the app to fetch and process data.</w:t>
      </w:r>
    </w:p>
    <w:p w14:paraId="335135CC" w14:textId="77777777" w:rsidR="00056035" w:rsidRPr="00056035" w:rsidRDefault="00056035" w:rsidP="00056035">
      <w:pPr>
        <w:numPr>
          <w:ilvl w:val="1"/>
          <w:numId w:val="7"/>
        </w:numPr>
      </w:pPr>
      <w:r w:rsidRPr="00056035">
        <w:rPr>
          <w:b/>
          <w:bCs/>
        </w:rPr>
        <w:t>PFCG Content:</w:t>
      </w:r>
      <w:r w:rsidRPr="00056035">
        <w:t xml:space="preserve"> Contains the authorization for the backend OData service implementation (object type IWSV), plus all the necessary traditional transaction and business data authorizations.</w:t>
      </w:r>
    </w:p>
    <w:p w14:paraId="4D89B15E" w14:textId="77777777" w:rsidR="00056035" w:rsidRPr="00056035" w:rsidRDefault="00056035" w:rsidP="00056035">
      <w:pPr>
        <w:numPr>
          <w:ilvl w:val="0"/>
          <w:numId w:val="7"/>
        </w:numPr>
      </w:pPr>
      <w:r w:rsidRPr="00056035">
        <w:t>This separation requires careful planning and governance to ensure that a user who is assigned a frontend role is also assigned the corresponding backend role.</w:t>
      </w:r>
    </w:p>
    <w:p w14:paraId="36665052" w14:textId="77777777" w:rsidR="00056035" w:rsidRPr="00056035" w:rsidRDefault="00056035" w:rsidP="00056035">
      <w:pPr>
        <w:rPr>
          <w:b/>
          <w:bCs/>
        </w:rPr>
      </w:pPr>
      <w:r w:rsidRPr="00056035">
        <w:rPr>
          <w:b/>
          <w:bCs/>
        </w:rPr>
        <w:t>4. Summary</w:t>
      </w:r>
    </w:p>
    <w:p w14:paraId="0E242638" w14:textId="77777777" w:rsidR="00056035" w:rsidRPr="00056035" w:rsidRDefault="00056035" w:rsidP="00056035">
      <w:pPr>
        <w:numPr>
          <w:ilvl w:val="0"/>
          <w:numId w:val="8"/>
        </w:numPr>
      </w:pPr>
      <w:r w:rsidRPr="00056035">
        <w:t>Choosing the right Fiori deployment option is a critical architectural decision that impacts cost, user experience, and maintenance.</w:t>
      </w:r>
    </w:p>
    <w:p w14:paraId="1BDAF050" w14:textId="77777777" w:rsidR="00056035" w:rsidRPr="00056035" w:rsidRDefault="00056035" w:rsidP="00056035">
      <w:pPr>
        <w:numPr>
          <w:ilvl w:val="0"/>
          <w:numId w:val="8"/>
        </w:numPr>
      </w:pPr>
      <w:r w:rsidRPr="00056035">
        <w:rPr>
          <w:b/>
          <w:bCs/>
        </w:rPr>
        <w:t>Embedded deployments</w:t>
      </w:r>
      <w:r w:rsidRPr="00056035">
        <w:t xml:space="preserve"> are the standard recommendation for new </w:t>
      </w:r>
      <w:proofErr w:type="gramStart"/>
      <w:r w:rsidRPr="00056035">
        <w:t>on-premise</w:t>
      </w:r>
      <w:proofErr w:type="gramEnd"/>
      <w:r w:rsidRPr="00056035">
        <w:t xml:space="preserve"> SAP S/4HANA systems due to their simplicity and lower TCO.</w:t>
      </w:r>
    </w:p>
    <w:p w14:paraId="3941E8DB" w14:textId="77777777" w:rsidR="00056035" w:rsidRPr="00056035" w:rsidRDefault="00056035" w:rsidP="00056035">
      <w:pPr>
        <w:numPr>
          <w:ilvl w:val="0"/>
          <w:numId w:val="8"/>
        </w:numPr>
      </w:pPr>
      <w:r w:rsidRPr="00056035">
        <w:rPr>
          <w:b/>
          <w:bCs/>
        </w:rPr>
        <w:t>Central hub deployments</w:t>
      </w:r>
      <w:r w:rsidRPr="00056035">
        <w:t xml:space="preserve"> offer a single launchpad for multiple </w:t>
      </w:r>
      <w:proofErr w:type="gramStart"/>
      <w:r w:rsidRPr="00056035">
        <w:t>systems</w:t>
      </w:r>
      <w:proofErr w:type="gramEnd"/>
      <w:r w:rsidRPr="00056035">
        <w:t xml:space="preserve"> but present significant challenges related to release and patch level dependencies.</w:t>
      </w:r>
    </w:p>
    <w:p w14:paraId="308EF173" w14:textId="77777777" w:rsidR="00056035" w:rsidRPr="00056035" w:rsidRDefault="00056035" w:rsidP="00056035">
      <w:pPr>
        <w:numPr>
          <w:ilvl w:val="0"/>
          <w:numId w:val="8"/>
        </w:numPr>
      </w:pPr>
      <w:r w:rsidRPr="00056035">
        <w:t xml:space="preserve">The </w:t>
      </w:r>
      <w:r w:rsidRPr="00056035">
        <w:rPr>
          <w:b/>
          <w:bCs/>
        </w:rPr>
        <w:t>SAP Launchpad service on BTP</w:t>
      </w:r>
      <w:r w:rsidRPr="00056035">
        <w:t xml:space="preserve"> provides a modern, flexible, and scalable cloud-based central launchpad for hybrid landscapes.</w:t>
      </w:r>
    </w:p>
    <w:p w14:paraId="76D1A516" w14:textId="77777777" w:rsidR="00056035" w:rsidRPr="00056035" w:rsidRDefault="00056035" w:rsidP="00056035">
      <w:pPr>
        <w:numPr>
          <w:ilvl w:val="0"/>
          <w:numId w:val="8"/>
        </w:numPr>
      </w:pPr>
      <w:r w:rsidRPr="00056035">
        <w:lastRenderedPageBreak/>
        <w:t xml:space="preserve">From a security perspective, your role design strategy </w:t>
      </w:r>
      <w:r w:rsidRPr="00056035">
        <w:rPr>
          <w:b/>
          <w:bCs/>
        </w:rPr>
        <w:t>must</w:t>
      </w:r>
      <w:r w:rsidRPr="00056035">
        <w:t xml:space="preserve"> be adapted to the chosen deployment scenario. You will either build consolidated roles (Embedded) or a two-role concept (Central Hub), and in all cases, authorizations must be managed carefully to ensure secure access.</w:t>
      </w:r>
    </w:p>
    <w:p w14:paraId="63B734CD" w14:textId="77777777" w:rsidR="00056035" w:rsidRPr="00056035" w:rsidRDefault="00056035" w:rsidP="00056035"/>
    <w:p w14:paraId="10660D01" w14:textId="77777777" w:rsidR="00094E6F" w:rsidRDefault="00094E6F"/>
    <w:sectPr w:rsidR="00094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76E42"/>
    <w:multiLevelType w:val="multilevel"/>
    <w:tmpl w:val="47C22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A0645"/>
    <w:multiLevelType w:val="multilevel"/>
    <w:tmpl w:val="7D5CD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A740D"/>
    <w:multiLevelType w:val="multilevel"/>
    <w:tmpl w:val="E46A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93791"/>
    <w:multiLevelType w:val="multilevel"/>
    <w:tmpl w:val="E010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97090"/>
    <w:multiLevelType w:val="multilevel"/>
    <w:tmpl w:val="404AB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F34A0"/>
    <w:multiLevelType w:val="multilevel"/>
    <w:tmpl w:val="3DCE8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50A1B"/>
    <w:multiLevelType w:val="multilevel"/>
    <w:tmpl w:val="B8C6F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15C0F"/>
    <w:multiLevelType w:val="multilevel"/>
    <w:tmpl w:val="D42EA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63859739">
    <w:abstractNumId w:val="1"/>
    <w:lvlOverride w:ilvl="0"/>
    <w:lvlOverride w:ilvl="1"/>
    <w:lvlOverride w:ilvl="2"/>
    <w:lvlOverride w:ilvl="3"/>
    <w:lvlOverride w:ilvl="4"/>
    <w:lvlOverride w:ilvl="5"/>
    <w:lvlOverride w:ilvl="6"/>
    <w:lvlOverride w:ilvl="7"/>
    <w:lvlOverride w:ilvl="8"/>
  </w:num>
  <w:num w:numId="2" w16cid:durableId="1677074576">
    <w:abstractNumId w:val="4"/>
    <w:lvlOverride w:ilvl="0"/>
    <w:lvlOverride w:ilvl="1"/>
    <w:lvlOverride w:ilvl="2"/>
    <w:lvlOverride w:ilvl="3"/>
    <w:lvlOverride w:ilvl="4"/>
    <w:lvlOverride w:ilvl="5"/>
    <w:lvlOverride w:ilvl="6"/>
    <w:lvlOverride w:ilvl="7"/>
    <w:lvlOverride w:ilvl="8"/>
  </w:num>
  <w:num w:numId="3" w16cid:durableId="277152677">
    <w:abstractNumId w:val="5"/>
    <w:lvlOverride w:ilvl="0"/>
    <w:lvlOverride w:ilvl="1"/>
    <w:lvlOverride w:ilvl="2"/>
    <w:lvlOverride w:ilvl="3"/>
    <w:lvlOverride w:ilvl="4"/>
    <w:lvlOverride w:ilvl="5"/>
    <w:lvlOverride w:ilvl="6"/>
    <w:lvlOverride w:ilvl="7"/>
    <w:lvlOverride w:ilvl="8"/>
  </w:num>
  <w:num w:numId="4" w16cid:durableId="415173767">
    <w:abstractNumId w:val="3"/>
    <w:lvlOverride w:ilvl="0"/>
    <w:lvlOverride w:ilvl="1"/>
    <w:lvlOverride w:ilvl="2"/>
    <w:lvlOverride w:ilvl="3"/>
    <w:lvlOverride w:ilvl="4"/>
    <w:lvlOverride w:ilvl="5"/>
    <w:lvlOverride w:ilvl="6"/>
    <w:lvlOverride w:ilvl="7"/>
    <w:lvlOverride w:ilvl="8"/>
  </w:num>
  <w:num w:numId="5" w16cid:durableId="672339327">
    <w:abstractNumId w:val="6"/>
    <w:lvlOverride w:ilvl="0"/>
    <w:lvlOverride w:ilvl="1"/>
    <w:lvlOverride w:ilvl="2"/>
    <w:lvlOverride w:ilvl="3"/>
    <w:lvlOverride w:ilvl="4"/>
    <w:lvlOverride w:ilvl="5"/>
    <w:lvlOverride w:ilvl="6"/>
    <w:lvlOverride w:ilvl="7"/>
    <w:lvlOverride w:ilvl="8"/>
  </w:num>
  <w:num w:numId="6" w16cid:durableId="57437191">
    <w:abstractNumId w:val="0"/>
    <w:lvlOverride w:ilvl="0"/>
    <w:lvlOverride w:ilvl="1"/>
    <w:lvlOverride w:ilvl="2"/>
    <w:lvlOverride w:ilvl="3"/>
    <w:lvlOverride w:ilvl="4"/>
    <w:lvlOverride w:ilvl="5"/>
    <w:lvlOverride w:ilvl="6"/>
    <w:lvlOverride w:ilvl="7"/>
    <w:lvlOverride w:ilvl="8"/>
  </w:num>
  <w:num w:numId="7" w16cid:durableId="830561786">
    <w:abstractNumId w:val="7"/>
    <w:lvlOverride w:ilvl="0"/>
    <w:lvlOverride w:ilvl="1"/>
    <w:lvlOverride w:ilvl="2"/>
    <w:lvlOverride w:ilvl="3"/>
    <w:lvlOverride w:ilvl="4"/>
    <w:lvlOverride w:ilvl="5"/>
    <w:lvlOverride w:ilvl="6"/>
    <w:lvlOverride w:ilvl="7"/>
    <w:lvlOverride w:ilvl="8"/>
  </w:num>
  <w:num w:numId="8" w16cid:durableId="129344534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35"/>
    <w:rsid w:val="00056035"/>
    <w:rsid w:val="00094E6F"/>
    <w:rsid w:val="005A2911"/>
    <w:rsid w:val="00B51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653F"/>
  <w15:chartTrackingRefBased/>
  <w15:docId w15:val="{E8036E7D-1B25-41F1-885C-F2075AC0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035"/>
    <w:rPr>
      <w:rFonts w:eastAsiaTheme="majorEastAsia" w:cstheme="majorBidi"/>
      <w:color w:val="272727" w:themeColor="text1" w:themeTint="D8"/>
    </w:rPr>
  </w:style>
  <w:style w:type="paragraph" w:styleId="Title">
    <w:name w:val="Title"/>
    <w:basedOn w:val="Normal"/>
    <w:next w:val="Normal"/>
    <w:link w:val="TitleChar"/>
    <w:uiPriority w:val="10"/>
    <w:qFormat/>
    <w:rsid w:val="00056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035"/>
    <w:pPr>
      <w:spacing w:before="160"/>
      <w:jc w:val="center"/>
    </w:pPr>
    <w:rPr>
      <w:i/>
      <w:iCs/>
      <w:color w:val="404040" w:themeColor="text1" w:themeTint="BF"/>
    </w:rPr>
  </w:style>
  <w:style w:type="character" w:customStyle="1" w:styleId="QuoteChar">
    <w:name w:val="Quote Char"/>
    <w:basedOn w:val="DefaultParagraphFont"/>
    <w:link w:val="Quote"/>
    <w:uiPriority w:val="29"/>
    <w:rsid w:val="00056035"/>
    <w:rPr>
      <w:i/>
      <w:iCs/>
      <w:color w:val="404040" w:themeColor="text1" w:themeTint="BF"/>
    </w:rPr>
  </w:style>
  <w:style w:type="paragraph" w:styleId="ListParagraph">
    <w:name w:val="List Paragraph"/>
    <w:basedOn w:val="Normal"/>
    <w:uiPriority w:val="34"/>
    <w:qFormat/>
    <w:rsid w:val="00056035"/>
    <w:pPr>
      <w:ind w:left="720"/>
      <w:contextualSpacing/>
    </w:pPr>
  </w:style>
  <w:style w:type="character" w:styleId="IntenseEmphasis">
    <w:name w:val="Intense Emphasis"/>
    <w:basedOn w:val="DefaultParagraphFont"/>
    <w:uiPriority w:val="21"/>
    <w:qFormat/>
    <w:rsid w:val="00056035"/>
    <w:rPr>
      <w:i/>
      <w:iCs/>
      <w:color w:val="0F4761" w:themeColor="accent1" w:themeShade="BF"/>
    </w:rPr>
  </w:style>
  <w:style w:type="paragraph" w:styleId="IntenseQuote">
    <w:name w:val="Intense Quote"/>
    <w:basedOn w:val="Normal"/>
    <w:next w:val="Normal"/>
    <w:link w:val="IntenseQuoteChar"/>
    <w:uiPriority w:val="30"/>
    <w:qFormat/>
    <w:rsid w:val="00056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035"/>
    <w:rPr>
      <w:i/>
      <w:iCs/>
      <w:color w:val="0F4761" w:themeColor="accent1" w:themeShade="BF"/>
    </w:rPr>
  </w:style>
  <w:style w:type="character" w:styleId="IntenseReference">
    <w:name w:val="Intense Reference"/>
    <w:basedOn w:val="DefaultParagraphFont"/>
    <w:uiPriority w:val="32"/>
    <w:qFormat/>
    <w:rsid w:val="000560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68408">
      <w:bodyDiv w:val="1"/>
      <w:marLeft w:val="0"/>
      <w:marRight w:val="0"/>
      <w:marTop w:val="0"/>
      <w:marBottom w:val="0"/>
      <w:divBdr>
        <w:top w:val="none" w:sz="0" w:space="0" w:color="auto"/>
        <w:left w:val="none" w:sz="0" w:space="0" w:color="auto"/>
        <w:bottom w:val="none" w:sz="0" w:space="0" w:color="auto"/>
        <w:right w:val="none" w:sz="0" w:space="0" w:color="auto"/>
      </w:divBdr>
      <w:divsChild>
        <w:div w:id="466120443">
          <w:marLeft w:val="0"/>
          <w:marRight w:val="0"/>
          <w:marTop w:val="0"/>
          <w:marBottom w:val="120"/>
          <w:divBdr>
            <w:top w:val="none" w:sz="0" w:space="0" w:color="auto"/>
            <w:left w:val="none" w:sz="0" w:space="0" w:color="auto"/>
            <w:bottom w:val="none" w:sz="0" w:space="0" w:color="auto"/>
            <w:right w:val="none" w:sz="0" w:space="0" w:color="auto"/>
          </w:divBdr>
        </w:div>
      </w:divsChild>
    </w:div>
    <w:div w:id="1373766247">
      <w:bodyDiv w:val="1"/>
      <w:marLeft w:val="0"/>
      <w:marRight w:val="0"/>
      <w:marTop w:val="0"/>
      <w:marBottom w:val="0"/>
      <w:divBdr>
        <w:top w:val="none" w:sz="0" w:space="0" w:color="auto"/>
        <w:left w:val="none" w:sz="0" w:space="0" w:color="auto"/>
        <w:bottom w:val="none" w:sz="0" w:space="0" w:color="auto"/>
        <w:right w:val="none" w:sz="0" w:space="0" w:color="auto"/>
      </w:divBdr>
      <w:divsChild>
        <w:div w:id="1149784040">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1465</Words>
  <Characters>8351</Characters>
  <Application>Microsoft Office Word</Application>
  <DocSecurity>0</DocSecurity>
  <Lines>69</Lines>
  <Paragraphs>19</Paragraphs>
  <ScaleCrop>false</ScaleCrop>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Chandan</dc:creator>
  <cp:keywords/>
  <dc:description/>
  <cp:lastModifiedBy>Kishor, Chandan</cp:lastModifiedBy>
  <cp:revision>1</cp:revision>
  <dcterms:created xsi:type="dcterms:W3CDTF">2025-07-28T13:17:00Z</dcterms:created>
  <dcterms:modified xsi:type="dcterms:W3CDTF">2025-07-28T13:18:00Z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2025-07-28T13:17:49Z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e87e0504-8a45-48c0-8b0a-be3023c072b6</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