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22"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32"/>
          <w:shd w:fill="auto" w:val="clear"/>
        </w:rPr>
        <w:t xml:space="preserve">PROJECT REPORT TEMPLATE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ESTIMATION OF BUSINESS EXPENSES</w:t>
      </w:r>
    </w:p>
    <w:p>
      <w:pPr>
        <w:numPr>
          <w:ilvl w:val="0"/>
          <w:numId w:val="3"/>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INTRODUCTION</w:t>
      </w:r>
    </w:p>
    <w:p>
      <w:pPr>
        <w:numPr>
          <w:ilvl w:val="0"/>
          <w:numId w:val="3"/>
        </w:numPr>
        <w:spacing w:before="0" w:after="16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Over view</w:t>
      </w:r>
    </w:p>
    <w:p>
      <w:pPr>
        <w:spacing w:before="0" w:after="160" w:line="259"/>
        <w:ind w:right="0" w:left="108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This involves estimating all the expenses required to start and operate the business, such as equipment, rent, inventory, and marketing. By calculating these costs upfront, business owners can better plan their budget and avoid unexpected expenses.</w:t>
      </w:r>
    </w:p>
    <w:p>
      <w:pPr>
        <w:numPr>
          <w:ilvl w:val="0"/>
          <w:numId w:val="6"/>
        </w:numPr>
        <w:spacing w:before="0" w:after="16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Purpose</w:t>
      </w:r>
    </w:p>
    <w:p>
      <w:pPr>
        <w:spacing w:before="0" w:after="160" w:line="259"/>
        <w:ind w:right="0" w:left="108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Estimates are important because they allow businesses to set expectations for their customers. They also help businesses determine whether or not a project is feasible and how much profit they can expect to make. Estimating also allows businesses to plan for unforeseen expenses and keep track of spending.</w:t>
      </w:r>
    </w:p>
    <w:p>
      <w:pPr>
        <w:numPr>
          <w:ilvl w:val="0"/>
          <w:numId w:val="8"/>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Problem definition and design thinking</w:t>
      </w:r>
    </w:p>
    <w:p>
      <w:pPr>
        <w:numPr>
          <w:ilvl w:val="0"/>
          <w:numId w:val="8"/>
        </w:numPr>
        <w:spacing w:before="0" w:after="160" w:line="259"/>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Empathy map</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000" w:dyaOrig="7619">
          <v:rect xmlns:o="urn:schemas-microsoft-com:office:office" xmlns:v="urn:schemas-microsoft-com:vml" id="rectole0000000000" style="width:450.000000pt;height:380.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1080" w:firstLine="0"/>
        <w:jc w:val="left"/>
        <w:rPr>
          <w:rFonts w:ascii="Calibri" w:hAnsi="Calibri" w:cs="Calibri" w:eastAsia="Calibri"/>
          <w:b/>
          <w:color w:val="auto"/>
          <w:spacing w:val="0"/>
          <w:position w:val="0"/>
          <w:sz w:val="22"/>
          <w:shd w:fill="auto" w:val="clear"/>
        </w:rPr>
      </w:pPr>
    </w:p>
    <w:p>
      <w:pPr>
        <w:spacing w:before="0" w:after="160" w:line="259"/>
        <w:ind w:right="0" w:left="720" w:firstLine="0"/>
        <w:jc w:val="left"/>
        <w:rPr>
          <w:rFonts w:ascii="Calibri" w:hAnsi="Calibri" w:cs="Calibri" w:eastAsia="Calibri"/>
          <w:b/>
          <w:color w:val="auto"/>
          <w:spacing w:val="0"/>
          <w:position w:val="0"/>
          <w:sz w:val="22"/>
          <w:shd w:fill="auto" w:val="clear"/>
        </w:rPr>
      </w:pPr>
      <w:r>
        <w:object w:dxaOrig="8984" w:dyaOrig="6154">
          <v:rect xmlns:o="urn:schemas-microsoft-com:office:office" xmlns:v="urn:schemas-microsoft-com:vml" id="rectole0000000001" style="width:449.200000pt;height:307.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b/>
          <w:color w:val="auto"/>
          <w:spacing w:val="0"/>
          <w:position w:val="0"/>
          <w:sz w:val="22"/>
          <w:shd w:fill="auto" w:val="clear"/>
        </w:rPr>
        <w:t xml:space="preserve">2.2 Brain stroming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3.RESULT</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Dashboard 1</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983" w:dyaOrig="4343">
          <v:rect xmlns:o="urn:schemas-microsoft-com:office:office" xmlns:v="urn:schemas-microsoft-com:vml" id="rectole0000000002" style="width:449.150000pt;height:217.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Dashboard 2</w:t>
      </w:r>
    </w:p>
    <w:p>
      <w:pPr>
        <w:spacing w:before="0" w:after="160" w:line="259"/>
        <w:ind w:right="0" w:left="720" w:firstLine="0"/>
        <w:jc w:val="left"/>
        <w:rPr>
          <w:rFonts w:ascii="Calibri" w:hAnsi="Calibri" w:cs="Calibri" w:eastAsia="Calibri"/>
          <w:b/>
          <w:color w:val="auto"/>
          <w:spacing w:val="0"/>
          <w:position w:val="0"/>
          <w:sz w:val="24"/>
          <w:shd w:fill="auto" w:val="clear"/>
        </w:rPr>
      </w:pPr>
      <w:r>
        <w:object w:dxaOrig="8985" w:dyaOrig="5051">
          <v:rect xmlns:o="urn:schemas-microsoft-com:office:office" xmlns:v="urn:schemas-microsoft-com:vml" id="rectole0000000003" style="width:449.250000pt;height:25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720" w:firstLine="0"/>
        <w:jc w:val="left"/>
        <w:rPr>
          <w:rFonts w:ascii="Calibri" w:hAnsi="Calibri" w:cs="Calibri" w:eastAsia="Calibri"/>
          <w:b/>
          <w:color w:val="auto"/>
          <w:spacing w:val="0"/>
          <w:position w:val="0"/>
          <w:sz w:val="24"/>
          <w:shd w:fill="auto" w:val="clear"/>
        </w:rPr>
      </w:pPr>
    </w:p>
    <w:p>
      <w:pPr>
        <w:spacing w:before="0" w:after="160" w:line="259"/>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Dashboard 3</w:t>
      </w:r>
    </w:p>
    <w:p>
      <w:pPr>
        <w:spacing w:before="0" w:after="160" w:line="259"/>
        <w:ind w:right="0" w:left="720" w:firstLine="0"/>
        <w:jc w:val="left"/>
        <w:rPr>
          <w:rFonts w:ascii="Calibri" w:hAnsi="Calibri" w:cs="Calibri" w:eastAsia="Calibri"/>
          <w:b/>
          <w:color w:val="auto"/>
          <w:spacing w:val="0"/>
          <w:position w:val="0"/>
          <w:sz w:val="24"/>
          <w:shd w:fill="auto" w:val="clear"/>
        </w:rPr>
      </w:pPr>
      <w:r>
        <w:object w:dxaOrig="8985" w:dyaOrig="5051">
          <v:rect xmlns:o="urn:schemas-microsoft-com:office:office" xmlns:v="urn:schemas-microsoft-com:vml" id="rectole0000000004" style="width:449.250000pt;height:25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b/>
          <w:color w:val="auto"/>
          <w:spacing w:val="0"/>
          <w:position w:val="0"/>
          <w:sz w:val="24"/>
          <w:shd w:fill="auto" w:val="clear"/>
        </w:rPr>
      </w:pPr>
    </w:p>
    <w:p>
      <w:pPr>
        <w:spacing w:before="0" w:after="160" w:line="259"/>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Story 1</w:t>
      </w:r>
    </w:p>
    <w:p>
      <w:pPr>
        <w:spacing w:before="0" w:after="160" w:line="259"/>
        <w:ind w:right="0" w:left="720" w:firstLine="0"/>
        <w:jc w:val="left"/>
        <w:rPr>
          <w:rFonts w:ascii="Calibri" w:hAnsi="Calibri" w:cs="Calibri" w:eastAsia="Calibri"/>
          <w:b/>
          <w:color w:val="auto"/>
          <w:spacing w:val="0"/>
          <w:position w:val="0"/>
          <w:sz w:val="24"/>
          <w:shd w:fill="auto" w:val="clear"/>
        </w:rPr>
      </w:pPr>
      <w:r>
        <w:object w:dxaOrig="8985" w:dyaOrig="5051">
          <v:rect xmlns:o="urn:schemas-microsoft-com:office:office" xmlns:v="urn:schemas-microsoft-com:vml" id="rectole0000000005" style="width:449.250000pt;height:25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720" w:firstLine="0"/>
        <w:jc w:val="left"/>
        <w:rPr>
          <w:rFonts w:ascii="Calibri" w:hAnsi="Calibri" w:cs="Calibri" w:eastAsia="Calibri"/>
          <w:b/>
          <w:color w:val="auto"/>
          <w:spacing w:val="0"/>
          <w:position w:val="0"/>
          <w:sz w:val="24"/>
          <w:shd w:fill="auto" w:val="clear"/>
        </w:rPr>
      </w:pPr>
    </w:p>
    <w:p>
      <w:pPr>
        <w:spacing w:before="0" w:after="160" w:line="259"/>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 Story 2</w:t>
      </w:r>
    </w:p>
    <w:p>
      <w:pPr>
        <w:spacing w:before="0" w:after="160" w:line="259"/>
        <w:ind w:right="0" w:left="720" w:firstLine="0"/>
        <w:jc w:val="left"/>
        <w:rPr>
          <w:rFonts w:ascii="Calibri" w:hAnsi="Calibri" w:cs="Calibri" w:eastAsia="Calibri"/>
          <w:b/>
          <w:color w:val="auto"/>
          <w:spacing w:val="0"/>
          <w:position w:val="0"/>
          <w:sz w:val="24"/>
          <w:shd w:fill="auto" w:val="clear"/>
        </w:rPr>
      </w:pPr>
      <w:r>
        <w:object w:dxaOrig="8985" w:dyaOrig="5051">
          <v:rect xmlns:o="urn:schemas-microsoft-com:office:office" xmlns:v="urn:schemas-microsoft-com:vml" id="rectole0000000006" style="width:449.250000pt;height:25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2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 Advantage &amp; disadvantage</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Advantage</w:t>
      </w:r>
    </w:p>
    <w:p>
      <w:pPr>
        <w:spacing w:before="0" w:after="160" w:line="259"/>
        <w:ind w:right="0" w:left="720" w:firstLine="0"/>
        <w:jc w:val="left"/>
        <w:rPr>
          <w:rFonts w:ascii="Roboto" w:hAnsi="Roboto" w:cs="Roboto" w:eastAsia="Roboto"/>
          <w:color w:val="1F1F1F"/>
          <w:spacing w:val="0"/>
          <w:position w:val="0"/>
          <w:sz w:val="22"/>
          <w:shd w:fill="FFFFFF" w:val="clear"/>
        </w:rPr>
      </w:pPr>
      <w:r>
        <w:rPr>
          <w:rFonts w:ascii="Roboto" w:hAnsi="Roboto" w:cs="Roboto" w:eastAsia="Roboto"/>
          <w:color w:val="1F1F1F"/>
          <w:spacing w:val="0"/>
          <w:position w:val="0"/>
          <w:sz w:val="22"/>
          <w:shd w:fill="FFFFFF" w:val="clear"/>
        </w:rPr>
        <w:t xml:space="preserve">These benefits include </w:t>
      </w:r>
      <w:r>
        <w:rPr>
          <w:rFonts w:ascii="Roboto" w:hAnsi="Roboto" w:cs="Roboto" w:eastAsia="Roboto"/>
          <w:color w:val="040C28"/>
          <w:spacing w:val="0"/>
          <w:position w:val="0"/>
          <w:sz w:val="22"/>
          <w:shd w:fill="auto" w:val="clear"/>
        </w:rPr>
        <w:t xml:space="preserve">budget planning, resource allocation, risk management, improved decision-making, and competitive advantage</w:t>
      </w:r>
      <w:r>
        <w:rPr>
          <w:rFonts w:ascii="Roboto" w:hAnsi="Roboto" w:cs="Roboto" w:eastAsia="Roboto"/>
          <w:color w:val="1F1F1F"/>
          <w:spacing w:val="0"/>
          <w:position w:val="0"/>
          <w:sz w:val="22"/>
          <w:shd w:fill="FFFFFF" w:val="clear"/>
        </w:rPr>
        <w:t xml:space="preserve">. Using cost estimation, organizations can ensure the success of their projects and maintain a competitive edge in their respective industries.</w:t>
      </w:r>
    </w:p>
    <w:p>
      <w:pPr>
        <w:spacing w:before="0" w:after="160" w:line="259"/>
        <w:ind w:right="0" w:left="720" w:firstLine="0"/>
        <w:jc w:val="left"/>
        <w:rPr>
          <w:rFonts w:ascii="Roboto" w:hAnsi="Roboto" w:cs="Roboto" w:eastAsia="Roboto"/>
          <w:b/>
          <w:color w:val="1F1F1F"/>
          <w:spacing w:val="0"/>
          <w:position w:val="0"/>
          <w:sz w:val="24"/>
          <w:shd w:fill="FFFFFF" w:val="clear"/>
        </w:rPr>
      </w:pPr>
      <w:r>
        <w:rPr>
          <w:rFonts w:ascii="Roboto" w:hAnsi="Roboto" w:cs="Roboto" w:eastAsia="Roboto"/>
          <w:b/>
          <w:color w:val="1F1F1F"/>
          <w:spacing w:val="0"/>
          <w:position w:val="0"/>
          <w:sz w:val="24"/>
          <w:shd w:fill="FFFFFF" w:val="clear"/>
        </w:rPr>
        <w:t xml:space="preserve">Disadvantage</w:t>
      </w:r>
    </w:p>
    <w:p>
      <w:pPr>
        <w:spacing w:before="0" w:after="160" w:line="259"/>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Costing methods are typically not useful for figuring out tax liabilities, which means that cost accounting can’t provide a complete analysis of a company’s true costs</w:t>
      </w:r>
      <w:r>
        <w:rPr>
          <w:rFonts w:ascii="Calibri" w:hAnsi="Calibri" w:cs="Calibri" w:eastAsia="Calibri"/>
          <w:b/>
          <w:color w:val="auto"/>
          <w:spacing w:val="0"/>
          <w:position w:val="0"/>
          <w:sz w:val="24"/>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 Applications</w:t>
      </w:r>
    </w:p>
    <w:p>
      <w:pPr>
        <w:spacing w:before="0" w:after="160" w:line="259"/>
        <w:ind w:right="0" w:left="720" w:firstLine="0"/>
        <w:jc w:val="left"/>
        <w:rPr>
          <w:rFonts w:ascii="Roboto" w:hAnsi="Roboto" w:cs="Roboto" w:eastAsia="Roboto"/>
          <w:color w:val="474747"/>
          <w:spacing w:val="0"/>
          <w:position w:val="0"/>
          <w:sz w:val="22"/>
          <w:shd w:fill="FFFFFF" w:val="clear"/>
        </w:rPr>
      </w:pPr>
      <w:r>
        <w:rPr>
          <w:rFonts w:ascii="Roboto" w:hAnsi="Roboto" w:cs="Roboto" w:eastAsia="Roboto"/>
          <w:color w:val="474747"/>
          <w:spacing w:val="0"/>
          <w:position w:val="0"/>
          <w:sz w:val="22"/>
          <w:shd w:fill="FFFFFF" w:val="clear"/>
        </w:rPr>
        <w:t xml:space="preserve">Estimation is </w:t>
      </w:r>
      <w:r>
        <w:rPr>
          <w:rFonts w:ascii="Roboto" w:hAnsi="Roboto" w:cs="Roboto" w:eastAsia="Roboto"/>
          <w:color w:val="040C28"/>
          <w:spacing w:val="0"/>
          <w:position w:val="0"/>
          <w:sz w:val="22"/>
          <w:shd w:fill="auto" w:val="clear"/>
        </w:rPr>
        <w:t xml:space="preserve">a key technique for predicting and controlling project risks</w:t>
      </w:r>
      <w:r>
        <w:rPr>
          <w:rFonts w:ascii="Roboto" w:hAnsi="Roboto" w:cs="Roboto" w:eastAsia="Roboto"/>
          <w:color w:val="474747"/>
          <w:spacing w:val="0"/>
          <w:position w:val="0"/>
          <w:sz w:val="22"/>
          <w:shd w:fill="FFFFFF" w:val="clear"/>
        </w:rPr>
        <w:t xml:space="preserve">. Accurate project estimates to aid in the identification of cost and schedule requirements with relative precision, lowering the danger of running out of time, resources, and money during a project.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6 Conclusion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conclusion, cost estimation is an important component of project management that ensures projects are finished on schedule and within budget. Since inaccurate cost estimates can have serious financial consequences for businesses, accurate cost estimating is crucial for all stakeholders engaged in a project.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Future scope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Cost estimation in project management is the process of forecasting the financial and other resources needed to complete a project within a defined scope. Cost estimation accounts for each element required for the project </w:t>
      </w:r>
    </w:p>
    <w:p>
      <w:pPr>
        <w:spacing w:before="0" w:after="160" w:line="259"/>
        <w:ind w:right="0" w:left="0" w:firstLine="0"/>
        <w:jc w:val="left"/>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