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D4DA" w14:textId="1E50D0B3" w:rsidR="009813A9" w:rsidRPr="009813A9" w:rsidRDefault="009813A9" w:rsidP="009813A9">
      <w:p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  <w:b/>
          <w:bCs/>
        </w:rPr>
        <w:t>AI-Based Release Defect Prediction &amp; Root Cause Pattern Intelligence</w:t>
      </w:r>
    </w:p>
    <w:p w14:paraId="36E1A908" w14:textId="77777777" w:rsidR="009813A9" w:rsidRPr="009813A9" w:rsidRDefault="009813A9" w:rsidP="009813A9">
      <w:p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pict w14:anchorId="5FEDFB83">
          <v:rect id="_x0000_i1043" style="width:0;height:1.5pt" o:hralign="center" o:hrstd="t" o:hr="t" fillcolor="#a0a0a0" stroked="f"/>
        </w:pict>
      </w:r>
    </w:p>
    <w:p w14:paraId="0A1E58DF" w14:textId="06032621" w:rsidR="009813A9" w:rsidRPr="009813A9" w:rsidRDefault="009813A9" w:rsidP="009813A9">
      <w:pPr>
        <w:rPr>
          <w:rFonts w:ascii="Times New Roman" w:hAnsi="Times New Roman" w:cs="Times New Roman"/>
          <w:b/>
          <w:bCs/>
        </w:rPr>
      </w:pPr>
      <w:r w:rsidRPr="009813A9">
        <w:rPr>
          <w:rFonts w:ascii="Segoe UI Emoji" w:hAnsi="Segoe UI Emoji" w:cs="Segoe UI Emoji"/>
          <w:b/>
          <w:bCs/>
        </w:rPr>
        <w:t>🎯</w:t>
      </w:r>
      <w:r w:rsidRPr="009813A9">
        <w:rPr>
          <w:rFonts w:ascii="Times New Roman" w:hAnsi="Times New Roman" w:cs="Times New Roman"/>
          <w:b/>
          <w:bCs/>
        </w:rPr>
        <w:t xml:space="preserve"> </w:t>
      </w:r>
      <w:r w:rsidRPr="009813A9">
        <w:rPr>
          <w:rFonts w:ascii="Times New Roman" w:hAnsi="Times New Roman" w:cs="Times New Roman"/>
          <w:b/>
          <w:bCs/>
        </w:rPr>
        <w:t>Problem that the Agent Solves:</w:t>
      </w:r>
    </w:p>
    <w:p w14:paraId="494428FF" w14:textId="77777777" w:rsidR="009813A9" w:rsidRPr="009813A9" w:rsidRDefault="009813A9" w:rsidP="009813A9">
      <w:p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Today in most organizations:</w:t>
      </w:r>
    </w:p>
    <w:p w14:paraId="56E58B23" w14:textId="77777777" w:rsidR="009813A9" w:rsidRPr="009813A9" w:rsidRDefault="009813A9" w:rsidP="009813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Releases are deployed without predictive intelligence</w:t>
      </w:r>
    </w:p>
    <w:p w14:paraId="3F17A903" w14:textId="77777777" w:rsidR="009813A9" w:rsidRPr="009813A9" w:rsidRDefault="009813A9" w:rsidP="009813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Some releases consistently cause production issues</w:t>
      </w:r>
    </w:p>
    <w:p w14:paraId="09BBB621" w14:textId="77777777" w:rsidR="009813A9" w:rsidRPr="009813A9" w:rsidRDefault="009813A9" w:rsidP="009813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Patterns are not systematically learned</w:t>
      </w:r>
    </w:p>
    <w:p w14:paraId="0146C1E5" w14:textId="77777777" w:rsidR="009813A9" w:rsidRPr="009813A9" w:rsidRDefault="009813A9" w:rsidP="009813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Leadership decisions are reactive, not proactive</w:t>
      </w:r>
    </w:p>
    <w:p w14:paraId="1289209F" w14:textId="793415FC" w:rsidR="009813A9" w:rsidRPr="009813A9" w:rsidRDefault="009813A9" w:rsidP="00981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Pr="009813A9">
        <w:rPr>
          <w:rFonts w:ascii="Times New Roman" w:hAnsi="Times New Roman" w:cs="Times New Roman"/>
        </w:rPr>
        <w:t xml:space="preserve"> data allows us to:</w:t>
      </w:r>
    </w:p>
    <w:p w14:paraId="31B5309B" w14:textId="77777777" w:rsidR="009813A9" w:rsidRPr="009813A9" w:rsidRDefault="009813A9" w:rsidP="009813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Learn patterns from past releases</w:t>
      </w:r>
    </w:p>
    <w:p w14:paraId="0F167C2C" w14:textId="77777777" w:rsidR="009813A9" w:rsidRPr="009813A9" w:rsidRDefault="009813A9" w:rsidP="009813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Predict defect probability for upcoming releases</w:t>
      </w:r>
    </w:p>
    <w:p w14:paraId="6CA6553F" w14:textId="77777777" w:rsidR="009813A9" w:rsidRPr="009813A9" w:rsidRDefault="009813A9" w:rsidP="009813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Identify high-risk modules and change types</w:t>
      </w:r>
    </w:p>
    <w:p w14:paraId="44214F5B" w14:textId="77777777" w:rsidR="009813A9" w:rsidRPr="009813A9" w:rsidRDefault="009813A9" w:rsidP="009813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Generate risk explanations</w:t>
      </w:r>
    </w:p>
    <w:p w14:paraId="4CEE22DC" w14:textId="77777777" w:rsidR="009813A9" w:rsidRPr="009813A9" w:rsidRDefault="009813A9" w:rsidP="009813A9">
      <w:p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This is practical and measurable.</w:t>
      </w:r>
    </w:p>
    <w:p w14:paraId="66BC32BA" w14:textId="77777777" w:rsidR="009813A9" w:rsidRPr="009813A9" w:rsidRDefault="009813A9" w:rsidP="009813A9">
      <w:p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pict w14:anchorId="47D6B824">
          <v:rect id="_x0000_i1044" style="width:0;height:1.5pt" o:hralign="center" o:hrstd="t" o:hr="t" fillcolor="#a0a0a0" stroked="f"/>
        </w:pict>
      </w:r>
    </w:p>
    <w:p w14:paraId="5CF2FD7C" w14:textId="77777777" w:rsidR="009813A9" w:rsidRPr="009813A9" w:rsidRDefault="009813A9" w:rsidP="009813A9">
      <w:pPr>
        <w:rPr>
          <w:rFonts w:ascii="Times New Roman" w:hAnsi="Times New Roman" w:cs="Times New Roman"/>
          <w:b/>
          <w:bCs/>
        </w:rPr>
      </w:pPr>
      <w:r w:rsidRPr="009813A9">
        <w:rPr>
          <w:rFonts w:ascii="Segoe UI Emoji" w:hAnsi="Segoe UI Emoji" w:cs="Segoe UI Emoji"/>
          <w:b/>
          <w:bCs/>
        </w:rPr>
        <w:t>📊</w:t>
      </w:r>
      <w:r w:rsidRPr="009813A9">
        <w:rPr>
          <w:rFonts w:ascii="Times New Roman" w:hAnsi="Times New Roman" w:cs="Times New Roman"/>
          <w:b/>
          <w:bCs/>
        </w:rPr>
        <w:t xml:space="preserve"> Why This Is Feasible </w:t>
      </w:r>
      <w:proofErr w:type="gramStart"/>
      <w:r w:rsidRPr="009813A9">
        <w:rPr>
          <w:rFonts w:ascii="Times New Roman" w:hAnsi="Times New Roman" w:cs="Times New Roman"/>
          <w:b/>
          <w:bCs/>
        </w:rPr>
        <w:t>With</w:t>
      </w:r>
      <w:proofErr w:type="gramEnd"/>
      <w:r w:rsidRPr="009813A9">
        <w:rPr>
          <w:rFonts w:ascii="Times New Roman" w:hAnsi="Times New Roman" w:cs="Times New Roman"/>
          <w:b/>
          <w:bCs/>
        </w:rPr>
        <w:t xml:space="preserve"> Your Columns</w:t>
      </w:r>
    </w:p>
    <w:p w14:paraId="70F357CF" w14:textId="77777777" w:rsidR="009813A9" w:rsidRPr="009813A9" w:rsidRDefault="009813A9" w:rsidP="009813A9">
      <w:p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 xml:space="preserve">Let’s </w:t>
      </w:r>
      <w:proofErr w:type="spellStart"/>
      <w:r w:rsidRPr="009813A9">
        <w:rPr>
          <w:rFonts w:ascii="Times New Roman" w:hAnsi="Times New Roman" w:cs="Times New Roman"/>
        </w:rPr>
        <w:t>analyze</w:t>
      </w:r>
      <w:proofErr w:type="spellEnd"/>
      <w:r w:rsidRPr="009813A9">
        <w:rPr>
          <w:rFonts w:ascii="Times New Roman" w:hAnsi="Times New Roman" w:cs="Times New Roman"/>
        </w:rPr>
        <w:t xml:space="preserve"> your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3253"/>
      </w:tblGrid>
      <w:tr w:rsidR="009813A9" w:rsidRPr="009813A9" w14:paraId="3866D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C9144" w14:textId="77777777" w:rsidR="009813A9" w:rsidRPr="009813A9" w:rsidRDefault="009813A9" w:rsidP="009813A9">
            <w:pPr>
              <w:rPr>
                <w:rFonts w:ascii="Times New Roman" w:hAnsi="Times New Roman" w:cs="Times New Roman"/>
                <w:b/>
                <w:bCs/>
              </w:rPr>
            </w:pPr>
            <w:r w:rsidRPr="009813A9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FDDBB4A" w14:textId="77777777" w:rsidR="009813A9" w:rsidRPr="009813A9" w:rsidRDefault="009813A9" w:rsidP="009813A9">
            <w:pPr>
              <w:rPr>
                <w:rFonts w:ascii="Times New Roman" w:hAnsi="Times New Roman" w:cs="Times New Roman"/>
                <w:b/>
                <w:bCs/>
              </w:rPr>
            </w:pPr>
            <w:r w:rsidRPr="009813A9">
              <w:rPr>
                <w:rFonts w:ascii="Times New Roman" w:hAnsi="Times New Roman" w:cs="Times New Roman"/>
                <w:b/>
                <w:bCs/>
              </w:rPr>
              <w:t>AI Signal Value</w:t>
            </w:r>
          </w:p>
        </w:tc>
      </w:tr>
      <w:tr w:rsidR="009813A9" w:rsidRPr="009813A9" w14:paraId="037A2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F68B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Release Version</w:t>
            </w:r>
          </w:p>
        </w:tc>
        <w:tc>
          <w:tcPr>
            <w:tcW w:w="0" w:type="auto"/>
            <w:vAlign w:val="center"/>
            <w:hideMark/>
          </w:tcPr>
          <w:p w14:paraId="3D5F1374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Grouping key</w:t>
            </w:r>
          </w:p>
        </w:tc>
      </w:tr>
      <w:tr w:rsidR="009813A9" w:rsidRPr="009813A9" w14:paraId="3453E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0602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Release Date</w:t>
            </w:r>
          </w:p>
        </w:tc>
        <w:tc>
          <w:tcPr>
            <w:tcW w:w="0" w:type="auto"/>
            <w:vAlign w:val="center"/>
            <w:hideMark/>
          </w:tcPr>
          <w:p w14:paraId="36DF6C8B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Time trend</w:t>
            </w:r>
          </w:p>
        </w:tc>
      </w:tr>
      <w:tr w:rsidR="009813A9" w:rsidRPr="009813A9" w14:paraId="06A83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3C9C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Feature Description</w:t>
            </w:r>
          </w:p>
        </w:tc>
        <w:tc>
          <w:tcPr>
            <w:tcW w:w="0" w:type="auto"/>
            <w:vAlign w:val="center"/>
            <w:hideMark/>
          </w:tcPr>
          <w:p w14:paraId="6FC8D535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Semantic complexity</w:t>
            </w:r>
          </w:p>
        </w:tc>
      </w:tr>
      <w:tr w:rsidR="009813A9" w:rsidRPr="009813A9" w14:paraId="1587C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34AB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Bug Fix Description</w:t>
            </w:r>
          </w:p>
        </w:tc>
        <w:tc>
          <w:tcPr>
            <w:tcW w:w="0" w:type="auto"/>
            <w:vAlign w:val="center"/>
            <w:hideMark/>
          </w:tcPr>
          <w:p w14:paraId="1A038EBE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Risk pattern indicator</w:t>
            </w:r>
          </w:p>
        </w:tc>
      </w:tr>
      <w:tr w:rsidR="009813A9" w:rsidRPr="009813A9" w14:paraId="633E4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F797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3050930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Risk clustering</w:t>
            </w:r>
          </w:p>
        </w:tc>
      </w:tr>
      <w:tr w:rsidR="009813A9" w:rsidRPr="009813A9" w14:paraId="3E3C0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6C93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9DE3FA2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Impact weight</w:t>
            </w:r>
          </w:p>
        </w:tc>
      </w:tr>
      <w:tr w:rsidR="009813A9" w:rsidRPr="009813A9" w14:paraId="55904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2245F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Change Type</w:t>
            </w:r>
          </w:p>
        </w:tc>
        <w:tc>
          <w:tcPr>
            <w:tcW w:w="0" w:type="auto"/>
            <w:vAlign w:val="center"/>
            <w:hideMark/>
          </w:tcPr>
          <w:p w14:paraId="0A4A0AE2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Regression risk signal</w:t>
            </w:r>
          </w:p>
        </w:tc>
      </w:tr>
      <w:tr w:rsidR="009813A9" w:rsidRPr="009813A9" w14:paraId="6649C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8576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1B0CA32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Experience-based risk pattern</w:t>
            </w:r>
          </w:p>
        </w:tc>
      </w:tr>
      <w:tr w:rsidR="009813A9" w:rsidRPr="009813A9" w14:paraId="065FB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7D9F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A310A2A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Deployment risk</w:t>
            </w:r>
          </w:p>
        </w:tc>
      </w:tr>
      <w:tr w:rsidR="009813A9" w:rsidRPr="009813A9" w14:paraId="26741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53F1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lastRenderedPageBreak/>
              <w:t>Deployment Window</w:t>
            </w:r>
          </w:p>
        </w:tc>
        <w:tc>
          <w:tcPr>
            <w:tcW w:w="0" w:type="auto"/>
            <w:vAlign w:val="center"/>
            <w:hideMark/>
          </w:tcPr>
          <w:p w14:paraId="083CFAF4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Time-based risk (weekend/night)</w:t>
            </w:r>
          </w:p>
        </w:tc>
      </w:tr>
      <w:tr w:rsidR="009813A9" w:rsidRPr="009813A9" w14:paraId="10C66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971B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Production Defects (Yes/No)</w:t>
            </w:r>
          </w:p>
        </w:tc>
        <w:tc>
          <w:tcPr>
            <w:tcW w:w="0" w:type="auto"/>
            <w:vAlign w:val="center"/>
            <w:hideMark/>
          </w:tcPr>
          <w:p w14:paraId="6388C3A5" w14:textId="77777777" w:rsidR="009813A9" w:rsidRPr="009813A9" w:rsidRDefault="009813A9" w:rsidP="009813A9">
            <w:pPr>
              <w:rPr>
                <w:rFonts w:ascii="Times New Roman" w:hAnsi="Times New Roman" w:cs="Times New Roman"/>
              </w:rPr>
            </w:pPr>
            <w:r w:rsidRPr="009813A9">
              <w:rPr>
                <w:rFonts w:ascii="Times New Roman" w:hAnsi="Times New Roman" w:cs="Times New Roman"/>
              </w:rPr>
              <w:t>Label (Ground truth)</w:t>
            </w:r>
          </w:p>
        </w:tc>
      </w:tr>
    </w:tbl>
    <w:p w14:paraId="2748E8D7" w14:textId="77777777" w:rsidR="009813A9" w:rsidRPr="009813A9" w:rsidRDefault="009813A9" w:rsidP="009813A9">
      <w:p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You have:</w:t>
      </w:r>
    </w:p>
    <w:p w14:paraId="331936F4" w14:textId="77777777" w:rsidR="009813A9" w:rsidRPr="009813A9" w:rsidRDefault="009813A9" w:rsidP="009813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Features (inputs)</w:t>
      </w:r>
    </w:p>
    <w:p w14:paraId="695E06FB" w14:textId="77777777" w:rsidR="009813A9" w:rsidRPr="009813A9" w:rsidRDefault="009813A9" w:rsidP="009813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Label (output)</w:t>
      </w:r>
    </w:p>
    <w:p w14:paraId="573EAAF1" w14:textId="77777777" w:rsidR="009813A9" w:rsidRPr="009813A9" w:rsidRDefault="009813A9" w:rsidP="009813A9">
      <w:p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This enables:</w:t>
      </w:r>
    </w:p>
    <w:p w14:paraId="1A30BEA3" w14:textId="77777777" w:rsidR="009813A9" w:rsidRPr="009813A9" w:rsidRDefault="009813A9" w:rsidP="009813A9">
      <w:p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Supervised ML classification.</w:t>
      </w:r>
    </w:p>
    <w:p w14:paraId="5B0E39F2" w14:textId="77777777" w:rsidR="009813A9" w:rsidRPr="009813A9" w:rsidRDefault="009813A9" w:rsidP="009813A9">
      <w:p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pict w14:anchorId="136317F8">
          <v:rect id="_x0000_i1045" style="width:0;height:1.5pt" o:hralign="center" o:hrstd="t" o:hr="t" fillcolor="#a0a0a0" stroked="f"/>
        </w:pict>
      </w:r>
    </w:p>
    <w:p w14:paraId="4BD1E4BC" w14:textId="77777777" w:rsidR="009813A9" w:rsidRPr="009813A9" w:rsidRDefault="009813A9" w:rsidP="009813A9">
      <w:pPr>
        <w:rPr>
          <w:rFonts w:ascii="Times New Roman" w:hAnsi="Times New Roman" w:cs="Times New Roman"/>
          <w:b/>
          <w:bCs/>
        </w:rPr>
      </w:pPr>
      <w:r w:rsidRPr="009813A9">
        <w:rPr>
          <w:rFonts w:ascii="Segoe UI Emoji" w:hAnsi="Segoe UI Emoji" w:cs="Segoe UI Emoji"/>
          <w:b/>
          <w:bCs/>
        </w:rPr>
        <w:t>🧠</w:t>
      </w:r>
      <w:r w:rsidRPr="009813A9">
        <w:rPr>
          <w:rFonts w:ascii="Times New Roman" w:hAnsi="Times New Roman" w:cs="Times New Roman"/>
          <w:b/>
          <w:bCs/>
        </w:rPr>
        <w:t xml:space="preserve"> Final Use Case Definition</w:t>
      </w:r>
    </w:p>
    <w:p w14:paraId="4E40E8BF" w14:textId="77777777" w:rsidR="009813A9" w:rsidRPr="009813A9" w:rsidRDefault="009813A9" w:rsidP="009813A9">
      <w:pPr>
        <w:rPr>
          <w:rFonts w:ascii="Times New Roman" w:hAnsi="Times New Roman" w:cs="Times New Roman"/>
          <w:b/>
          <w:bCs/>
        </w:rPr>
      </w:pPr>
      <w:r w:rsidRPr="009813A9">
        <w:rPr>
          <w:rFonts w:ascii="Times New Roman" w:hAnsi="Times New Roman" w:cs="Times New Roman"/>
          <w:b/>
          <w:bCs/>
        </w:rPr>
        <w:t>Intelligent Release Risk Scoring Engine</w:t>
      </w:r>
    </w:p>
    <w:p w14:paraId="2B2DC92B" w14:textId="77777777" w:rsidR="009813A9" w:rsidRPr="009813A9" w:rsidRDefault="009813A9" w:rsidP="009813A9">
      <w:p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For a new upcoming release, the system will:</w:t>
      </w:r>
    </w:p>
    <w:p w14:paraId="168B5209" w14:textId="77777777" w:rsidR="009813A9" w:rsidRPr="009813A9" w:rsidRDefault="009813A9" w:rsidP="009813A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813A9">
        <w:rPr>
          <w:rFonts w:ascii="Times New Roman" w:hAnsi="Times New Roman" w:cs="Times New Roman"/>
        </w:rPr>
        <w:t>Analyze</w:t>
      </w:r>
      <w:proofErr w:type="spellEnd"/>
      <w:r w:rsidRPr="009813A9">
        <w:rPr>
          <w:rFonts w:ascii="Times New Roman" w:hAnsi="Times New Roman" w:cs="Times New Roman"/>
        </w:rPr>
        <w:t xml:space="preserve"> feature descriptions</w:t>
      </w:r>
    </w:p>
    <w:p w14:paraId="79D6EDD2" w14:textId="77777777" w:rsidR="009813A9" w:rsidRPr="009813A9" w:rsidRDefault="009813A9" w:rsidP="009813A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813A9">
        <w:rPr>
          <w:rFonts w:ascii="Times New Roman" w:hAnsi="Times New Roman" w:cs="Times New Roman"/>
        </w:rPr>
        <w:t>Analyze</w:t>
      </w:r>
      <w:proofErr w:type="spellEnd"/>
      <w:r w:rsidRPr="009813A9">
        <w:rPr>
          <w:rFonts w:ascii="Times New Roman" w:hAnsi="Times New Roman" w:cs="Times New Roman"/>
        </w:rPr>
        <w:t xml:space="preserve"> bug fixes included</w:t>
      </w:r>
    </w:p>
    <w:p w14:paraId="456E873A" w14:textId="77777777" w:rsidR="009813A9" w:rsidRPr="009813A9" w:rsidRDefault="009813A9" w:rsidP="009813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Evaluate module patterns</w:t>
      </w:r>
    </w:p>
    <w:p w14:paraId="3C469250" w14:textId="77777777" w:rsidR="009813A9" w:rsidRPr="009813A9" w:rsidRDefault="009813A9" w:rsidP="009813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Evaluate severity distribution</w:t>
      </w:r>
    </w:p>
    <w:p w14:paraId="7A67E385" w14:textId="77777777" w:rsidR="009813A9" w:rsidRPr="009813A9" w:rsidRDefault="009813A9" w:rsidP="009813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Evaluate change type patterns</w:t>
      </w:r>
    </w:p>
    <w:p w14:paraId="7E906B0F" w14:textId="77777777" w:rsidR="009813A9" w:rsidRPr="009813A9" w:rsidRDefault="009813A9" w:rsidP="009813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Compare against historical releases</w:t>
      </w:r>
    </w:p>
    <w:p w14:paraId="0568277F" w14:textId="77777777" w:rsidR="009813A9" w:rsidRPr="009813A9" w:rsidRDefault="009813A9" w:rsidP="009813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Predict:</w:t>
      </w:r>
    </w:p>
    <w:p w14:paraId="07BFEF28" w14:textId="77777777" w:rsidR="009813A9" w:rsidRPr="009813A9" w:rsidRDefault="009813A9" w:rsidP="009813A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Probability of production defect</w:t>
      </w:r>
    </w:p>
    <w:p w14:paraId="694697F6" w14:textId="77777777" w:rsidR="009813A9" w:rsidRPr="009813A9" w:rsidRDefault="009813A9" w:rsidP="009813A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Risk level (Low/Medium/High)</w:t>
      </w:r>
    </w:p>
    <w:p w14:paraId="5440AEAE" w14:textId="77777777" w:rsidR="009813A9" w:rsidRPr="009813A9" w:rsidRDefault="009813A9" w:rsidP="009813A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Contributing risk factors</w:t>
      </w:r>
    </w:p>
    <w:p w14:paraId="507A1BC8" w14:textId="77777777" w:rsidR="009813A9" w:rsidRPr="009813A9" w:rsidRDefault="009813A9" w:rsidP="009813A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813A9">
        <w:rPr>
          <w:rFonts w:ascii="Times New Roman" w:hAnsi="Times New Roman" w:cs="Times New Roman"/>
        </w:rPr>
        <w:t>Similar historical releases</w:t>
      </w:r>
    </w:p>
    <w:p w14:paraId="4E0C3D36" w14:textId="77777777" w:rsidR="009813A9" w:rsidRPr="009813A9" w:rsidRDefault="009813A9">
      <w:pPr>
        <w:rPr>
          <w:rFonts w:ascii="Times New Roman" w:hAnsi="Times New Roman" w:cs="Times New Roman"/>
        </w:rPr>
      </w:pPr>
    </w:p>
    <w:sectPr w:rsidR="009813A9" w:rsidRPr="00981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7789"/>
    <w:multiLevelType w:val="multilevel"/>
    <w:tmpl w:val="2DE6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E27C5"/>
    <w:multiLevelType w:val="multilevel"/>
    <w:tmpl w:val="EB1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C1D03"/>
    <w:multiLevelType w:val="multilevel"/>
    <w:tmpl w:val="4DDA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ED1A75"/>
    <w:multiLevelType w:val="multilevel"/>
    <w:tmpl w:val="3F2A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080936">
    <w:abstractNumId w:val="0"/>
  </w:num>
  <w:num w:numId="2" w16cid:durableId="343478303">
    <w:abstractNumId w:val="1"/>
  </w:num>
  <w:num w:numId="3" w16cid:durableId="866219473">
    <w:abstractNumId w:val="3"/>
  </w:num>
  <w:num w:numId="4" w16cid:durableId="741491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A9"/>
    <w:rsid w:val="0023463F"/>
    <w:rsid w:val="0098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81D3"/>
  <w15:chartTrackingRefBased/>
  <w15:docId w15:val="{F39E4945-A55C-49D5-BE3C-A9817B3E7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3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balajivenkat1995@outlook.com</dc:creator>
  <cp:keywords/>
  <dc:description/>
  <cp:lastModifiedBy>balajivenkat1995@outlook.com</cp:lastModifiedBy>
  <cp:revision>1</cp:revision>
  <dcterms:created xsi:type="dcterms:W3CDTF">2026-02-24T13:57:00Z</dcterms:created>
  <dcterms:modified xsi:type="dcterms:W3CDTF">2026-02-24T13:58:00Z</dcterms:modified>
</cp:coreProperties>
</file>