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Intelligent Release Risk Scoring &amp; Defect Forecasting Agent</w:t>
      </w:r>
    </w:p>
    <w:p>
      <w:r>
        <w:t>## Technical Architecture &amp; System Design Document</w:t>
      </w:r>
    </w:p>
    <w:p/>
    <w:p>
      <w:r>
        <w:t>---</w:t>
      </w:r>
    </w:p>
    <w:p/>
    <w:p>
      <w:r>
        <w:t># 1. Objective</w:t>
      </w:r>
    </w:p>
    <w:p/>
    <w:p>
      <w:r>
        <w:t>Design a Hybrid Intelligence Agent to:</w:t>
      </w:r>
    </w:p>
    <w:p/>
    <w:p>
      <w:r>
        <w:t>- Predict Probability of Production Defects (Binary Classification)</w:t>
      </w:r>
    </w:p>
    <w:p>
      <w:r>
        <w:t>- Predict Number of Production Defects (Regression)</w:t>
      </w:r>
    </w:p>
    <w:p>
      <w:r>
        <w:t>- Provide Explainable Risk Insights</w:t>
      </w:r>
    </w:p>
    <w:p>
      <w:r>
        <w:t>- Support CI/CD, API, Dashboard, and Copilot Consumption</w:t>
      </w:r>
    </w:p>
    <w:p>
      <w:r>
        <w:t>- Operate in a low-data (20–50 releases) regime</w:t>
      </w:r>
    </w:p>
    <w:p/>
    <w:p>
      <w:r>
        <w:t>---</w:t>
      </w:r>
    </w:p>
    <w:p/>
    <w:p>
      <w:r>
        <w:t># 2. Design Principles</w:t>
      </w:r>
    </w:p>
    <w:p/>
    <w:p>
      <w:r>
        <w:t>- Monolithic (no microservices)</w:t>
      </w:r>
    </w:p>
    <w:p>
      <w:r>
        <w:t>- Vector-first similarity intelligence</w:t>
      </w:r>
    </w:p>
    <w:p>
      <w:r>
        <w:t>- Statistical smoothing for defect count prediction</w:t>
      </w:r>
    </w:p>
    <w:p>
      <w:r>
        <w:t>- Fully explainable scoring</w:t>
      </w:r>
    </w:p>
    <w:p>
      <w:r>
        <w:t>- Local embedding model (no cloud dependency)</w:t>
      </w:r>
    </w:p>
    <w:p>
      <w:r>
        <w:t>- Greenfield-ready and extensible</w:t>
      </w:r>
    </w:p>
    <w:p/>
    <w:p>
      <w:r>
        <w:t>---</w:t>
      </w:r>
    </w:p>
    <w:p/>
    <w:p>
      <w:r>
        <w:t># 3. High-Level Architecture</w:t>
      </w:r>
    </w:p>
    <w:p/>
    <w:p>
      <w:r>
        <w:t>Excel Release Notes (Input)</w:t>
      </w:r>
    </w:p>
    <w:p>
      <w:r>
        <w:t xml:space="preserve">        ↓</w:t>
      </w:r>
    </w:p>
    <w:p>
      <w:r>
        <w:t>Data Ingestion Layer</w:t>
      </w:r>
    </w:p>
    <w:p>
      <w:r>
        <w:t xml:space="preserve">        ↓</w:t>
      </w:r>
    </w:p>
    <w:p>
      <w:r>
        <w:t>Feature Engineering Layer</w:t>
      </w:r>
    </w:p>
    <w:p>
      <w:r>
        <w:t xml:space="preserve">        ↓</w:t>
      </w:r>
    </w:p>
    <w:p>
      <w:r>
        <w:t>Embedding Layer (V)</w:t>
      </w:r>
    </w:p>
    <w:p>
      <w:r>
        <w:t xml:space="preserve">        ↓</w:t>
      </w:r>
    </w:p>
    <w:p>
      <w:r>
        <w:t>Vector Store (Local FAISS)</w:t>
      </w:r>
    </w:p>
    <w:p>
      <w:r>
        <w:t xml:space="preserve">        ↓</w:t>
      </w:r>
    </w:p>
    <w:p>
      <w:r>
        <w:t>Hybrid Risk Engine</w:t>
      </w:r>
    </w:p>
    <w:p>
      <w:r>
        <w:t xml:space="preserve">        ↓</w:t>
      </w:r>
    </w:p>
    <w:p>
      <w:r>
        <w:t>Aggregation Layer</w:t>
      </w:r>
    </w:p>
    <w:p>
      <w:r>
        <w:t xml:space="preserve">        ↓</w:t>
      </w:r>
    </w:p>
    <w:p>
      <w:r>
        <w:t>Explainability Layer</w:t>
      </w:r>
    </w:p>
    <w:p>
      <w:r>
        <w:t xml:space="preserve">        ↓</w:t>
      </w:r>
    </w:p>
    <w:p>
      <w:r>
        <w:t>Outputs (API / Dashboard / CI-CD / Copilot)</w:t>
      </w:r>
    </w:p>
    <w:p/>
    <w:p>
      <w:r>
        <w:t>---</w:t>
      </w:r>
    </w:p>
    <w:p/>
    <w:p>
      <w:r>
        <w:t># 4. Input Definition</w:t>
      </w:r>
    </w:p>
    <w:p/>
    <w:p>
      <w:r>
        <w:t>Structured Excel (.xlsx):</w:t>
      </w:r>
    </w:p>
    <w:p/>
    <w:p>
      <w:r>
        <w:t>Columns:</w:t>
      </w:r>
    </w:p>
    <w:p>
      <w:r>
        <w:t>- Release Version</w:t>
      </w:r>
    </w:p>
    <w:p>
      <w:r>
        <w:t>- Release Date</w:t>
      </w:r>
    </w:p>
    <w:p>
      <w:r>
        <w:t>- Feature Description</w:t>
      </w:r>
    </w:p>
    <w:p>
      <w:r>
        <w:t>- Bug Fix Description</w:t>
      </w:r>
    </w:p>
    <w:p>
      <w:r>
        <w:t>- Module</w:t>
      </w:r>
    </w:p>
    <w:p>
      <w:r>
        <w:t>- Severity</w:t>
      </w:r>
    </w:p>
    <w:p>
      <w:r>
        <w:t>- Change Type</w:t>
      </w:r>
    </w:p>
    <w:p>
      <w:r>
        <w:t>- Owner</w:t>
      </w:r>
    </w:p>
    <w:p>
      <w:r>
        <w:t>- Environment</w:t>
      </w:r>
    </w:p>
    <w:p>
      <w:r>
        <w:t>- Deployment Window</w:t>
      </w:r>
    </w:p>
    <w:p>
      <w:r>
        <w:t>- Production Defect Count</w:t>
      </w:r>
    </w:p>
    <w:p/>
    <w:p>
      <w:r>
        <w:t>---</w:t>
      </w:r>
    </w:p>
    <w:p/>
    <w:p>
      <w:r>
        <w:t># 5. Data Processing Phases</w:t>
      </w:r>
    </w:p>
    <w:p/>
    <w:p>
      <w:r>
        <w:t>## Phase 1 — Ingestion</w:t>
      </w:r>
    </w:p>
    <w:p>
      <w:r>
        <w:t>- Load Excel</w:t>
      </w:r>
    </w:p>
    <w:p>
      <w:r>
        <w:t>- Validate schema</w:t>
      </w:r>
    </w:p>
    <w:p>
      <w:r>
        <w:t>- Group rows by Release Version</w:t>
      </w:r>
    </w:p>
    <w:p>
      <w:r>
        <w:t>- Compute Release-level defect count</w:t>
      </w:r>
    </w:p>
    <w:p/>
    <w:p>
      <w:r>
        <w:t>## Phase 2 — Feature Engineering</w:t>
      </w:r>
    </w:p>
    <w:p>
      <w:r>
        <w:t>Structured Features:</w:t>
      </w:r>
    </w:p>
    <w:p>
      <w:r>
        <w:t>- Severity Encoding</w:t>
      </w:r>
    </w:p>
    <w:p>
      <w:r>
        <w:t>- Change Type Encoding</w:t>
      </w:r>
    </w:p>
    <w:p>
      <w:r>
        <w:t>- Module Risk Baseline</w:t>
      </w:r>
    </w:p>
    <w:p>
      <w:r>
        <w:t>- Owner Risk Baseline</w:t>
      </w:r>
    </w:p>
    <w:p/>
    <w:p>
      <w:r>
        <w:t>Text Features:</w:t>
      </w:r>
    </w:p>
    <w:p>
      <w:r>
        <w:t>- Concatenate Feature + Bug Fix Description</w:t>
      </w:r>
    </w:p>
    <w:p/>
    <w:p>
      <w:r>
        <w:t>## Phase 3 — Embedding (V)</w:t>
      </w:r>
    </w:p>
    <w:p>
      <w:r>
        <w:t>- Model: sentence-transformers (all-MiniLM-L6-v2)</w:t>
      </w:r>
    </w:p>
    <w:p>
      <w:r>
        <w:t>- Generate embedding per change entry</w:t>
      </w:r>
    </w:p>
    <w:p>
      <w:r>
        <w:t>- Store vectors in FAISS local index</w:t>
      </w:r>
    </w:p>
    <w:p/>
    <w:p>
      <w:r>
        <w:t>---</w:t>
      </w:r>
    </w:p>
    <w:p/>
    <w:p>
      <w:r>
        <w:t># 6. Hybrid Risk Engine</w:t>
      </w:r>
    </w:p>
    <w:p/>
    <w:p>
      <w:r>
        <w:t>## 6.1 Similarity Layer</w:t>
      </w:r>
    </w:p>
    <w:p>
      <w:r>
        <w:t>For a new release:</w:t>
      </w:r>
    </w:p>
    <w:p>
      <w:r>
        <w:t>- Generate embeddings</w:t>
      </w:r>
    </w:p>
    <w:p>
      <w:r>
        <w:t>- Retrieve top-K similar historical change entries</w:t>
      </w:r>
    </w:p>
    <w:p>
      <w:r>
        <w:t>- Compute similarity-weighted defect influence score</w:t>
      </w:r>
    </w:p>
    <w:p/>
    <w:p>
      <w:r>
        <w:t>Similarity Risk Score = Σ(similarity × defect_count)</w:t>
      </w:r>
    </w:p>
    <w:p/>
    <w:p>
      <w:r>
        <w:t>## 6.2 Statistical Smoothing Layer</w:t>
      </w:r>
    </w:p>
    <w:p>
      <w:r>
        <w:t>Expected Defect Count:</w:t>
      </w:r>
    </w:p>
    <w:p/>
    <w:p>
      <w:r>
        <w:t>E(defects) =</w:t>
      </w:r>
    </w:p>
    <w:p>
      <w:r>
        <w:t xml:space="preserve">    α × Similarity-Based Estimate +</w:t>
      </w:r>
    </w:p>
    <w:p>
      <w:r>
        <w:t xml:space="preserve">    β × Module Historical Average +</w:t>
      </w:r>
    </w:p>
    <w:p>
      <w:r>
        <w:t xml:space="preserve">    γ × Severity Weighted Score</w:t>
      </w:r>
    </w:p>
    <w:p/>
    <w:p>
      <w:r>
        <w:t>Where:</w:t>
      </w:r>
    </w:p>
    <w:p>
      <w:r>
        <w:t>α + β + γ = 1</w:t>
      </w:r>
    </w:p>
    <w:p/>
    <w:p>
      <w:r>
        <w:t>## 6.3 Binary Probability</w:t>
      </w:r>
    </w:p>
    <w:p>
      <w:r>
        <w:t>P(defect) = 1 − exp(−E(defects))</w:t>
      </w:r>
    </w:p>
    <w:p/>
    <w:p>
      <w:r>
        <w:t>---</w:t>
      </w:r>
    </w:p>
    <w:p/>
    <w:p>
      <w:r>
        <w:t># 7. Aggregation Strategy</w:t>
      </w:r>
    </w:p>
    <w:p/>
    <w:p>
      <w:r>
        <w:t>Base Grain: Change Entry</w:t>
      </w:r>
    </w:p>
    <w:p/>
    <w:p>
      <w:r>
        <w:t>Change → Module Risk</w:t>
      </w:r>
    </w:p>
    <w:p>
      <w:r>
        <w:t>Module → Release Risk</w:t>
      </w:r>
    </w:p>
    <w:p/>
    <w:p>
      <w:r>
        <w:t>Release Risk =</w:t>
      </w:r>
    </w:p>
    <w:p>
      <w:r>
        <w:t xml:space="preserve">    Mean(Change Risk) +</w:t>
      </w:r>
    </w:p>
    <w:p>
      <w:r>
        <w:t xml:space="preserve">    Module Concentration Multiplier</w:t>
      </w:r>
    </w:p>
    <w:p/>
    <w:p>
      <w:r>
        <w:t>---</w:t>
      </w:r>
    </w:p>
    <w:p/>
    <w:p>
      <w:r>
        <w:t># 8. Explainability Layer</w:t>
      </w:r>
    </w:p>
    <w:p/>
    <w:p>
      <w:r>
        <w:t>Outputs:</w:t>
      </w:r>
    </w:p>
    <w:p>
      <w:r>
        <w:t>- Defect Probability (%)</w:t>
      </w:r>
    </w:p>
    <w:p>
      <w:r>
        <w:t>- Predicted Defect Count</w:t>
      </w:r>
    </w:p>
    <w:p>
      <w:r>
        <w:t>- Top Similar Releases</w:t>
      </w:r>
    </w:p>
    <w:p>
      <w:r>
        <w:t>- Contributing Risk Factors</w:t>
      </w:r>
    </w:p>
    <w:p>
      <w:r>
        <w:t>- Module Risk Heatmap</w:t>
      </w:r>
    </w:p>
    <w:p/>
    <w:p>
      <w:r>
        <w:t>---</w:t>
      </w:r>
    </w:p>
    <w:p/>
    <w:p>
      <w:r>
        <w:t># 9. Deployment Model</w:t>
      </w:r>
    </w:p>
    <w:p/>
    <w:p>
      <w:r>
        <w:t>Single Deployable Application</w:t>
      </w:r>
    </w:p>
    <w:p/>
    <w:p>
      <w:r>
        <w:t>Supports:</w:t>
      </w:r>
    </w:p>
    <w:p>
      <w:r>
        <w:t>1. CI/CD API call before deployment</w:t>
      </w:r>
    </w:p>
    <w:p>
      <w:r>
        <w:t>2. Web Dashboard (Excel upload)</w:t>
      </w:r>
    </w:p>
    <w:p>
      <w:r>
        <w:t>3. REST API integration</w:t>
      </w:r>
    </w:p>
    <w:p>
      <w:r>
        <w:t>4. Copilot Agent (.md phase prompts)</w:t>
      </w:r>
    </w:p>
    <w:p/>
    <w:p>
      <w:r>
        <w:t>---</w:t>
      </w:r>
    </w:p>
    <w:p/>
    <w:p>
      <w:r>
        <w:t># 10. Copilot Agent Phases</w:t>
      </w:r>
    </w:p>
    <w:p/>
    <w:p>
      <w:r>
        <w:t>## Phase 1 — Validate Input</w:t>
      </w:r>
    </w:p>
    <w:p>
      <w:r>
        <w:t>- Check schema</w:t>
      </w:r>
    </w:p>
    <w:p>
      <w:r>
        <w:t>- Ensure defect count availability</w:t>
      </w:r>
    </w:p>
    <w:p/>
    <w:p>
      <w:r>
        <w:t>## Phase 2 — Embed &amp; Retrieve</w:t>
      </w:r>
    </w:p>
    <w:p>
      <w:r>
        <w:t>- Generate embeddings</w:t>
      </w:r>
    </w:p>
    <w:p>
      <w:r>
        <w:t>- Retrieve top-K similar entries</w:t>
      </w:r>
    </w:p>
    <w:p/>
    <w:p>
      <w:r>
        <w:t>## Phase 3 — Compute Risk</w:t>
      </w:r>
    </w:p>
    <w:p>
      <w:r>
        <w:t>- Apply similarity-weighted scoring</w:t>
      </w:r>
    </w:p>
    <w:p>
      <w:r>
        <w:t>- Apply statistical smoothing</w:t>
      </w:r>
    </w:p>
    <w:p/>
    <w:p>
      <w:r>
        <w:t>## Phase 4 — Aggregate</w:t>
      </w:r>
    </w:p>
    <w:p>
      <w:r>
        <w:t>- Module-level risk</w:t>
      </w:r>
    </w:p>
    <w:p>
      <w:r>
        <w:t>- Release-level risk</w:t>
      </w:r>
    </w:p>
    <w:p/>
    <w:p>
      <w:r>
        <w:t>## Phase 5 — Explain</w:t>
      </w:r>
    </w:p>
    <w:p>
      <w:r>
        <w:t>- Highlight risk drivers</w:t>
      </w:r>
    </w:p>
    <w:p>
      <w:r>
        <w:t>- Show similar releases</w:t>
      </w:r>
    </w:p>
    <w:p/>
    <w:p>
      <w:r>
        <w:t>---</w:t>
      </w:r>
    </w:p>
    <w:p/>
    <w:p>
      <w:r>
        <w:t># 11. Why This Architecture Is Valuable</w:t>
      </w:r>
    </w:p>
    <w:p/>
    <w:p>
      <w:r>
        <w:t>- Prevents production leakage</w:t>
      </w:r>
    </w:p>
    <w:p>
      <w:r>
        <w:t>- Works in low-data regime</w:t>
      </w:r>
    </w:p>
    <w:p>
      <w:r>
        <w:t>- Fully explainable</w:t>
      </w:r>
    </w:p>
    <w:p>
      <w:r>
        <w:t>- No overfitting risk</w:t>
      </w:r>
    </w:p>
    <w:p>
      <w:r>
        <w:t>- Scalable for future ML upgrades</w:t>
      </w:r>
    </w:p>
    <w:p>
      <w:r>
        <w:t>- Enterprise-safe deployment</w:t>
      </w:r>
    </w:p>
    <w:p/>
    <w:p>
      <w:r>
        <w:t>---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