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Viva la muerte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Compañía Mexicana de danza Folclórica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Guion músicos</w:t>
      </w:r>
    </w:p>
    <w:tbl>
      <w:tblPr>
        <w:tblStyle w:val="Table1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988"/>
        <w:gridCol w:w="2409"/>
        <w:gridCol w:w="1418"/>
        <w:gridCol w:w="4013"/>
        <w:tblGridChange w:id="0">
          <w:tblGrid>
            <w:gridCol w:w="988"/>
            <w:gridCol w:w="2409"/>
            <w:gridCol w:w="1418"/>
            <w:gridCol w:w="4013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1ER ACTO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“ÉL SE VA LEJOS”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#track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Pista musical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INTERVENCIÓN DE MÚSICOS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Corazón mezcla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-Efecto de 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CABINA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 de camino</w:t>
            </w:r>
          </w:p>
        </w:tc>
        <w:tc>
          <w:tcPr>
            <w:vMerge w:val="restart"/>
            <w:shd w:fill="bdd7ee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AZTECA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-Lo tocan los bailarines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-Acompañamiento con ocarinas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</w:t>
            </w:r>
          </w:p>
        </w:tc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Cascabeles </w:t>
            </w:r>
          </w:p>
        </w:tc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Fuego </w:t>
            </w:r>
          </w:p>
        </w:tc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Águila blanca </w:t>
            </w:r>
          </w:p>
        </w:tc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 de camino</w:t>
            </w:r>
          </w:p>
        </w:tc>
        <w:tc>
          <w:tcPr>
            <w:vMerge w:val="continue"/>
            <w:shd w:fill="bdd7ee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Huecanias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TRANSICIÓN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-Canto femenino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Viejitos 1</w:t>
            </w:r>
          </w:p>
        </w:tc>
        <w:tc>
          <w:tcPr>
            <w:vMerge w:val="restart"/>
            <w:shd w:fill="ffe599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VIEJITOS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-Se toca con cuentas establecidas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-Trenecito va saliendo en fade out con efecto de 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CABINA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Viejitos 2</w:t>
            </w:r>
          </w:p>
        </w:tc>
        <w:tc>
          <w:tcPr>
            <w:vMerge w:val="continue"/>
            <w:shd w:fill="ffe59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Viejitos 3</w:t>
            </w:r>
          </w:p>
        </w:tc>
        <w:tc>
          <w:tcPr>
            <w:vMerge w:val="continue"/>
            <w:shd w:fill="ffe59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Viejitos 4</w:t>
            </w:r>
          </w:p>
        </w:tc>
        <w:tc>
          <w:tcPr>
            <w:vMerge w:val="continue"/>
            <w:shd w:fill="ffe59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trenecito</w:t>
            </w:r>
          </w:p>
        </w:tc>
        <w:tc>
          <w:tcPr>
            <w:vMerge w:val="continue"/>
            <w:shd w:fill="ffe59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 diablos</w:t>
            </w:r>
          </w:p>
        </w:tc>
        <w:tc>
          <w:tcPr>
            <w:vMerge w:val="restart"/>
            <w:shd w:fill="c55911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DIABLOS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-Efecto de 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CABINA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Danza de diablos</w:t>
            </w:r>
          </w:p>
        </w:tc>
        <w:tc>
          <w:tcPr>
            <w:vMerge w:val="continue"/>
            <w:shd w:fill="c5591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-Se toca con cuentas establecidas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 diablos</w:t>
            </w:r>
          </w:p>
        </w:tc>
        <w:tc>
          <w:tcPr>
            <w:vMerge w:val="continue"/>
            <w:shd w:fill="c55911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-Efecto de 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CABINA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 bárbaros</w:t>
            </w:r>
          </w:p>
        </w:tc>
        <w:tc>
          <w:tcPr>
            <w:vMerge w:val="restart"/>
            <w:shd w:fill="a8d08d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BÁRBAROS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-Lo tocan los bailarines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-Acompañamiento con banjo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borrachito</w:t>
            </w:r>
          </w:p>
        </w:tc>
        <w:tc>
          <w:tcPr>
            <w:vMerge w:val="continue"/>
            <w:shd w:fill="a8d08d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loza</w:t>
            </w:r>
          </w:p>
        </w:tc>
        <w:tc>
          <w:tcPr>
            <w:vMerge w:val="continue"/>
            <w:shd w:fill="a8d08d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Fieles difuntos</w:t>
            </w:r>
          </w:p>
        </w:tc>
        <w:tc>
          <w:tcPr>
            <w:vMerge w:val="restart"/>
            <w:shd w:fill="2e75b5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VELORIO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PROCESION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-Se reza desde micrófono de músicos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Danza de inditas</w:t>
            </w:r>
          </w:p>
        </w:tc>
        <w:tc>
          <w:tcPr>
            <w:vMerge w:val="continue"/>
            <w:shd w:fill="2e75b5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-Se toca con cuentas establecidas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Rezo rosario</w:t>
            </w:r>
          </w:p>
        </w:tc>
        <w:tc>
          <w:tcPr>
            <w:vMerge w:val="continue"/>
            <w:shd w:fill="2e75b5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-Se reza desde micrófono de músicos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Canción Cardenchi</w:t>
            </w:r>
          </w:p>
        </w:tc>
        <w:tc>
          <w:tcPr>
            <w:vMerge w:val="continue"/>
            <w:shd w:fill="2e75b5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-Cardenchi inicia con efecto de 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CABINA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-Se canta con cuentas establecidas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Campanas final de rezo</w:t>
            </w:r>
          </w:p>
        </w:tc>
        <w:tc>
          <w:tcPr>
            <w:vMerge w:val="continue"/>
            <w:shd w:fill="2e75b5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-Cardenchi termina con efecto de 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CABINA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87"/>
        <w:gridCol w:w="1984"/>
        <w:gridCol w:w="1195"/>
        <w:gridCol w:w="4862"/>
        <w:tblGridChange w:id="0">
          <w:tblGrid>
            <w:gridCol w:w="787"/>
            <w:gridCol w:w="1984"/>
            <w:gridCol w:w="1195"/>
            <w:gridCol w:w="4862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2DO ACTO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“LA FIESTA DE LOS MUERTOS”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#track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PISTA MUSICAL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ESCENA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b w:val="1"/>
                <w:color w:val="222a35"/>
                <w:highlight w:val="yellow"/>
                <w:rtl w:val="0"/>
              </w:rPr>
              <w:t xml:space="preserve">INTERVENCIÓN DE MÚSICOS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costumbre tan salvaje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POESIA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-Se recita desde el micrófono de músicos con oscuro de sala y escenario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llorona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-Acompañamiento solo de violín mientras dura la intervención de diálogos de los bailarines y de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Gallito, Remolino, matachines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XANTOLO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-Inicia con efecto de gallo desde 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CABINA</w:t>
            </w:r>
            <w:r w:rsidDel="00000000" w:rsidR="00000000" w:rsidRPr="00000000">
              <w:rPr>
                <w:highlight w:val="yellow"/>
                <w:rtl w:val="0"/>
              </w:rPr>
              <w:t xml:space="preserve"> y golpe de tambor a modo de explosión de los músicos (tambor)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-Se toca con cuentas establecidas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-Termina con fade out, que empata con la salida de bailarines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Piri</w:t>
            </w:r>
          </w:p>
        </w:tc>
        <w:tc>
          <w:tcPr>
            <w:vMerge w:val="restart"/>
            <w:shd w:fill="1f3864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CALACAS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F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Dices no es a cuenta  es más libre  silo corsr cuando los bailarines  se acomodaron.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-la pieza fandango se toca con cuentas establecidas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Dices intro fandango</w:t>
            </w:r>
          </w:p>
        </w:tc>
        <w:tc>
          <w:tcPr>
            <w:vMerge w:val="continue"/>
            <w:shd w:fill="1f3864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Fandango</w:t>
            </w:r>
          </w:p>
        </w:tc>
        <w:tc>
          <w:tcPr>
            <w:vMerge w:val="continue"/>
            <w:shd w:fill="1f3864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Guenda Nabani</w:t>
            </w:r>
          </w:p>
        </w:tc>
        <w:tc>
          <w:tcPr>
            <w:shd w:fill="538135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VIUDA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-Se toca pero la cuenta  es cuando llega la bailarina no es preciso  de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Celosa</w:t>
            </w:r>
          </w:p>
        </w:tc>
        <w:tc>
          <w:tcPr>
            <w:vMerge w:val="restart"/>
            <w:shd w:fill="9cc3e5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OAXACA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-Se toca con cuentas establecidas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Dios nunca muere</w:t>
            </w:r>
          </w:p>
        </w:tc>
        <w:tc>
          <w:tcPr>
            <w:vMerge w:val="continue"/>
            <w:shd w:fill="9cc3e5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Malagueña</w:t>
            </w:r>
          </w:p>
        </w:tc>
        <w:tc>
          <w:tcPr>
            <w:vMerge w:val="continue"/>
            <w:shd w:fill="9cc3e5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Verdolaga y Dicharachero</w:t>
            </w:r>
          </w:p>
        </w:tc>
        <w:tc>
          <w:tcPr>
            <w:vMerge w:val="restart"/>
            <w:shd w:fill="171717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JALISCO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-Se toca con cuentas establecidas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-El son de la negra con la cuenta esta mocha.</w:t>
            </w:r>
          </w:p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 termina con efecto de campanas desde 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CABINA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gusto</w:t>
            </w:r>
          </w:p>
        </w:tc>
        <w:tc>
          <w:tcPr>
            <w:vMerge w:val="continue"/>
            <w:shd w:fill="171717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El son de la negra con campanas</w:t>
            </w:r>
          </w:p>
        </w:tc>
        <w:tc>
          <w:tcPr>
            <w:vMerge w:val="continue"/>
            <w:shd w:fill="171717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Xochipitzahuatl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-Se espera la intervención del actor y se inicia desde que termina de mencionar “… como si la muerte misma fuese a alcanzarnos en ese preciso ínstate”</w:t>
            </w:r>
          </w:p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-Se toca con cuentas establecidas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