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Título: La guitarra panzona, Un estudio desde el diseño sonoro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Resumen: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1. Breve historia de la guitarra Túa, panzona o tamborina: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 origen de la guitarra tamborina es incierto o podríamos decir que aún está en proceso de investigación, pero con el tiempo de ha comenzado a develar un poco de este pasado, comencemos por los nombres que se le han referido como guitarra panzona, guitarra tamborina y guitarra túa, en el caso de las aseveraciones panzona y tamborina podríamos decir que son calificativos que se le otorgan una por su morfología y la otra por el sonido que emite pero en el caso de la aseveración túa como ya ha sido mencionado en varios articulos es un vocablo hasta cierto punto incierto ya que no se encuentran registros en diccionarios, pero personas mayores refieren que este hace referencia a algo viejo o muy antiguo “literalmente túa se compone de la raíz ‘tu’, que contiene la noción de ‘antes’ o ‘antigüedad’, y el sufijo ‘á’, que tiene un significado muy abstracto pero en nada modifica la noción de antigüedad.</w:t>
      </w:r>
      <w:r w:rsidDel="00000000" w:rsidR="00000000" w:rsidRPr="00000000">
        <w:rPr>
          <w:b w:val="1"/>
          <w:rtl w:val="0"/>
        </w:rPr>
        <w:t xml:space="preserve">[libro hernandez vaca]</w:t>
      </w:r>
      <w:r w:rsidDel="00000000" w:rsidR="00000000" w:rsidRPr="00000000">
        <w:rPr>
          <w:rtl w:val="0"/>
        </w:rPr>
        <w:t xml:space="preserve">. Por su parte en todos los nombres encontramos siempre como inicio el termino guitarra que en un uso cotidiano la asignamos automáticamente a la guitarra de 6 órdenes, el término guitarra en el contexto de los instrumentos tradicionales de méxico adquiere un significado polisémico ya que se le vinculan diferentes adjetivos según el instrumento musical.</w:t>
      </w:r>
      <w:r w:rsidDel="00000000" w:rsidR="00000000" w:rsidRPr="00000000">
        <w:rPr>
          <w:b w:val="1"/>
          <w:rtl w:val="0"/>
        </w:rPr>
        <w:t xml:space="preserve">[ponencia de jorge]</w:t>
      </w:r>
      <w:r w:rsidDel="00000000" w:rsidR="00000000" w:rsidRPr="00000000">
        <w:rPr>
          <w:rtl w:val="0"/>
        </w:rPr>
        <w:t xml:space="preserve"> derivado de esta aseveración debemos entender que “cuando uno se va hacia atrás en el pasado normalmente no se piensa que la guitarra tiene un antecedente y este antecedente puede ser una cítara una quítara una vihuela un guitarrillo o una guitarra batente”. Los instrumentos de cuerda llegaron al nuevo mundo a partir del siglo XVI de la mano de los conquistadores provenientes de españa, estos fueron empleados en las misiones de evangelizacion en todos los territorios conquistados lo que permitio que se propagaran he interactuaran con las culturas locales, prueba de esto la podemos encontrar en la iconografia que se encuentra en capillas e iglesias, en el caso del occidente unos de los ejemplos mas prominentes son las pinturas tanto de la comunidad de Cocucho como de Nurío ambos en Michoacan donde podemos observar Angeles que tocan instrumentos de cuerda que talvez podriamos identificar por su forma con una Vihuela renacentista o tal vez con una guitarra barroca, en estas imagenes podemos observar varias caracteristicas que coinciden con las de la guitarra panzona.</w:t>
      </w:r>
    </w:p>
    <w:p w:rsidR="00000000" w:rsidDel="00000000" w:rsidP="00000000" w:rsidRDefault="00000000" w:rsidRPr="00000000" w14:paraId="00000009">
      <w:pPr>
        <w:jc w:val="both"/>
        <w:rPr/>
      </w:pPr>
      <w:r w:rsidDel="00000000" w:rsidR="00000000" w:rsidRPr="00000000">
        <w:rPr>
          <w:rtl w:val="0"/>
        </w:rPr>
        <w:t xml:space="preserve">Estos instrumentos llegados durante el periodo colonial se fueron adaptando poco a poco a las necesidades y usos que le otorgaron los locales y a lo largo del tiempo diferentes caracteristicas se fueron conservando en su construccion y ejecucion lo que dio como resultado el genesis del instrumento que hoy conocemos como guitarra Túa, panzona o tamborina, “en la coleccion, </w:t>
      </w:r>
      <w:r w:rsidDel="00000000" w:rsidR="00000000" w:rsidRPr="00000000">
        <w:rPr>
          <w:i w:val="1"/>
          <w:rtl w:val="0"/>
        </w:rPr>
        <w:t xml:space="preserve">La música mexicana, </w:t>
      </w:r>
      <w:r w:rsidDel="00000000" w:rsidR="00000000" w:rsidRPr="00000000">
        <w:rPr>
          <w:rtl w:val="0"/>
        </w:rPr>
        <w:t xml:space="preserve">José Antonio Guzmán ubica a la guitarra túa, con un periodo de uso entre los años 1521 y 1821</w:t>
      </w:r>
      <w:r w:rsidDel="00000000" w:rsidR="00000000" w:rsidRPr="00000000">
        <w:rPr>
          <w:rtl w:val="0"/>
        </w:rPr>
        <w:t xml:space="preserve">”[</w:t>
      </w:r>
      <w:r w:rsidDel="00000000" w:rsidR="00000000" w:rsidRPr="00000000">
        <w:rPr>
          <w:b w:val="1"/>
          <w:rtl w:val="0"/>
        </w:rPr>
        <w:t xml:space="preserve">paracho la tua y la tierra caliente</w:t>
      </w:r>
      <w:r w:rsidDel="00000000" w:rsidR="00000000" w:rsidRPr="00000000">
        <w:rPr>
          <w:rtl w:val="0"/>
        </w:rPr>
        <w:t xml:space="preserve">].</w:t>
      </w:r>
    </w:p>
    <w:p w:rsidR="00000000" w:rsidDel="00000000" w:rsidP="00000000" w:rsidRDefault="00000000" w:rsidRPr="00000000" w14:paraId="0000000A">
      <w:pPr>
        <w:jc w:val="both"/>
        <w:rPr/>
      </w:pPr>
      <w:r w:rsidDel="00000000" w:rsidR="00000000" w:rsidRPr="00000000">
        <w:rPr>
          <w:rtl w:val="0"/>
        </w:rPr>
        <w:t xml:space="preserve">Por testimonio de los musicos de la tierra caliente se tiene conocimiento de que el comercio de instrumentos de cuerda en esta region fue provista por los Paracheños, comenta Enrique Enriquez constructor paracheño que tambien tiene taller en la ciudad de mexico, que su padre fue reconocido en la feria de San Lucas por 100  años de que su familia había comerciado en este lugar, como nos refiere Victor Hernandez Vaca “Poco antes del 2 de febrero, peregrinos y comerciantes emprendian el viaje a la Tierra Caliente. Entre los que año con año viajaban a San Lucas se encontraba gente de Paracho, quienes incluso tenian un lugar reservado para armar sus improvisados puestos para comerciar instrumentos musicales y otra clase de artesanias de madera tallada o torneada”[</w:t>
      </w:r>
      <w:r w:rsidDel="00000000" w:rsidR="00000000" w:rsidRPr="00000000">
        <w:rPr>
          <w:b w:val="1"/>
          <w:rtl w:val="0"/>
        </w:rPr>
        <w:t xml:space="preserve">paracho la tua y la tierra caliente</w:t>
      </w:r>
      <w:r w:rsidDel="00000000" w:rsidR="00000000" w:rsidRPr="00000000">
        <w:rPr>
          <w:rtl w:val="0"/>
        </w:rPr>
        <w:t xml:space="preserve">]., “Desde el siglo XVIII, por lo menos, los paracheños comerciaron sus instrumentos en la Tierra Caliente. Aunque parece ser que, la guitarra tuá, concluyó su momento de auge a mediados del siglo XIX, cuando comenzó a ser sustituida por la guitarra sétima ó séptima. Existe un testimonio conocido tanto en San Lucas como en Paracho que data de las primeras décadas del siglo XX, mismo que refiere a la manera en que un comerciante paracheño compró una guitarra</w:t>
      </w:r>
    </w:p>
    <w:p w:rsidR="00000000" w:rsidDel="00000000" w:rsidP="00000000" w:rsidRDefault="00000000" w:rsidRPr="00000000" w14:paraId="0000000B">
      <w:pPr>
        <w:jc w:val="both"/>
        <w:rPr/>
      </w:pPr>
      <w:r w:rsidDel="00000000" w:rsidR="00000000" w:rsidRPr="00000000">
        <w:rPr>
          <w:rtl w:val="0"/>
        </w:rPr>
        <w:t xml:space="preserve">tuá en la feria de San Lucas a un viejo músico, acontecimiento que permitió nuevamente la</w:t>
      </w:r>
    </w:p>
    <w:p w:rsidR="00000000" w:rsidDel="00000000" w:rsidP="00000000" w:rsidRDefault="00000000" w:rsidRPr="00000000" w14:paraId="0000000C">
      <w:pPr>
        <w:jc w:val="both"/>
        <w:rPr/>
      </w:pPr>
      <w:r w:rsidDel="00000000" w:rsidR="00000000" w:rsidRPr="00000000">
        <w:rPr>
          <w:rtl w:val="0"/>
        </w:rPr>
        <w:t xml:space="preserve">reelaboración de guitarras tuás, por lo menos hasta los años setenta.” </w:t>
      </w:r>
    </w:p>
    <w:p w:rsidR="00000000" w:rsidDel="00000000" w:rsidP="00000000" w:rsidRDefault="00000000" w:rsidRPr="00000000" w14:paraId="0000000D">
      <w:pPr>
        <w:jc w:val="both"/>
        <w:rPr/>
      </w:pPr>
      <w:r w:rsidDel="00000000" w:rsidR="00000000" w:rsidRPr="00000000">
        <w:rPr>
          <w:rtl w:val="0"/>
        </w:rPr>
        <w:t xml:space="preserve">Desconocemos cuáles fueron los motivos por los que este instrumento cayó en desuso pero gracias a su permanencia hasta mediados de siglo XX aún podemos estudiar algunos modelos de guitarras panzonas que se han encontrado en tierra caliente y también en paracho.[</w:t>
      </w:r>
      <w:r w:rsidDel="00000000" w:rsidR="00000000" w:rsidRPr="00000000">
        <w:rPr>
          <w:b w:val="1"/>
          <w:rtl w:val="0"/>
        </w:rPr>
        <w:t xml:space="preserve">paracho la tua y la tierra caliente</w:t>
      </w:r>
      <w:r w:rsidDel="00000000" w:rsidR="00000000" w:rsidRPr="00000000">
        <w:rPr>
          <w:rtl w:val="0"/>
        </w:rPr>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2. Conceptos usados para el análisis y diseño de la guitarra panzona: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Explicaremos algunas de las herramientas técnicas que fueron empleadas para el análisis de los modelos asi como para el posterior diseño.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2.1 El Tanto: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Con el conocimiento de que lo viejos guitarreros michoacanos usaban medidas antropomorficas como el jeme, la cuarta, el palmo, y los dedos para construir sus instrumentos </w:t>
      </w:r>
      <w:r w:rsidDel="00000000" w:rsidR="00000000" w:rsidRPr="00000000">
        <w:rPr>
          <w:b w:val="1"/>
          <w:rtl w:val="0"/>
        </w:rPr>
        <w:t xml:space="preserve">[libro hernandez vaca], </w:t>
      </w:r>
      <w:r w:rsidDel="00000000" w:rsidR="00000000" w:rsidRPr="00000000">
        <w:rPr>
          <w:rtl w:val="0"/>
        </w:rPr>
        <w:t xml:space="preserve">parecía congruente el uso de la teoría planteada por el luthier Ernesto Ramirez.</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El Tanto es una proporcion antropomorfica que deriva de el tamaño de la primer falange del dedo pulgar o la distancia que marcan el ancho de los dedos índice y medio juntos, tal como el “Dígitus” romano [</w:t>
      </w:r>
      <w:r w:rsidDel="00000000" w:rsidR="00000000" w:rsidRPr="00000000">
        <w:rPr>
          <w:b w:val="1"/>
          <w:rtl w:val="0"/>
        </w:rPr>
        <w:t xml:space="preserve">Expediente X del violin</w:t>
      </w:r>
      <w:r w:rsidDel="00000000" w:rsidR="00000000" w:rsidRPr="00000000">
        <w:rPr>
          <w:rtl w:val="0"/>
        </w:rPr>
        <w:t xml:space="preserve">], estas medidas tienen una proporción geométrica con relación a las otras por lo que se puede usar como una unidad mínima de proporción con respecto al cuerpo, la medida que el maestro Ramirez propone en sistema metrico decimal es 3.93cm, y también tomaremos en cuenta la mitad 1.965cm y el tercio 1.31cm. este concepto es fundamental en este análisis ya que de él entenderemos la relación entre proporción y equilibrio entre la forma y el vacío de la caja de resonancia.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2.2 La escala y la perspectiva:</w:t>
      </w:r>
    </w:p>
    <w:p w:rsidR="00000000" w:rsidDel="00000000" w:rsidP="00000000" w:rsidRDefault="00000000" w:rsidRPr="00000000" w14:paraId="0000001A">
      <w:pPr>
        <w:jc w:val="both"/>
        <w:rPr/>
      </w:pPr>
      <w:r w:rsidDel="00000000" w:rsidR="00000000" w:rsidRPr="00000000">
        <w:rPr>
          <w:rtl w:val="0"/>
        </w:rPr>
        <w:t xml:space="preserve">La escala y la perspectiva son conceptos utilizados para analizar las medidas y proporciones de algunas guitarras que no tuvimos la oportunidad de analizarlas de primera mano y tuvimos que analizar por medio de fotografias por loq ue haremos uso de los siguientes conceptos.</w:t>
      </w:r>
    </w:p>
    <w:p w:rsidR="00000000" w:rsidDel="00000000" w:rsidP="00000000" w:rsidRDefault="00000000" w:rsidRPr="00000000" w14:paraId="0000001B">
      <w:pPr>
        <w:jc w:val="both"/>
        <w:rPr/>
      </w:pPr>
      <w:r w:rsidDel="00000000" w:rsidR="00000000" w:rsidRPr="00000000">
        <w:rPr>
          <w:rtl w:val="0"/>
        </w:rPr>
        <w:t xml:space="preserve">2.2.1 La proporcion</w:t>
      </w:r>
    </w:p>
    <w:p w:rsidR="00000000" w:rsidDel="00000000" w:rsidP="00000000" w:rsidRDefault="00000000" w:rsidRPr="00000000" w14:paraId="0000001C">
      <w:pPr>
        <w:jc w:val="both"/>
        <w:rPr/>
      </w:pPr>
      <w:r w:rsidDel="00000000" w:rsidR="00000000" w:rsidRPr="00000000">
        <w:rPr>
          <w:rtl w:val="0"/>
        </w:rPr>
        <w:t xml:space="preserve">La proporción es una relación matemática entre dos o más cantidades o medidas. En términos generales, se refiere a la comparación de una cantidad o medida en relación con otra, expresada en forma de fracción, razón o porcentaje. Esta correspondencia se articula y sistematiza en términos matemáticos, dividiendo la totalidad en partes proporcionales o bien obteniendo la correspondencia de las partes entre si y de éstas con el todo a partir de la multiplicación de una unidad básica, una parte o un módulo, que cuando se convierte en un criterio que rige la representación de la figura humana y se le conoce como canon.[pagina unam]</w:t>
      </w:r>
    </w:p>
    <w:p w:rsidR="00000000" w:rsidDel="00000000" w:rsidP="00000000" w:rsidRDefault="00000000" w:rsidRPr="00000000" w14:paraId="0000001D">
      <w:pPr>
        <w:jc w:val="both"/>
        <w:rPr/>
      </w:pPr>
      <w:r w:rsidDel="00000000" w:rsidR="00000000" w:rsidRPr="00000000">
        <w:rPr>
          <w:rtl w:val="0"/>
        </w:rPr>
        <w:t xml:space="preserve">2.2.2 La escala</w:t>
      </w:r>
    </w:p>
    <w:p w:rsidR="00000000" w:rsidDel="00000000" w:rsidP="00000000" w:rsidRDefault="00000000" w:rsidRPr="00000000" w14:paraId="0000001E">
      <w:pPr>
        <w:jc w:val="both"/>
        <w:rPr/>
      </w:pPr>
      <w:r w:rsidDel="00000000" w:rsidR="00000000" w:rsidRPr="00000000">
        <w:rPr>
          <w:rtl w:val="0"/>
        </w:rPr>
        <w:t xml:space="preserve">La escala es la relación que existe entre las dimensiones del dibujo de un objeto y las dimensiones reales del objeto. Se define por dos números que determinan la relación entre el dibujo y la realidad. El primer número de la proporción o relación se refiere al dibujo en el papel. El segundo número de la proporción se refiere a la realidad del objeto (dimensiones reales).[libro unam]</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