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606D7" w14:textId="77777777" w:rsidR="004D3507" w:rsidRPr="00C20AAD" w:rsidRDefault="004D3507" w:rsidP="00C20AAD">
      <w:pPr>
        <w:autoSpaceDE w:val="0"/>
        <w:autoSpaceDN w:val="0"/>
        <w:adjustRightInd w:val="0"/>
        <w:rPr>
          <w:rFonts w:ascii="Times New Roman" w:hAnsi="Times New Roman" w:cs="Times New Roman"/>
          <w:lang w:val="es-ES"/>
        </w:rPr>
      </w:pPr>
    </w:p>
    <w:p w14:paraId="6ED1403E" w14:textId="77777777" w:rsidR="004D3507" w:rsidRPr="00C20AAD" w:rsidRDefault="004D3507" w:rsidP="004D3507">
      <w:pPr>
        <w:autoSpaceDE w:val="0"/>
        <w:autoSpaceDN w:val="0"/>
        <w:adjustRightInd w:val="0"/>
        <w:jc w:val="right"/>
        <w:rPr>
          <w:rFonts w:ascii="Times New Roman" w:hAnsi="Times New Roman" w:cs="Times New Roman"/>
          <w:lang w:val="es-ES"/>
        </w:rPr>
      </w:pPr>
    </w:p>
    <w:p w14:paraId="138A2B33" w14:textId="77777777" w:rsidR="00C20AAD" w:rsidRDefault="00C20AAD" w:rsidP="004D3507">
      <w:pPr>
        <w:autoSpaceDE w:val="0"/>
        <w:autoSpaceDN w:val="0"/>
        <w:adjustRightInd w:val="0"/>
        <w:jc w:val="right"/>
        <w:rPr>
          <w:rFonts w:ascii="Times New Roman" w:hAnsi="Times New Roman" w:cs="Times New Roman"/>
          <w:lang w:val="es-ES"/>
        </w:rPr>
      </w:pPr>
    </w:p>
    <w:p w14:paraId="4EFB987A" w14:textId="418134F4" w:rsidR="0059337B" w:rsidRDefault="0059337B" w:rsidP="0059337B">
      <w:pPr>
        <w:autoSpaceDE w:val="0"/>
        <w:autoSpaceDN w:val="0"/>
        <w:adjustRightInd w:val="0"/>
        <w:jc w:val="both"/>
        <w:rPr>
          <w:rFonts w:ascii="Arial" w:hAnsi="Arial" w:cs="Arial"/>
          <w:color w:val="404040" w:themeColor="text1" w:themeTint="BF"/>
          <w:lang w:val="es-MX"/>
        </w:rPr>
      </w:pPr>
    </w:p>
    <w:p w14:paraId="14D95A2C" w14:textId="7165022E" w:rsidR="0059337B" w:rsidRDefault="0059337B" w:rsidP="0059337B">
      <w:pPr>
        <w:autoSpaceDE w:val="0"/>
        <w:autoSpaceDN w:val="0"/>
        <w:adjustRightInd w:val="0"/>
        <w:jc w:val="both"/>
        <w:rPr>
          <w:rFonts w:ascii="Arial" w:hAnsi="Arial" w:cs="Arial"/>
          <w:color w:val="404040" w:themeColor="text1" w:themeTint="BF"/>
          <w:lang w:val="es-MX"/>
        </w:rPr>
      </w:pPr>
    </w:p>
    <w:p w14:paraId="4B118164" w14:textId="799DBBB5" w:rsidR="0059337B" w:rsidRDefault="0059337B" w:rsidP="0059337B">
      <w:pPr>
        <w:autoSpaceDE w:val="0"/>
        <w:autoSpaceDN w:val="0"/>
        <w:adjustRightInd w:val="0"/>
        <w:jc w:val="both"/>
        <w:rPr>
          <w:rFonts w:ascii="Arial" w:hAnsi="Arial" w:cs="Arial"/>
          <w:color w:val="404040" w:themeColor="text1" w:themeTint="BF"/>
          <w:lang w:val="es-MX"/>
        </w:rPr>
      </w:pPr>
    </w:p>
    <w:p w14:paraId="3336FB8D" w14:textId="4EF63D0D" w:rsidR="0059337B" w:rsidRPr="0059337B" w:rsidRDefault="0059337B" w:rsidP="0059337B">
      <w:pPr>
        <w:autoSpaceDE w:val="0"/>
        <w:autoSpaceDN w:val="0"/>
        <w:adjustRightInd w:val="0"/>
        <w:jc w:val="center"/>
        <w:rPr>
          <w:rFonts w:ascii="Arial" w:hAnsi="Arial" w:cs="Arial"/>
          <w:b/>
          <w:bCs/>
          <w:color w:val="404040" w:themeColor="text1" w:themeTint="BF"/>
          <w:lang w:val="es-MX"/>
        </w:rPr>
      </w:pPr>
      <w:r w:rsidRPr="0059337B">
        <w:rPr>
          <w:rFonts w:ascii="Arial" w:hAnsi="Arial" w:cs="Arial"/>
          <w:b/>
          <w:bCs/>
          <w:color w:val="404040" w:themeColor="text1" w:themeTint="BF"/>
          <w:lang w:val="es-MX"/>
        </w:rPr>
        <w:t>FONARTE LATINO</w:t>
      </w:r>
    </w:p>
    <w:p w14:paraId="5790F1BD" w14:textId="6E96CD94" w:rsidR="0059337B" w:rsidRDefault="0059337B" w:rsidP="0059337B">
      <w:pPr>
        <w:autoSpaceDE w:val="0"/>
        <w:autoSpaceDN w:val="0"/>
        <w:adjustRightInd w:val="0"/>
        <w:jc w:val="both"/>
        <w:rPr>
          <w:rFonts w:ascii="Arial" w:hAnsi="Arial" w:cs="Arial"/>
          <w:color w:val="404040" w:themeColor="text1" w:themeTint="BF"/>
          <w:lang w:val="es-MX"/>
        </w:rPr>
      </w:pPr>
    </w:p>
    <w:p w14:paraId="2A599284" w14:textId="098B4CD6" w:rsidR="0059337B" w:rsidRDefault="0059337B" w:rsidP="0059337B">
      <w:pPr>
        <w:autoSpaceDE w:val="0"/>
        <w:autoSpaceDN w:val="0"/>
        <w:adjustRightInd w:val="0"/>
        <w:jc w:val="both"/>
        <w:rPr>
          <w:rFonts w:ascii="Arial" w:hAnsi="Arial" w:cs="Arial"/>
          <w:color w:val="404040" w:themeColor="text1" w:themeTint="BF"/>
          <w:lang w:val="es-MX"/>
        </w:rPr>
      </w:pPr>
    </w:p>
    <w:p w14:paraId="400F706E" w14:textId="2B58F8C4" w:rsidR="0059337B" w:rsidRDefault="0059337B" w:rsidP="0059337B">
      <w:pPr>
        <w:autoSpaceDE w:val="0"/>
        <w:autoSpaceDN w:val="0"/>
        <w:adjustRightInd w:val="0"/>
        <w:jc w:val="both"/>
        <w:rPr>
          <w:rFonts w:ascii="Arial" w:hAnsi="Arial" w:cs="Arial"/>
          <w:color w:val="404040" w:themeColor="text1" w:themeTint="BF"/>
          <w:lang w:val="es-MX"/>
        </w:rPr>
      </w:pPr>
    </w:p>
    <w:p w14:paraId="0F4C31A7" w14:textId="77777777" w:rsidR="0059337B" w:rsidRPr="0059337B" w:rsidRDefault="0059337B" w:rsidP="0059337B">
      <w:pPr>
        <w:autoSpaceDE w:val="0"/>
        <w:autoSpaceDN w:val="0"/>
        <w:adjustRightInd w:val="0"/>
        <w:jc w:val="both"/>
        <w:rPr>
          <w:rFonts w:ascii="Arial" w:hAnsi="Arial" w:cs="Arial"/>
          <w:color w:val="404040" w:themeColor="text1" w:themeTint="BF"/>
          <w:lang w:val="es-MX"/>
        </w:rPr>
      </w:pPr>
    </w:p>
    <w:p w14:paraId="3179D340" w14:textId="04377D20" w:rsidR="0059337B" w:rsidRPr="0059337B" w:rsidRDefault="0059337B" w:rsidP="0059337B">
      <w:pPr>
        <w:rPr>
          <w:rFonts w:ascii="Arial" w:eastAsia="Times New Roman" w:hAnsi="Arial" w:cs="Arial"/>
          <w:color w:val="404040" w:themeColor="text1" w:themeTint="BF"/>
          <w:lang w:val="es-MX" w:eastAsia="es-MX"/>
        </w:rPr>
      </w:pPr>
      <w:r w:rsidRPr="0059337B">
        <w:rPr>
          <w:rFonts w:ascii="Arial" w:eastAsia="Times New Roman" w:hAnsi="Arial" w:cs="Arial"/>
          <w:b/>
          <w:bCs/>
          <w:color w:val="404040" w:themeColor="text1" w:themeTint="BF"/>
          <w:shd w:val="clear" w:color="auto" w:fill="FFFFFF"/>
          <w:lang w:val="es-MX" w:eastAsia="es-MX"/>
        </w:rPr>
        <w:t>Fonarte</w:t>
      </w:r>
      <w:r w:rsidRPr="0059337B">
        <w:rPr>
          <w:rFonts w:ascii="Arial" w:eastAsia="Times New Roman" w:hAnsi="Arial" w:cs="Arial"/>
          <w:color w:val="404040" w:themeColor="text1" w:themeTint="BF"/>
          <w:shd w:val="clear" w:color="auto" w:fill="FFFFFF"/>
          <w:lang w:val="es-MX" w:eastAsia="es-MX"/>
        </w:rPr>
        <w:t> es uno de los sellos líderes independientes de distribución física y digital, así como uno de los referentes de la música independiente de México.</w:t>
      </w:r>
    </w:p>
    <w:p w14:paraId="2498465F" w14:textId="29AA128C" w:rsidR="0059337B" w:rsidRPr="0059337B" w:rsidRDefault="0059337B" w:rsidP="0059337B">
      <w:pPr>
        <w:autoSpaceDE w:val="0"/>
        <w:autoSpaceDN w:val="0"/>
        <w:adjustRightInd w:val="0"/>
        <w:jc w:val="both"/>
        <w:rPr>
          <w:rFonts w:ascii="Arial" w:hAnsi="Arial" w:cs="Arial"/>
          <w:color w:val="404040" w:themeColor="text1" w:themeTint="BF"/>
          <w:lang w:val="es-MX"/>
        </w:rPr>
      </w:pPr>
    </w:p>
    <w:p w14:paraId="5FA17AA5" w14:textId="2F5E4998" w:rsidR="0059337B" w:rsidRDefault="0069141F" w:rsidP="0059337B">
      <w:pPr>
        <w:autoSpaceDE w:val="0"/>
        <w:autoSpaceDN w:val="0"/>
        <w:adjustRightInd w:val="0"/>
        <w:jc w:val="both"/>
        <w:rPr>
          <w:rFonts w:ascii="Arial" w:hAnsi="Arial" w:cs="Arial"/>
          <w:color w:val="404040" w:themeColor="text1" w:themeTint="BF"/>
          <w:lang w:val="es-MX"/>
        </w:rPr>
      </w:pPr>
      <w:r>
        <w:rPr>
          <w:rFonts w:ascii="Arial" w:hAnsi="Arial" w:cs="Arial"/>
          <w:color w:val="404040" w:themeColor="text1" w:themeTint="BF"/>
          <w:lang w:val="es-MX"/>
        </w:rPr>
        <w:t>Desde 1983</w:t>
      </w:r>
      <w:r w:rsidR="0059337B" w:rsidRPr="0059337B">
        <w:rPr>
          <w:rFonts w:ascii="Arial" w:hAnsi="Arial" w:cs="Arial"/>
          <w:color w:val="404040" w:themeColor="text1" w:themeTint="BF"/>
          <w:lang w:val="es-MX"/>
        </w:rPr>
        <w:t xml:space="preserve"> ha conformado uno de los más importantes catálogos de distribución de música independiente. Es uno de los principales distribuidores digitales independientes en México de sellos y artistas comprometidos con la música de calidad, no circunstancial y de nuevas propuestas. </w:t>
      </w:r>
    </w:p>
    <w:p w14:paraId="18749130" w14:textId="4AF28ADF" w:rsidR="0059337B" w:rsidRDefault="0059337B" w:rsidP="0059337B">
      <w:pPr>
        <w:autoSpaceDE w:val="0"/>
        <w:autoSpaceDN w:val="0"/>
        <w:adjustRightInd w:val="0"/>
        <w:jc w:val="both"/>
        <w:rPr>
          <w:rFonts w:ascii="Arial" w:hAnsi="Arial" w:cs="Arial"/>
          <w:color w:val="404040" w:themeColor="text1" w:themeTint="BF"/>
          <w:lang w:val="es-MX"/>
        </w:rPr>
      </w:pPr>
    </w:p>
    <w:p w14:paraId="55C65BD6" w14:textId="2EA4F658" w:rsidR="0059337B" w:rsidRPr="0059337B" w:rsidRDefault="0059337B" w:rsidP="0059337B">
      <w:pPr>
        <w:autoSpaceDE w:val="0"/>
        <w:autoSpaceDN w:val="0"/>
        <w:adjustRightInd w:val="0"/>
        <w:jc w:val="both"/>
        <w:rPr>
          <w:rFonts w:ascii="Arial" w:hAnsi="Arial" w:cs="Arial"/>
          <w:color w:val="404040" w:themeColor="text1" w:themeTint="BF"/>
          <w:lang w:val="es-MX"/>
        </w:rPr>
      </w:pPr>
      <w:r>
        <w:rPr>
          <w:rFonts w:ascii="Arial" w:hAnsi="Arial" w:cs="Arial"/>
          <w:color w:val="404040" w:themeColor="text1" w:themeTint="BF"/>
          <w:lang w:val="es-MX"/>
        </w:rPr>
        <w:t>En sus inicios fue el aglutinador de las disqueras y sellos independientes de México como Discos Pueblo, Ediciones Ageleste, Nueva Cultura Latinoamericana y comenzó a abrir su mercado a artistas independientes con lo que se convirtió en un sello que dio identidad al trabajo de muchos artistas independientes en el mercado formal que de otra forma no hubieran tenido cabida.</w:t>
      </w:r>
    </w:p>
    <w:p w14:paraId="50EB028D" w14:textId="77777777" w:rsidR="0059337B" w:rsidRPr="0059337B" w:rsidRDefault="0059337B" w:rsidP="0059337B">
      <w:pPr>
        <w:autoSpaceDE w:val="0"/>
        <w:autoSpaceDN w:val="0"/>
        <w:adjustRightInd w:val="0"/>
        <w:jc w:val="both"/>
        <w:rPr>
          <w:rFonts w:ascii="Arial" w:hAnsi="Arial" w:cs="Arial"/>
          <w:color w:val="404040" w:themeColor="text1" w:themeTint="BF"/>
          <w:lang w:val="es-MX"/>
        </w:rPr>
      </w:pPr>
    </w:p>
    <w:p w14:paraId="3F9823E9" w14:textId="762B6149" w:rsidR="0059337B" w:rsidRPr="0059337B" w:rsidRDefault="0059337B" w:rsidP="0059337B">
      <w:pPr>
        <w:autoSpaceDE w:val="0"/>
        <w:autoSpaceDN w:val="0"/>
        <w:adjustRightInd w:val="0"/>
        <w:jc w:val="both"/>
        <w:rPr>
          <w:rFonts w:ascii="Arial" w:hAnsi="Arial" w:cs="Arial"/>
          <w:color w:val="404040" w:themeColor="text1" w:themeTint="BF"/>
          <w:lang w:val="es-MX"/>
        </w:rPr>
      </w:pPr>
      <w:r w:rsidRPr="0059337B">
        <w:rPr>
          <w:rFonts w:ascii="Arial" w:hAnsi="Arial" w:cs="Arial"/>
          <w:color w:val="404040" w:themeColor="text1" w:themeTint="BF"/>
          <w:lang w:val="es-MX"/>
        </w:rPr>
        <w:t xml:space="preserve">Cuenta con un catálogo de más de 1500 producciones de artistas como: Carlos Macías, Regina Orozco, </w:t>
      </w:r>
      <w:r w:rsidR="0069141F">
        <w:rPr>
          <w:rFonts w:ascii="Arial" w:hAnsi="Arial" w:cs="Arial"/>
          <w:color w:val="404040" w:themeColor="text1" w:themeTint="BF"/>
          <w:lang w:val="es-MX"/>
        </w:rPr>
        <w:t xml:space="preserve">Carlos Cuevas, </w:t>
      </w:r>
      <w:r w:rsidRPr="0059337B">
        <w:rPr>
          <w:rFonts w:ascii="Arial" w:hAnsi="Arial" w:cs="Arial"/>
          <w:color w:val="404040" w:themeColor="text1" w:themeTint="BF"/>
          <w:lang w:val="es-MX"/>
        </w:rPr>
        <w:t xml:space="preserve">Fernando Delgadillo, Miguel Inzunza, </w:t>
      </w:r>
      <w:r w:rsidR="0069141F">
        <w:rPr>
          <w:rFonts w:ascii="Arial" w:hAnsi="Arial" w:cs="Arial"/>
          <w:color w:val="404040" w:themeColor="text1" w:themeTint="BF"/>
          <w:lang w:val="es-MX"/>
        </w:rPr>
        <w:t xml:space="preserve">Edel Juárez, Rodrigo Rojas, Lazcano Malo, </w:t>
      </w:r>
      <w:r w:rsidRPr="0059337B">
        <w:rPr>
          <w:rFonts w:ascii="Arial" w:hAnsi="Arial" w:cs="Arial"/>
          <w:color w:val="404040" w:themeColor="text1" w:themeTint="BF"/>
          <w:lang w:val="es-MX"/>
        </w:rPr>
        <w:t xml:space="preserve">Amaury Gutiérrez, Mexicanto, Amparo Ochoa, Los Folkloristas, Chava Flores, La Barranca, Monocordio, </w:t>
      </w:r>
      <w:r w:rsidR="0069141F">
        <w:rPr>
          <w:rFonts w:ascii="Arial" w:hAnsi="Arial" w:cs="Arial"/>
          <w:color w:val="404040" w:themeColor="text1" w:themeTint="BF"/>
          <w:lang w:val="es-MX"/>
        </w:rPr>
        <w:t xml:space="preserve">Real de Catorce, </w:t>
      </w:r>
      <w:r w:rsidRPr="0059337B">
        <w:rPr>
          <w:rFonts w:ascii="Arial" w:hAnsi="Arial" w:cs="Arial"/>
          <w:color w:val="404040" w:themeColor="text1" w:themeTint="BF"/>
          <w:lang w:val="es-MX"/>
        </w:rPr>
        <w:t xml:space="preserve">La Cuca, Inspector, Santa Sabina, Jaime López, Los Rude Boys, Virulo, Iraida Noriega, </w:t>
      </w:r>
      <w:r w:rsidR="0069141F">
        <w:rPr>
          <w:rFonts w:ascii="Arial" w:hAnsi="Arial" w:cs="Arial"/>
          <w:color w:val="404040" w:themeColor="text1" w:themeTint="BF"/>
          <w:lang w:val="es-MX"/>
        </w:rPr>
        <w:t xml:space="preserve">Alejandra Avalos, Esteban Herrera, Botellita de Jerez, </w:t>
      </w:r>
      <w:r w:rsidRPr="0059337B">
        <w:rPr>
          <w:rFonts w:ascii="Arial" w:hAnsi="Arial" w:cs="Arial"/>
          <w:color w:val="404040" w:themeColor="text1" w:themeTint="BF"/>
          <w:lang w:val="es-MX"/>
        </w:rPr>
        <w:t xml:space="preserve">Paté de Fuá, Korucos, </w:t>
      </w:r>
      <w:r w:rsidR="0069141F">
        <w:rPr>
          <w:rFonts w:ascii="Arial" w:hAnsi="Arial" w:cs="Arial"/>
          <w:color w:val="404040" w:themeColor="text1" w:themeTint="BF"/>
          <w:lang w:val="es-MX"/>
        </w:rPr>
        <w:t xml:space="preserve">Músicos de José, Yucatán Agogó, Eufemia, </w:t>
      </w:r>
      <w:r w:rsidRPr="0059337B">
        <w:rPr>
          <w:rFonts w:ascii="Arial" w:hAnsi="Arial" w:cs="Arial"/>
          <w:color w:val="404040" w:themeColor="text1" w:themeTint="BF"/>
          <w:lang w:val="es-MX"/>
        </w:rPr>
        <w:t xml:space="preserve">Calacas Jazz Band, Odisea Burbujas, Paulina Goto, Camila Sodi y </w:t>
      </w:r>
      <w:r w:rsidR="0069141F">
        <w:rPr>
          <w:rFonts w:ascii="Arial" w:hAnsi="Arial" w:cs="Arial"/>
          <w:color w:val="404040" w:themeColor="text1" w:themeTint="BF"/>
          <w:lang w:val="es-MX"/>
        </w:rPr>
        <w:t xml:space="preserve">muchos </w:t>
      </w:r>
      <w:r w:rsidRPr="0059337B">
        <w:rPr>
          <w:rFonts w:ascii="Arial" w:hAnsi="Arial" w:cs="Arial"/>
          <w:color w:val="404040" w:themeColor="text1" w:themeTint="BF"/>
          <w:lang w:val="es-MX"/>
        </w:rPr>
        <w:t>más.</w:t>
      </w:r>
    </w:p>
    <w:sectPr w:rsidR="0059337B" w:rsidRPr="0059337B" w:rsidSect="004C70FE">
      <w:headerReference w:type="default"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23C9A" w14:textId="77777777" w:rsidR="00E7462B" w:rsidRDefault="00E7462B" w:rsidP="004D3507">
      <w:r>
        <w:separator/>
      </w:r>
    </w:p>
  </w:endnote>
  <w:endnote w:type="continuationSeparator" w:id="0">
    <w:p w14:paraId="09E2DF3B" w14:textId="77777777" w:rsidR="00E7462B" w:rsidRDefault="00E7462B" w:rsidP="004D3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Baskerville Old Face">
    <w:altName w:val="Baskerville Old Face"/>
    <w:panose1 w:val="02020602080505020303"/>
    <w:charset w:val="4D"/>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8CD72" w14:textId="77777777" w:rsidR="004D3507" w:rsidRDefault="004D3507" w:rsidP="004D3507">
    <w:pPr>
      <w:autoSpaceDE w:val="0"/>
      <w:autoSpaceDN w:val="0"/>
      <w:adjustRightInd w:val="0"/>
      <w:jc w:val="center"/>
      <w:rPr>
        <w:rFonts w:ascii="Times New Roman" w:hAnsi="Times New Roman" w:cs="Times New Roman"/>
        <w:color w:val="7F7F7F"/>
        <w:sz w:val="16"/>
        <w:szCs w:val="16"/>
      </w:rPr>
    </w:pPr>
    <w:r w:rsidRPr="004D3507">
      <w:rPr>
        <w:rFonts w:ascii="Times New Roman" w:hAnsi="Times New Roman" w:cs="Times New Roman"/>
        <w:color w:val="7F7F7F"/>
        <w:sz w:val="16"/>
        <w:szCs w:val="16"/>
        <w:lang w:val="es-ES"/>
      </w:rPr>
      <w:t xml:space="preserve">Fonarte Latino, SA de CV. Calzada General Anaya #55-2ª. Col. San Diego Churubusco, México DF. Tel. </w:t>
    </w:r>
    <w:r>
      <w:rPr>
        <w:rFonts w:ascii="Times New Roman" w:hAnsi="Times New Roman" w:cs="Times New Roman"/>
        <w:color w:val="7F7F7F"/>
        <w:sz w:val="16"/>
        <w:szCs w:val="16"/>
      </w:rPr>
      <w:t>(5255) 5549 8405 y 06.</w:t>
    </w:r>
  </w:p>
  <w:p w14:paraId="047E7811" w14:textId="77777777" w:rsidR="004D3507" w:rsidRDefault="004D3507" w:rsidP="004D3507">
    <w:pPr>
      <w:pStyle w:val="Piedepgina"/>
      <w:jc w:val="center"/>
    </w:pPr>
    <w:r>
      <w:rPr>
        <w:rFonts w:ascii="Times New Roman" w:hAnsi="Times New Roman" w:cs="Times New Roman"/>
        <w:color w:val="7F7F7F"/>
        <w:sz w:val="16"/>
        <w:szCs w:val="16"/>
      </w:rPr>
      <w:t>www.fonartelatino.com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CA5FC" w14:textId="77777777" w:rsidR="00E7462B" w:rsidRDefault="00E7462B" w:rsidP="004D3507">
      <w:r>
        <w:separator/>
      </w:r>
    </w:p>
  </w:footnote>
  <w:footnote w:type="continuationSeparator" w:id="0">
    <w:p w14:paraId="5F13CE98" w14:textId="77777777" w:rsidR="00E7462B" w:rsidRDefault="00E7462B" w:rsidP="004D35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3334" w:type="pct"/>
      <w:tblCellMar>
        <w:left w:w="0" w:type="dxa"/>
        <w:right w:w="0" w:type="dxa"/>
      </w:tblCellMar>
      <w:tblLook w:val="04A0" w:firstRow="1" w:lastRow="0" w:firstColumn="1" w:lastColumn="0" w:noHBand="0" w:noVBand="1"/>
    </w:tblPr>
    <w:tblGrid>
      <w:gridCol w:w="3007"/>
      <w:gridCol w:w="3008"/>
    </w:tblGrid>
    <w:tr w:rsidR="004D3507" w14:paraId="5A3A6AD5" w14:textId="77777777" w:rsidTr="004D3507">
      <w:trPr>
        <w:trHeight w:val="720"/>
      </w:trPr>
      <w:tc>
        <w:tcPr>
          <w:tcW w:w="2500" w:type="pct"/>
        </w:tcPr>
        <w:p w14:paraId="3B0809C9" w14:textId="77777777" w:rsidR="004D3507" w:rsidRDefault="004D3507">
          <w:pPr>
            <w:pStyle w:val="Encabezado"/>
            <w:tabs>
              <w:tab w:val="clear" w:pos="4680"/>
              <w:tab w:val="clear" w:pos="9360"/>
            </w:tabs>
            <w:rPr>
              <w:color w:val="4472C4" w:themeColor="accent1"/>
            </w:rPr>
          </w:pPr>
        </w:p>
      </w:tc>
      <w:tc>
        <w:tcPr>
          <w:tcW w:w="2500" w:type="pct"/>
        </w:tcPr>
        <w:p w14:paraId="3E6C425B" w14:textId="77777777" w:rsidR="004D3507" w:rsidRDefault="004D3507" w:rsidP="004D3507">
          <w:pPr>
            <w:pStyle w:val="Encabezado"/>
            <w:tabs>
              <w:tab w:val="clear" w:pos="4680"/>
              <w:tab w:val="clear" w:pos="9360"/>
            </w:tabs>
            <w:jc w:val="right"/>
            <w:rPr>
              <w:color w:val="4472C4" w:themeColor="accent1"/>
            </w:rPr>
          </w:pPr>
        </w:p>
      </w:tc>
    </w:tr>
  </w:tbl>
  <w:p w14:paraId="0E215C0D" w14:textId="77777777" w:rsidR="004D3507" w:rsidRDefault="004D3507">
    <w:pPr>
      <w:pStyle w:val="Encabezado"/>
    </w:pPr>
    <w:r>
      <w:rPr>
        <w:noProof/>
        <w:color w:val="4472C4" w:themeColor="accent1"/>
      </w:rPr>
      <w:drawing>
        <wp:anchor distT="0" distB="0" distL="114300" distR="114300" simplePos="0" relativeHeight="251658240" behindDoc="0" locked="0" layoutInCell="1" allowOverlap="1" wp14:anchorId="3C1DFB70" wp14:editId="6543CD07">
          <wp:simplePos x="0" y="0"/>
          <wp:positionH relativeFrom="column">
            <wp:posOffset>4648200</wp:posOffset>
          </wp:positionH>
          <wp:positionV relativeFrom="paragraph">
            <wp:posOffset>-462280</wp:posOffset>
          </wp:positionV>
          <wp:extent cx="1095375" cy="917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narte.jpg"/>
                  <pic:cNvPicPr/>
                </pic:nvPicPr>
                <pic:blipFill>
                  <a:blip r:embed="rId1">
                    <a:extLst>
                      <a:ext uri="{28A0092B-C50C-407E-A947-70E740481C1C}">
                        <a14:useLocalDpi xmlns:a14="http://schemas.microsoft.com/office/drawing/2010/main" val="0"/>
                      </a:ext>
                    </a:extLst>
                  </a:blip>
                  <a:stretch>
                    <a:fillRect/>
                  </a:stretch>
                </pic:blipFill>
                <pic:spPr>
                  <a:xfrm>
                    <a:off x="0" y="0"/>
                    <a:ext cx="1103278" cy="9242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5A90"/>
    <w:multiLevelType w:val="hybridMultilevel"/>
    <w:tmpl w:val="424000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F521610"/>
    <w:multiLevelType w:val="hybridMultilevel"/>
    <w:tmpl w:val="11D0DC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6953E88"/>
    <w:multiLevelType w:val="hybridMultilevel"/>
    <w:tmpl w:val="EE9A0E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507"/>
    <w:rsid w:val="002D1E78"/>
    <w:rsid w:val="004C70FE"/>
    <w:rsid w:val="004D3507"/>
    <w:rsid w:val="0059337B"/>
    <w:rsid w:val="006307D6"/>
    <w:rsid w:val="006341B5"/>
    <w:rsid w:val="00653E6D"/>
    <w:rsid w:val="0069141F"/>
    <w:rsid w:val="0095607B"/>
    <w:rsid w:val="00AC1063"/>
    <w:rsid w:val="00C20AAD"/>
    <w:rsid w:val="00E74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CE96F"/>
  <w15:chartTrackingRefBased/>
  <w15:docId w15:val="{626F9A15-D0E4-3047-9FA2-443248DAE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D3507"/>
    <w:pPr>
      <w:autoSpaceDE w:val="0"/>
      <w:autoSpaceDN w:val="0"/>
      <w:adjustRightInd w:val="0"/>
    </w:pPr>
    <w:rPr>
      <w:rFonts w:ascii="Baskerville Old Face" w:hAnsi="Baskerville Old Face" w:cs="Baskerville Old Face"/>
      <w:color w:val="000000"/>
    </w:rPr>
  </w:style>
  <w:style w:type="paragraph" w:styleId="Textonotapie">
    <w:name w:val="footnote text"/>
    <w:basedOn w:val="Normal"/>
    <w:link w:val="TextonotapieCar"/>
    <w:uiPriority w:val="99"/>
    <w:semiHidden/>
    <w:unhideWhenUsed/>
    <w:rsid w:val="004D3507"/>
    <w:rPr>
      <w:sz w:val="20"/>
      <w:szCs w:val="20"/>
    </w:rPr>
  </w:style>
  <w:style w:type="character" w:customStyle="1" w:styleId="TextonotapieCar">
    <w:name w:val="Texto nota pie Car"/>
    <w:basedOn w:val="Fuentedeprrafopredeter"/>
    <w:link w:val="Textonotapie"/>
    <w:uiPriority w:val="99"/>
    <w:semiHidden/>
    <w:rsid w:val="004D3507"/>
    <w:rPr>
      <w:sz w:val="20"/>
      <w:szCs w:val="20"/>
    </w:rPr>
  </w:style>
  <w:style w:type="character" w:styleId="Refdenotaalpie">
    <w:name w:val="footnote reference"/>
    <w:basedOn w:val="Fuentedeprrafopredeter"/>
    <w:uiPriority w:val="99"/>
    <w:semiHidden/>
    <w:unhideWhenUsed/>
    <w:rsid w:val="004D3507"/>
    <w:rPr>
      <w:vertAlign w:val="superscript"/>
    </w:rPr>
  </w:style>
  <w:style w:type="paragraph" w:styleId="Encabezado">
    <w:name w:val="header"/>
    <w:basedOn w:val="Normal"/>
    <w:link w:val="EncabezadoCar"/>
    <w:uiPriority w:val="99"/>
    <w:unhideWhenUsed/>
    <w:rsid w:val="004D3507"/>
    <w:pPr>
      <w:tabs>
        <w:tab w:val="center" w:pos="4680"/>
        <w:tab w:val="right" w:pos="9360"/>
      </w:tabs>
    </w:pPr>
  </w:style>
  <w:style w:type="character" w:customStyle="1" w:styleId="EncabezadoCar">
    <w:name w:val="Encabezado Car"/>
    <w:basedOn w:val="Fuentedeprrafopredeter"/>
    <w:link w:val="Encabezado"/>
    <w:uiPriority w:val="99"/>
    <w:rsid w:val="004D3507"/>
  </w:style>
  <w:style w:type="paragraph" w:styleId="Piedepgina">
    <w:name w:val="footer"/>
    <w:basedOn w:val="Normal"/>
    <w:link w:val="PiedepginaCar"/>
    <w:uiPriority w:val="99"/>
    <w:unhideWhenUsed/>
    <w:rsid w:val="004D3507"/>
    <w:pPr>
      <w:tabs>
        <w:tab w:val="center" w:pos="4680"/>
        <w:tab w:val="right" w:pos="9360"/>
      </w:tabs>
    </w:pPr>
  </w:style>
  <w:style w:type="character" w:customStyle="1" w:styleId="PiedepginaCar">
    <w:name w:val="Pie de página Car"/>
    <w:basedOn w:val="Fuentedeprrafopredeter"/>
    <w:link w:val="Piedepgina"/>
    <w:uiPriority w:val="99"/>
    <w:rsid w:val="004D3507"/>
  </w:style>
  <w:style w:type="paragraph" w:styleId="Prrafodelista">
    <w:name w:val="List Paragraph"/>
    <w:basedOn w:val="Normal"/>
    <w:uiPriority w:val="34"/>
    <w:qFormat/>
    <w:rsid w:val="00C20AAD"/>
    <w:pPr>
      <w:ind w:left="720"/>
      <w:contextualSpacing/>
    </w:pPr>
    <w:rPr>
      <w:lang w:val="es-ES_tradnl"/>
    </w:rPr>
  </w:style>
  <w:style w:type="character" w:styleId="nfasis">
    <w:name w:val="Emphasis"/>
    <w:basedOn w:val="Fuentedeprrafopredeter"/>
    <w:uiPriority w:val="20"/>
    <w:qFormat/>
    <w:rsid w:val="005933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052830">
      <w:bodyDiv w:val="1"/>
      <w:marLeft w:val="0"/>
      <w:marRight w:val="0"/>
      <w:marTop w:val="0"/>
      <w:marBottom w:val="0"/>
      <w:divBdr>
        <w:top w:val="none" w:sz="0" w:space="0" w:color="auto"/>
        <w:left w:val="none" w:sz="0" w:space="0" w:color="auto"/>
        <w:bottom w:val="none" w:sz="0" w:space="0" w:color="auto"/>
        <w:right w:val="none" w:sz="0" w:space="0" w:color="auto"/>
      </w:divBdr>
    </w:div>
    <w:div w:id="210764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57E7C-F081-8C4A-A8BF-99249FE7B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220</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Avila</dc:creator>
  <cp:keywords/>
  <dc:description/>
  <cp:lastModifiedBy>Diego Avila</cp:lastModifiedBy>
  <cp:revision>4</cp:revision>
  <dcterms:created xsi:type="dcterms:W3CDTF">2021-04-23T18:00:00Z</dcterms:created>
  <dcterms:modified xsi:type="dcterms:W3CDTF">2022-01-20T16:59:00Z</dcterms:modified>
</cp:coreProperties>
</file>