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972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972"/>
        <w:tblGridChange w:id="0">
          <w:tblGrid>
            <w:gridCol w:w="2972"/>
          </w:tblGrid>
        </w:tblGridChange>
      </w:tblGrid>
      <w:tr>
        <w:trPr>
          <w:cantSplit w:val="0"/>
          <w:trHeight w:val="2152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7030a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7030a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f79646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f79646"/>
          <w:sz w:val="24"/>
          <w:szCs w:val="24"/>
          <w:u w:val="none"/>
          <w:rtl w:val="0"/>
        </w:rPr>
        <w:t xml:space="preserve"> FICHA DE INFORMACIÓN PERSONAL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 la vertiente MTM es importante contar con los siguientes datos y poder apoyarte en el Foro Nacional de Creadores 2023. Por favor llena esta ficha con la mayor precisión posible. Esta información es confidencial.</w:t>
      </w:r>
    </w:p>
    <w:tbl>
      <w:tblPr>
        <w:tblStyle w:val="Table2"/>
        <w:tblW w:w="7654.0" w:type="dxa"/>
        <w:jc w:val="left"/>
        <w:tblInd w:w="177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660"/>
        <w:gridCol w:w="3994"/>
        <w:tblGridChange w:id="0">
          <w:tblGrid>
            <w:gridCol w:w="3660"/>
            <w:gridCol w:w="3994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Apellido paterno: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Zepeda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Apellido materno: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Ibarra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Allan Ulises 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(dd-mm-aaaa)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31/07/1992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Teléfono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5589252497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5534705635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balaju01@gmail.com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Domicilio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(calle, número, colonia, municipio, estado, CP., país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Miguel Meléndez 7 Cuautepec barrio alto, Gustavo A madero, 07100, cdmx 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¿Cuentas con algún seguro?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 es el caso, indica la institución/compañía; el número de seguridad social/ póliza: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01109228831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entury Gothic" w:cs="Century Gothic" w:eastAsia="Century Gothic" w:hAnsi="Century Gothic"/>
          <w:color w:val="7f7f7f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entury Gothic" w:cs="Century Gothic" w:eastAsia="Century Gothic" w:hAnsi="Century Gothic"/>
          <w:b w:val="1"/>
          <w:sz w:val="4"/>
          <w:szCs w:val="4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7701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708"/>
        <w:gridCol w:w="3993"/>
        <w:tblGridChange w:id="0">
          <w:tblGrid>
            <w:gridCol w:w="3708"/>
            <w:gridCol w:w="3993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Grupo sanguíneo y RH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Estatura (m.)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1.74m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Peso (kg.)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108kg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Alergias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Padecimientos anteriores 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8"/>
                <w:szCs w:val="18"/>
                <w:u w:val="none"/>
                <w:rtl w:val="0"/>
              </w:rPr>
              <w:t xml:space="preserve">(hepatitis, varicela,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Medicamento(s)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Si es el caso, indicar el tratamiento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(dosis, temporalidad,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Lesiones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Ha usted padecido SARS COV2-19 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vacunó contra el SARS COV2-19  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Información adicional que consideres necesario incluir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0" w:line="240" w:lineRule="auto"/>
        <w:jc w:val="center"/>
        <w:rPr>
          <w:rFonts w:ascii="Century Gothic" w:cs="Century Gothic" w:eastAsia="Century Gothic" w:hAnsi="Century Gothic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 continuación, indica a quién podemos contactar en caso de emergencias:</w:t>
      </w:r>
    </w:p>
    <w:tbl>
      <w:tblPr>
        <w:tblStyle w:val="Table4"/>
        <w:tblW w:w="9792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409"/>
        <w:gridCol w:w="3414"/>
        <w:gridCol w:w="3969"/>
        <w:tblGridChange w:id="0">
          <w:tblGrid>
            <w:gridCol w:w="2409"/>
            <w:gridCol w:w="3414"/>
            <w:gridCol w:w="3969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f7964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  <w:rtl w:val="0"/>
              </w:rPr>
              <w:t xml:space="preserve">                                                          Contacto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  <w:rtl w:val="0"/>
              </w:rPr>
              <w:t xml:space="preserve">Contacto 2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 completo: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Maribel Ibarra Godínez 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Parentesco: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Madre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Teléfono(s) de 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5540434900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Domicilio: 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(calle, número, colonia, municipio, estado, CP., país)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20"/>
                <w:szCs w:val="20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Miguel Meléndez 7 Cuautepec barrio alto Gustavo A madero 07100 cdmx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Soberana Sans" w:cs="Soberana Sans" w:eastAsia="Soberana Sans" w:hAnsi="Soberana Sans"/>
          <w:sz w:val="20"/>
          <w:szCs w:val="20"/>
        </w:rPr>
      </w:pPr>
      <w:r w:rsidDel="00000000" w:rsidR="00000000" w:rsidRPr="00000000">
        <w:rPr>
          <w:rFonts w:ascii="Soberana Sans" w:cs="Soberana Sans" w:eastAsia="Soberana Sans" w:hAnsi="Soberana Sans"/>
          <w:b w:val="1"/>
          <w:sz w:val="20"/>
          <w:szCs w:val="20"/>
          <w:rtl w:val="0"/>
        </w:rPr>
        <w:t xml:space="preserve">Declaro que los datos contenidos en este documento son correctos y pueden utilizarse en caso de alguna emergencia</w:t>
      </w:r>
      <w:r w:rsidDel="00000000" w:rsidR="00000000" w:rsidRPr="00000000">
        <w:rPr>
          <w:rFonts w:ascii="Soberana Sans" w:cs="Soberana Sans" w:eastAsia="Soberana Sans" w:hAnsi="Soberan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8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828"/>
        <w:gridCol w:w="4761"/>
        <w:tblGridChange w:id="0">
          <w:tblGrid>
            <w:gridCol w:w="5828"/>
            <w:gridCol w:w="4761"/>
          </w:tblGrid>
        </w:tblGridChange>
      </w:tblGrid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f7f7f"/>
                <w:sz w:val="20"/>
                <w:szCs w:val="20"/>
                <w:u w:val="no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709" w:footer="26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entury Gothic"/>
  <w:font w:name="Soberan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SISTEMA DE APOYOS A LA CREACIÓN Y A PROYECTOS CULTURALES (SACPC)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MÚSICOS TRADICIONALES MEXICANOS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SISTEMA DE APOYOS A LA CREACIÓN Y A PROYECTOS CULTURALES (SACPC)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JÓVENES CREADORES 2021-2022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