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1C" w:rsidRDefault="00A44FDA" w:rsidP="00A44FDA">
      <w:pPr>
        <w:jc w:val="both"/>
      </w:pPr>
      <w:r>
        <w:t xml:space="preserve">La </w:t>
      </w:r>
      <w:proofErr w:type="spellStart"/>
      <w:r>
        <w:t>transcripcion</w:t>
      </w:r>
      <w:proofErr w:type="spellEnd"/>
      <w:r>
        <w:t xml:space="preserve"> de los cuadernos del maestro </w:t>
      </w:r>
      <w:proofErr w:type="spellStart"/>
      <w:r>
        <w:t>albarran</w:t>
      </w:r>
      <w:proofErr w:type="spellEnd"/>
      <w:r>
        <w:t xml:space="preserve"> resulta en una tarea </w:t>
      </w:r>
      <w:proofErr w:type="spellStart"/>
      <w:r>
        <w:t>mas</w:t>
      </w:r>
      <w:proofErr w:type="spellEnd"/>
      <w:r>
        <w:t xml:space="preserve"> que de </w:t>
      </w:r>
      <w:proofErr w:type="spellStart"/>
      <w:r>
        <w:t>trascripcion</w:t>
      </w:r>
      <w:proofErr w:type="spellEnd"/>
      <w:r>
        <w:t xml:space="preserve"> de revisión ya que es muy notorio que si tiene una formación musical formal que le permite escribir de manera bastante clara y legible las piezas que vienen en sus cuadernos, dos características que nos dan a entender que </w:t>
      </w:r>
      <w:proofErr w:type="spellStart"/>
      <w:r>
        <w:t>el</w:t>
      </w:r>
      <w:proofErr w:type="spellEnd"/>
      <w:r>
        <w:t xml:space="preserve"> conocía la notación musical es en primera su correcto uso de las armaduras para indicar las {cambios de </w:t>
      </w:r>
      <w:proofErr w:type="spellStart"/>
      <w:r>
        <w:t>tonos,modulaciones</w:t>
      </w:r>
      <w:proofErr w:type="spellEnd"/>
      <w:r>
        <w:t xml:space="preserve"> tonales} que se presentan en las obras y en segunda su correcta </w:t>
      </w:r>
      <w:proofErr w:type="spellStart"/>
      <w:r>
        <w:t>caligrafia</w:t>
      </w:r>
      <w:proofErr w:type="spellEnd"/>
      <w:r>
        <w:t xml:space="preserve"> musical </w:t>
      </w:r>
      <w:r w:rsidR="00A64EAC">
        <w:t>en el que se aprecia claramente la altura de las notas</w:t>
      </w:r>
      <w:r w:rsidR="001E6E1C">
        <w:t xml:space="preserve"> y las figuras rítmicas bien ajustadas a la indicación de compas.</w:t>
      </w:r>
    </w:p>
    <w:p w:rsidR="007F2BEB" w:rsidRDefault="00A64EAC" w:rsidP="00A44FDA">
      <w:pPr>
        <w:jc w:val="both"/>
      </w:pPr>
      <w:r>
        <w:t xml:space="preserve"> </w:t>
      </w:r>
      <w:bookmarkStart w:id="0" w:name="_GoBack"/>
      <w:bookmarkEnd w:id="0"/>
    </w:p>
    <w:sectPr w:rsidR="007F2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DA"/>
    <w:rsid w:val="001A7F45"/>
    <w:rsid w:val="001E6E1C"/>
    <w:rsid w:val="00491941"/>
    <w:rsid w:val="00A44FDA"/>
    <w:rsid w:val="00A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2021-10-02T05:25:00Z</dcterms:created>
  <dcterms:modified xsi:type="dcterms:W3CDTF">2021-10-02T05:46:00Z</dcterms:modified>
</cp:coreProperties>
</file>