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0"/>
          <w:szCs w:val="40"/>
        </w:rPr>
        <w:t xml:space="preserve">Project Update: Pipeline Hardening &amp; Code Quality</w:t>
      </w:r>
    </w:p>
    <w:p>
      <w:pPr>
        <w:spacing w:after="400"/>
      </w:pPr>
      <w:r>
        <w:rPr>
          <w:rFonts w:ascii="Arial" w:cs="Arial" w:eastAsia="Arial" w:hAnsi="Arial"/>
          <w:color w:val="666666"/>
          <w:sz w:val="22"/>
          <w:szCs w:val="22"/>
        </w:rPr>
        <w:t xml:space="preserve">7 April 2026</w:t>
      </w:r>
      <w:r>
        <w:rPr>
          <w:rFonts w:ascii="Arial" w:cs="Arial" w:eastAsia="Arial" w:hAnsi="Arial"/>
          <w:color w:val="666666"/>
          <w:sz w:val="22"/>
          <w:szCs w:val="22"/>
        </w:rPr>
        <w:t xml:space="preserve">  |  Prepared by: Bala</w:t>
      </w:r>
    </w:p>
    <w:p>
      <w:pPr>
        <w:pStyle w:val="Heading1"/>
      </w:pPr>
      <w:r>
        <w:t xml:space="preserve">Executive Summary</w:t>
      </w:r>
    </w:p>
    <w:p>
      <w:pPr>
        <w:spacing w:after="200"/>
      </w:pPr>
      <w:r>
        <w:rPr>
          <w:rFonts w:ascii="Arial" w:cs="Arial" w:eastAsia="Arial" w:hAnsi="Arial"/>
          <w:color w:val="333333"/>
          <w:sz w:val="22"/>
          <w:szCs w:val="22"/>
        </w:rPr>
        <w:t xml:space="preserve">This sprint focused on production-readiness of the mole analysis pipeline. The codebase had two crash-level bugs, no input validation, no tests, and uncalibrated scoring. All five priority areas have been addressed: crash fixes, ABCD metric validation, LoFTR robustness, input validation, and code hygiene. A 17-test unit suite was also added. The platform is now significantly more reliable for demo and pilot use.</w:t>
      </w:r>
    </w:p>
    <w:p>
      <w:pPr>
        <w:pStyle w:val="Heading1"/>
      </w:pPr>
      <w:r>
        <w:t xml:space="preserve">Changes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60"/>
        <w:gridCol w:w="2500"/>
        <w:gridCol w:w="12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NameError crash in padding logic: current_h/current_w used before assignment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full_body_pipeline.py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array crash: argmin() called on zero LoFTR matches causing runtime failure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compare_loftr_pipeline.py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Diameter function returning 4-tuple instead of scalar, breaking downstream math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merged_improved_metrics.py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High</w:t>
            </w:r>
          </w:p>
        </w:tc>
      </w:tr>
      <w:tr>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Added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Mask quality gate: rejects empty masks and masks covering &gt;90% of 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integrated_pipeline.py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Improved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ABCD scaling factors documented as class constants with calibration warnings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merged_improved_metrics.py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Improved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Asymmetry returns None for empty masks instead of 0 (was indistinguishable from perfect symmetry)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merged_improved_metrics.py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Added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LoFTR weights file check with clear error, scale-mismatch warning, cross-device torch.load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loftr_matcher.py, compare_loftr_pipeline.py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Added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 validation: dimension checks (32px min, 20K max), 50MB upload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High</w:t>
            </w:r>
          </w:p>
        </w:tc>
      </w:tr>
      <w:tr>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Added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YOLO confidence threshold (0.25) and minimum detection size (8px) filters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full_body_pipeline.py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Improved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Diameter calculation: O(n²) brute-force replaced with convex hull optimization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merged_improved_metrics.py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New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constants module: deduplicated ABCD keys, percent_change, safe_get_metric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constants.py (new)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Low</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Improved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Flask debug mode off by default (env-controlled), debug prints replaced with logging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app.py, compare_loftr_pipeline.py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Low</w:t>
            </w:r>
          </w:p>
        </w:tc>
      </w:tr>
      <w:tr>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New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unit tests for all ABCD metrics, integration test, and shared helpers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tests/test_abcd_metrics.py (new)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High</w:t>
            </w:r>
          </w:p>
        </w:tc>
      </w:tr>
    </w:tbl>
    <w:p>
      <w:pPr>
        <w:pStyle w:val="Heading1"/>
      </w:pPr>
      <w:r>
        <w:t xml:space="preserve">Detail: What Was Fixed and Why</w:t>
      </w:r>
    </w:p>
    <w:p>
      <w:pPr>
        <w:pStyle w:val="Heading2"/>
      </w:pPr>
      <w:r>
        <w:t xml:space="preserve">1. Crash Bugs (Blocking)</w:t>
      </w:r>
    </w:p>
    <w:p>
      <w:pPr>
        <w:spacing w:after="120"/>
      </w:pPr>
      <w:r>
        <w:rPr>
          <w:rFonts w:ascii="Arial" w:cs="Arial" w:eastAsia="Arial" w:hAnsi="Arial"/>
          <w:color w:val="333333"/>
          <w:sz w:val="22"/>
          <w:szCs w:val="22"/>
        </w:rPr>
        <w:t xml:space="preserve">Two bugs would cause the application to crash on valid user input. The padding branch in full_body_pipeline.py referenced variables before they were assigned, meaning any request that triggered padding would fail with a NameError. In the LoFTR comparison pipeline, when the feature matcher returned zero matches (common with dissimilar images), the code called numpy argmin() on an empty array, causing a ValueError. Both are now guarded and handled gracefully.</w:t>
      </w:r>
    </w:p>
    <w:p>
      <w:pPr>
        <w:pStyle w:val="Heading2"/>
      </w:pPr>
      <w:r>
        <w:t xml:space="preserve">2. ABCD Scoring Integrity</w:t>
      </w:r>
    </w:p>
    <w:p>
      <w:pPr>
        <w:spacing w:after="120"/>
      </w:pPr>
      <w:r>
        <w:rPr>
          <w:rFonts w:ascii="Arial" w:cs="Arial" w:eastAsia="Arial" w:hAnsi="Arial"/>
          <w:color w:val="333333"/>
          <w:sz w:val="22"/>
          <w:szCs w:val="22"/>
        </w:rPr>
        <w:t xml:space="preserve">The ABCD scoring system had arbitrary scaling factors (multiply by 10, divide by 100, etc.) scattered as magic numbers with no documentation. These have been extracted into named class constants with explicit warnings that they are not clinically calibrated. The asymmetry metric previously returned 0.0 for empty masks, which was indistinguishable from a perfectly symmetric lesion. It now returns None, so downstream consumers can differentiate. A mask quality gate was added to reject segmentation outputs that are clearly wrong (empty or near-full coverage).</w:t>
      </w:r>
    </w:p>
    <w:p>
      <w:pPr>
        <w:pStyle w:val="Heading2"/>
      </w:pPr>
      <w:r>
        <w:t xml:space="preserve">3. LoFTR Matching Robustness</w:t>
      </w:r>
    </w:p>
    <w:p>
      <w:pPr>
        <w:spacing w:after="120"/>
      </w:pPr>
      <w:r>
        <w:rPr>
          <w:rFonts w:ascii="Arial" w:cs="Arial" w:eastAsia="Arial" w:hAnsi="Arial"/>
          <w:color w:val="333333"/>
          <w:sz w:val="22"/>
          <w:szCs w:val="22"/>
        </w:rPr>
        <w:t xml:space="preserve">The LoFTR feature matcher now checks that its weight file exists before attempting to load (previously crashed silently). A scale-mismatch warning is logged when the two input images differ significantly in resolution, since the pixel-distance matching degrades in that case. The torch.load call now uses map_location for cross-device compatibility.</w:t>
      </w:r>
    </w:p>
    <w:p>
      <w:pPr>
        <w:pStyle w:val="Heading2"/>
      </w:pPr>
      <w:r>
        <w:t xml:space="preserve">4. Input Validation</w:t>
      </w:r>
    </w:p>
    <w:p>
      <w:pPr>
        <w:spacing w:after="120"/>
      </w:pPr>
      <w:r>
        <w:rPr>
          <w:rFonts w:ascii="Arial" w:cs="Arial" w:eastAsia="Arial" w:hAnsi="Arial"/>
          <w:color w:val="333333"/>
          <w:sz w:val="22"/>
          <w:szCs w:val="22"/>
        </w:rPr>
        <w:t xml:space="preserve">The Flask app previously accepted any upload with no size or dimension checks. A corrupt JPEG or a 1x1 pixel image would be passed directly to the ML pipeline and cause unpredictable failures. Image validation now rejects files that cannot be read by OpenCV, images below 32px or above 20,000px in either dimension, and uploads over 50MB. YOLO detections below confidence 0.25 or smaller than 8x8 pixels are filtered out before cropping and analysis.</w:t>
      </w:r>
    </w:p>
    <w:p>
      <w:pPr>
        <w:pStyle w:val="Heading2"/>
      </w:pPr>
      <w:r>
        <w:t xml:space="preserve">5. Code Quality &amp; Performance</w:t>
      </w:r>
    </w:p>
    <w:p>
      <w:pPr>
        <w:spacing w:after="120"/>
      </w:pPr>
      <w:r>
        <w:rPr>
          <w:rFonts w:ascii="Arial" w:cs="Arial" w:eastAsia="Arial" w:hAnsi="Arial"/>
          <w:color w:val="333333"/>
          <w:sz w:val="22"/>
          <w:szCs w:val="22"/>
        </w:rPr>
        <w:t xml:space="preserve">The Feret diameter calculation was O(n²) on all contour points (potentially 10,000+). It now uses the convex hull, reducing to O(k²) on typically fewer than 100 hull vertices, with identical results. A shared constants.py module eliminates three copies of percent_change logic and hardcoded ABCD key lists. Debug print statements were replaced with proper logging. Flask no longer runs with debug=True by default.</w:t>
      </w:r>
    </w:p>
    <w:p>
      <w:pPr>
        <w:pStyle w:val="Heading1"/>
      </w:pPr>
      <w:r>
        <w:t xml:space="preserve">Test Results</w:t>
      </w:r>
    </w:p>
    <w:p>
      <w:pPr>
        <w:spacing w:after="200"/>
      </w:pPr>
      <w:r>
        <w:rPr>
          <w:rFonts w:ascii="Arial" w:cs="Arial" w:eastAsia="Arial" w:hAnsi="Arial"/>
          <w:color w:val="333333"/>
          <w:sz w:val="22"/>
          <w:szCs w:val="22"/>
        </w:rPr>
        <w:t xml:space="preserve">17 unit tests were added covering all four ABCD metric calculations with synthetic images (circles, semicircles, stars, rectangles, multicolored regions), integration testing of the full analyze() output, and the shared helper functions. All 17 pass. Tests require only numpy, OpenCV, and pytest — no model weights or GPU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Asymmetry (circle, semicircle, empty mask)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 irregularity (circle, star, empty)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Diameter (circle, rectangle, empty)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 analysis (uniform, multicolor)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(full analyze output, scaling)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helpers (percent_change, safe_get)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All passing</w:t>
            </w:r>
          </w:p>
        </w:tc>
      </w:tr>
    </w:tbl>
    <w:p>
      <w:pPr>
        <w:pStyle w:val="Heading1"/>
      </w:pPr>
      <w:r>
        <w:t xml:space="preserve">Known Remaining Work</w:t>
      </w:r>
    </w:p>
    <w:p>
      <w:pPr>
        <w:pStyle w:val="ListParagraph"/>
        <w:numPr>
          <w:ilvl w:val="0"/>
          <w:numId w:val="2"/>
        </w:numPr>
        <w:spacing w:after="80"/>
      </w:pPr>
      <w:r>
        <w:rPr>
          <w:rFonts w:ascii="Arial" w:cs="Arial" w:eastAsia="Arial" w:hAnsi="Arial"/>
          <w:color w:val="333333"/>
          <w:sz w:val="22"/>
          <w:szCs w:val="22"/>
        </w:rPr>
        <w:t xml:space="preserve">Clinical calibration of ABCD scores against labelled dermoscopy datasets (the scores are quantitative but not diagnostically meaningful yet)</w:t>
      </w:r>
    </w:p>
    <w:p>
      <w:pPr>
        <w:pStyle w:val="ListParagraph"/>
        <w:numPr>
          <w:ilvl w:val="0"/>
          <w:numId w:val="2"/>
        </w:numPr>
        <w:spacing w:after="80"/>
      </w:pPr>
      <w:r>
        <w:rPr>
          <w:rFonts w:ascii="Arial" w:cs="Arial" w:eastAsia="Arial" w:hAnsi="Arial"/>
          <w:color w:val="333333"/>
          <w:sz w:val="22"/>
          <w:szCs w:val="22"/>
        </w:rPr>
        <w:t xml:space="preserve">LoFTR outdoor weights may be suboptimal for skin images — evaluate fine-tuning or domain-appropriate alternatives</w:t>
      </w:r>
    </w:p>
    <w:p>
      <w:pPr>
        <w:pStyle w:val="ListParagraph"/>
        <w:numPr>
          <w:ilvl w:val="0"/>
          <w:numId w:val="2"/>
        </w:numPr>
        <w:spacing w:after="80"/>
      </w:pPr>
      <w:r>
        <w:rPr>
          <w:rFonts w:ascii="Arial" w:cs="Arial" w:eastAsia="Arial" w:hAnsi="Arial"/>
          <w:color w:val="333333"/>
          <w:sz w:val="22"/>
          <w:szCs w:val="22"/>
        </w:rPr>
        <w:t xml:space="preserve">Integration and end-to-end tests (current suite only covers metric calculations, not the full Flask pipeline)</w:t>
      </w:r>
    </w:p>
    <w:p>
      <w:pPr>
        <w:pStyle w:val="ListParagraph"/>
        <w:numPr>
          <w:ilvl w:val="0"/>
          <w:numId w:val="2"/>
        </w:numPr>
        <w:spacing w:after="80"/>
      </w:pPr>
      <w:r>
        <w:rPr>
          <w:rFonts w:ascii="Arial" w:cs="Arial" w:eastAsia="Arial" w:hAnsi="Arial"/>
          <w:color w:val="333333"/>
          <w:sz w:val="22"/>
          <w:szCs w:val="22"/>
        </w:rPr>
        <w:t xml:space="preserve">Re-save YOLO model weights cross-platform to eliminate the pathlib PosixPath monkey-patch</w:t>
      </w:r>
    </w:p>
    <w:p>
      <w:pPr>
        <w:pStyle w:val="ListParagraph"/>
        <w:numPr>
          <w:ilvl w:val="0"/>
          <w:numId w:val="2"/>
        </w:numPr>
        <w:spacing w:after="200"/>
      </w:pPr>
      <w:r>
        <w:rPr>
          <w:rFonts w:ascii="Arial" w:cs="Arial" w:eastAsia="Arial" w:hAnsi="Arial"/>
          <w:color w:val="333333"/>
          <w:sz w:val="22"/>
          <w:szCs w:val="22"/>
        </w:rPr>
        <w:t xml:space="preserve">Structured logging configuration (currently a mix of print() and logging calls)</w:t>
      </w:r>
    </w:p>
    <w:p>
      <w:pPr>
        <w:pStyle w:val="Heading1"/>
      </w:pPr>
      <w: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Modified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app.py
full_body_pipeline.py
compare_pipeline.py
compare_loftr_pipeline.py
integrated_pipeline.py
metrics/merged_improved_metrics.py
loftr/loftr_matcher.py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constants.py
tests/__init__.py
tests/test_abcd_metrics.py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spacing w:after="120"/>
    </w:pPr>
    <w:r>
      <w:rPr>
        <w:rFonts w:ascii="Arial" w:cs="Arial" w:eastAsia="Arial" w:hAnsi="Arial"/>
        <w:b/>
        <w:bCs/>
        <w:color w:val="1B3A5C"/>
        <w:sz w:val="18"/>
        <w:szCs w:val="18"/>
      </w:rPr>
      <w:t xml:space="preserve">MOLE ANALYSIS PLATFORM</w:t>
    </w:r>
    <w:r>
      <w:rPr>
        <w:rFonts w:ascii="Arial" w:cs="Arial" w:eastAsia="Arial" w:hAnsi="Arial"/>
        <w:color w:val="666666"/>
        <w:sz w:val="18"/>
        <w:szCs w:val="18"/>
      </w:rPr>
      <w:t xml:space="preserve">  |  Engineering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2026-04-07T22:32:17.288Z</dcterms:created>
  <dcterms:modified xsi:type="dcterms:W3CDTF">2026-04-07T22:32:17.288Z</dcterms:modified>
</cp:coreProperties>
</file>

<file path=docProps/custom.xml><?xml version="1.0" encoding="utf-8"?>
<Properties xmlns="http://schemas.openxmlformats.org/officeDocument/2006/custom-properties" xmlns:vt="http://schemas.openxmlformats.org/officeDocument/2006/docPropsVTypes"/>
</file>