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CDDB" w14:textId="0E8BCC79" w:rsidR="00F220AC" w:rsidRPr="00F220AC" w:rsidRDefault="00F220AC" w:rsidP="00F220AC">
      <w:pPr>
        <w:jc w:val="center"/>
        <w:rPr>
          <w:rFonts w:ascii="Arial" w:hAnsi="Arial" w:cs="Arial"/>
          <w:b/>
          <w:bCs/>
        </w:rPr>
      </w:pPr>
      <w:r w:rsidRPr="00F220AC">
        <w:rPr>
          <w:rFonts w:ascii="Arial" w:hAnsi="Arial" w:cs="Arial"/>
          <w:b/>
          <w:bCs/>
        </w:rPr>
        <w:t>Difference between Document and Windows Objects</w:t>
      </w:r>
    </w:p>
    <w:p w14:paraId="5CCA00D2" w14:textId="77777777" w:rsidR="00F220AC" w:rsidRDefault="00F220AC" w:rsidP="00F220AC">
      <w:pPr>
        <w:rPr>
          <w:rFonts w:ascii="Arial" w:hAnsi="Arial" w:cs="Arial"/>
        </w:rPr>
      </w:pPr>
    </w:p>
    <w:p w14:paraId="17F70FE2" w14:textId="242FE752" w:rsidR="00F220AC" w:rsidRPr="00F220AC" w:rsidRDefault="00F220AC" w:rsidP="00F220AC">
      <w:pPr>
        <w:rPr>
          <w:rFonts w:ascii="Arial" w:hAnsi="Arial" w:cs="Arial"/>
          <w:b/>
          <w:bCs/>
        </w:rPr>
      </w:pPr>
      <w:r w:rsidRPr="00F220AC">
        <w:rPr>
          <w:rFonts w:ascii="Arial" w:hAnsi="Arial" w:cs="Arial"/>
          <w:b/>
          <w:bCs/>
        </w:rPr>
        <w:t>Introduction:</w:t>
      </w:r>
    </w:p>
    <w:p w14:paraId="7C291B94" w14:textId="77777777" w:rsidR="00F220AC" w:rsidRPr="00F220AC" w:rsidRDefault="00F220AC" w:rsidP="00F220AC">
      <w:pPr>
        <w:jc w:val="both"/>
        <w:rPr>
          <w:rFonts w:ascii="Arial" w:hAnsi="Arial" w:cs="Arial"/>
        </w:rPr>
      </w:pPr>
      <w:r w:rsidRPr="00F220AC">
        <w:rPr>
          <w:rFonts w:ascii="Arial" w:hAnsi="Arial" w:cs="Arial"/>
        </w:rPr>
        <w:t>In the realm of web development, understanding the Document and Window objects is crucial for building robust and interactive web applications. Despite their interconnectedness, these two objects serve distinct roles and play integral parts in the web browsing experience. In this blog post, we'll explore the differences between the Document and Window objects in JavaScript, shedding light on their unique functionalities and how they interact within the browser environment.</w:t>
      </w:r>
    </w:p>
    <w:p w14:paraId="5013EBBC" w14:textId="77777777" w:rsidR="00F220AC" w:rsidRPr="00F220AC" w:rsidRDefault="00F220AC" w:rsidP="00F220AC">
      <w:pPr>
        <w:rPr>
          <w:rFonts w:ascii="Arial" w:hAnsi="Arial" w:cs="Arial"/>
        </w:rPr>
      </w:pPr>
    </w:p>
    <w:p w14:paraId="27476596" w14:textId="77777777" w:rsidR="00F220AC" w:rsidRPr="00F220AC" w:rsidRDefault="00F220AC" w:rsidP="00F220AC">
      <w:pPr>
        <w:rPr>
          <w:rFonts w:ascii="Arial" w:hAnsi="Arial" w:cs="Arial"/>
          <w:b/>
          <w:bCs/>
        </w:rPr>
      </w:pPr>
      <w:r w:rsidRPr="00F220AC">
        <w:rPr>
          <w:rFonts w:ascii="Arial" w:hAnsi="Arial" w:cs="Arial"/>
          <w:b/>
          <w:bCs/>
        </w:rPr>
        <w:t>Document Object:</w:t>
      </w:r>
    </w:p>
    <w:p w14:paraId="7911009C" w14:textId="77777777" w:rsidR="00F220AC" w:rsidRPr="00F220AC" w:rsidRDefault="00F220AC" w:rsidP="00F220AC">
      <w:pPr>
        <w:jc w:val="both"/>
        <w:rPr>
          <w:rFonts w:ascii="Arial" w:hAnsi="Arial" w:cs="Arial"/>
        </w:rPr>
      </w:pPr>
      <w:r w:rsidRPr="00F220AC">
        <w:rPr>
          <w:rFonts w:ascii="Arial" w:hAnsi="Arial" w:cs="Arial"/>
        </w:rPr>
        <w:t>The Document object represents the HTML document loaded in the browser window. It serves as an interface to the content of the web page, allowing developers to access and manipulate its structure, elements, and attributes dynamically.</w:t>
      </w:r>
    </w:p>
    <w:p w14:paraId="1C5147B3" w14:textId="77777777" w:rsidR="00F220AC" w:rsidRPr="00F220AC" w:rsidRDefault="00F220AC" w:rsidP="00F220AC">
      <w:pPr>
        <w:rPr>
          <w:rFonts w:ascii="Arial" w:hAnsi="Arial" w:cs="Arial"/>
        </w:rPr>
      </w:pPr>
    </w:p>
    <w:p w14:paraId="75386E93" w14:textId="77777777" w:rsidR="00F220AC" w:rsidRPr="003B399F" w:rsidRDefault="00F220AC" w:rsidP="003B399F">
      <w:pPr>
        <w:pStyle w:val="ListParagraph"/>
        <w:numPr>
          <w:ilvl w:val="0"/>
          <w:numId w:val="3"/>
        </w:numPr>
        <w:jc w:val="both"/>
        <w:rPr>
          <w:rFonts w:ascii="Arial" w:hAnsi="Arial" w:cs="Arial"/>
        </w:rPr>
      </w:pPr>
      <w:r w:rsidRPr="003B399F">
        <w:rPr>
          <w:rFonts w:ascii="Arial" w:hAnsi="Arial" w:cs="Arial"/>
          <w:b/>
          <w:bCs/>
        </w:rPr>
        <w:t>Accessing Elements:</w:t>
      </w:r>
      <w:r w:rsidRPr="003B399F">
        <w:rPr>
          <w:rFonts w:ascii="Arial" w:hAnsi="Arial" w:cs="Arial"/>
        </w:rPr>
        <w:t xml:space="preserve"> The Document object provides methods like </w:t>
      </w:r>
      <w:proofErr w:type="spellStart"/>
      <w:r w:rsidRPr="003B399F">
        <w:rPr>
          <w:rFonts w:ascii="Arial" w:hAnsi="Arial" w:cs="Arial"/>
        </w:rPr>
        <w:t>getElementById</w:t>
      </w:r>
      <w:proofErr w:type="spellEnd"/>
      <w:r w:rsidRPr="003B399F">
        <w:rPr>
          <w:rFonts w:ascii="Arial" w:hAnsi="Arial" w:cs="Arial"/>
        </w:rPr>
        <w:t xml:space="preserve">(), </w:t>
      </w:r>
      <w:proofErr w:type="spellStart"/>
      <w:r w:rsidRPr="003B399F">
        <w:rPr>
          <w:rFonts w:ascii="Arial" w:hAnsi="Arial" w:cs="Arial"/>
        </w:rPr>
        <w:t>getElementsByClassName</w:t>
      </w:r>
      <w:proofErr w:type="spellEnd"/>
      <w:r w:rsidRPr="003B399F">
        <w:rPr>
          <w:rFonts w:ascii="Arial" w:hAnsi="Arial" w:cs="Arial"/>
        </w:rPr>
        <w:t xml:space="preserve">(), and </w:t>
      </w:r>
      <w:proofErr w:type="spellStart"/>
      <w:r w:rsidRPr="003B399F">
        <w:rPr>
          <w:rFonts w:ascii="Arial" w:hAnsi="Arial" w:cs="Arial"/>
        </w:rPr>
        <w:t>querySelector</w:t>
      </w:r>
      <w:proofErr w:type="spellEnd"/>
      <w:r w:rsidRPr="003B399F">
        <w:rPr>
          <w:rFonts w:ascii="Arial" w:hAnsi="Arial" w:cs="Arial"/>
        </w:rPr>
        <w:t>() to select and retrieve elements from the document based on their IDs, classes, or CSS selectors.</w:t>
      </w:r>
    </w:p>
    <w:p w14:paraId="10F6E15C" w14:textId="77777777" w:rsidR="00F220AC" w:rsidRPr="003B399F" w:rsidRDefault="00F220AC" w:rsidP="003B399F">
      <w:pPr>
        <w:pStyle w:val="ListParagraph"/>
        <w:numPr>
          <w:ilvl w:val="0"/>
          <w:numId w:val="3"/>
        </w:numPr>
        <w:jc w:val="both"/>
        <w:rPr>
          <w:rFonts w:ascii="Arial" w:hAnsi="Arial" w:cs="Arial"/>
        </w:rPr>
      </w:pPr>
      <w:r w:rsidRPr="003B399F">
        <w:rPr>
          <w:rFonts w:ascii="Arial" w:hAnsi="Arial" w:cs="Arial"/>
          <w:b/>
          <w:bCs/>
        </w:rPr>
        <w:t>Manipulating Content:</w:t>
      </w:r>
      <w:r w:rsidRPr="003B399F">
        <w:rPr>
          <w:rFonts w:ascii="Arial" w:hAnsi="Arial" w:cs="Arial"/>
        </w:rPr>
        <w:t xml:space="preserve"> Developers can modify the content of the document using properties like </w:t>
      </w:r>
      <w:proofErr w:type="spellStart"/>
      <w:r w:rsidRPr="003B399F">
        <w:rPr>
          <w:rFonts w:ascii="Arial" w:hAnsi="Arial" w:cs="Arial"/>
        </w:rPr>
        <w:t>innerHTML</w:t>
      </w:r>
      <w:proofErr w:type="spellEnd"/>
      <w:r w:rsidRPr="003B399F">
        <w:rPr>
          <w:rFonts w:ascii="Arial" w:hAnsi="Arial" w:cs="Arial"/>
        </w:rPr>
        <w:t xml:space="preserve"> to set or retrieve the HTML content of an element, or methods like </w:t>
      </w:r>
      <w:proofErr w:type="spellStart"/>
      <w:r w:rsidRPr="003B399F">
        <w:rPr>
          <w:rFonts w:ascii="Arial" w:hAnsi="Arial" w:cs="Arial"/>
        </w:rPr>
        <w:t>createElement</w:t>
      </w:r>
      <w:proofErr w:type="spellEnd"/>
      <w:r w:rsidRPr="003B399F">
        <w:rPr>
          <w:rFonts w:ascii="Arial" w:hAnsi="Arial" w:cs="Arial"/>
        </w:rPr>
        <w:t xml:space="preserve">() and </w:t>
      </w:r>
      <w:proofErr w:type="spellStart"/>
      <w:r w:rsidRPr="003B399F">
        <w:rPr>
          <w:rFonts w:ascii="Arial" w:hAnsi="Arial" w:cs="Arial"/>
        </w:rPr>
        <w:t>appendChild</w:t>
      </w:r>
      <w:proofErr w:type="spellEnd"/>
      <w:r w:rsidRPr="003B399F">
        <w:rPr>
          <w:rFonts w:ascii="Arial" w:hAnsi="Arial" w:cs="Arial"/>
        </w:rPr>
        <w:t>() to create and append new elements to the document.</w:t>
      </w:r>
    </w:p>
    <w:p w14:paraId="6A3045E2" w14:textId="77777777" w:rsidR="00F220AC" w:rsidRPr="003B399F" w:rsidRDefault="00F220AC" w:rsidP="003B399F">
      <w:pPr>
        <w:pStyle w:val="ListParagraph"/>
        <w:numPr>
          <w:ilvl w:val="0"/>
          <w:numId w:val="3"/>
        </w:numPr>
        <w:jc w:val="both"/>
        <w:rPr>
          <w:rFonts w:ascii="Arial" w:hAnsi="Arial" w:cs="Arial"/>
        </w:rPr>
      </w:pPr>
      <w:r w:rsidRPr="003B399F">
        <w:rPr>
          <w:rFonts w:ascii="Arial" w:hAnsi="Arial" w:cs="Arial"/>
          <w:b/>
          <w:bCs/>
        </w:rPr>
        <w:t>Event Handling:</w:t>
      </w:r>
      <w:r w:rsidRPr="003B399F">
        <w:rPr>
          <w:rFonts w:ascii="Arial" w:hAnsi="Arial" w:cs="Arial"/>
        </w:rPr>
        <w:t xml:space="preserve"> The Document object enables event handling through methods like </w:t>
      </w:r>
      <w:proofErr w:type="spellStart"/>
      <w:r w:rsidRPr="003B399F">
        <w:rPr>
          <w:rFonts w:ascii="Arial" w:hAnsi="Arial" w:cs="Arial"/>
        </w:rPr>
        <w:t>addEventListener</w:t>
      </w:r>
      <w:proofErr w:type="spellEnd"/>
      <w:r w:rsidRPr="003B399F">
        <w:rPr>
          <w:rFonts w:ascii="Arial" w:hAnsi="Arial" w:cs="Arial"/>
        </w:rPr>
        <w:t>(), allowing developers to attach event listeners to document elements and respond to user interactions such as clicks, keypresses, and form submissions.</w:t>
      </w:r>
    </w:p>
    <w:p w14:paraId="14B49DCD" w14:textId="77777777" w:rsidR="00ED4492" w:rsidRDefault="00ED4492" w:rsidP="00F220AC">
      <w:pPr>
        <w:rPr>
          <w:rFonts w:ascii="Arial" w:hAnsi="Arial" w:cs="Arial"/>
          <w:b/>
          <w:bCs/>
        </w:rPr>
      </w:pPr>
    </w:p>
    <w:p w14:paraId="58F5E988" w14:textId="6DC409B0" w:rsidR="00F220AC" w:rsidRPr="00ED4492" w:rsidRDefault="00F220AC" w:rsidP="00F220AC">
      <w:pPr>
        <w:rPr>
          <w:rFonts w:ascii="Arial" w:hAnsi="Arial" w:cs="Arial"/>
          <w:b/>
          <w:bCs/>
        </w:rPr>
      </w:pPr>
      <w:r w:rsidRPr="00ED4492">
        <w:rPr>
          <w:rFonts w:ascii="Arial" w:hAnsi="Arial" w:cs="Arial"/>
          <w:b/>
          <w:bCs/>
        </w:rPr>
        <w:t>Window Object:</w:t>
      </w:r>
    </w:p>
    <w:p w14:paraId="6D0CFEF7" w14:textId="77777777" w:rsidR="00F220AC" w:rsidRPr="00F220AC" w:rsidRDefault="00F220AC" w:rsidP="00ED4492">
      <w:pPr>
        <w:jc w:val="both"/>
        <w:rPr>
          <w:rFonts w:ascii="Arial" w:hAnsi="Arial" w:cs="Arial"/>
        </w:rPr>
      </w:pPr>
      <w:r w:rsidRPr="00F220AC">
        <w:rPr>
          <w:rFonts w:ascii="Arial" w:hAnsi="Arial" w:cs="Arial"/>
        </w:rPr>
        <w:t>The Window object represents the browser window or tab that contains the document. It serves as the global object in the browser's JavaScript environment and provides access to various properties and methods related to the browser window and its behavior.</w:t>
      </w:r>
    </w:p>
    <w:p w14:paraId="269E2D89" w14:textId="77777777" w:rsidR="00F220AC" w:rsidRPr="00F220AC" w:rsidRDefault="00F220AC" w:rsidP="00F220AC">
      <w:pPr>
        <w:rPr>
          <w:rFonts w:ascii="Arial" w:hAnsi="Arial" w:cs="Arial"/>
        </w:rPr>
      </w:pPr>
    </w:p>
    <w:p w14:paraId="1D45B883" w14:textId="77777777" w:rsidR="00F220AC" w:rsidRPr="003B399F" w:rsidRDefault="00F220AC" w:rsidP="003B399F">
      <w:pPr>
        <w:pStyle w:val="ListParagraph"/>
        <w:numPr>
          <w:ilvl w:val="0"/>
          <w:numId w:val="2"/>
        </w:numPr>
        <w:jc w:val="both"/>
        <w:rPr>
          <w:rFonts w:ascii="Arial" w:hAnsi="Arial" w:cs="Arial"/>
        </w:rPr>
      </w:pPr>
      <w:r w:rsidRPr="003B399F">
        <w:rPr>
          <w:rFonts w:ascii="Arial" w:hAnsi="Arial" w:cs="Arial"/>
          <w:b/>
          <w:bCs/>
        </w:rPr>
        <w:t>Global Scope:</w:t>
      </w:r>
      <w:r w:rsidRPr="003B399F">
        <w:rPr>
          <w:rFonts w:ascii="Arial" w:hAnsi="Arial" w:cs="Arial"/>
        </w:rPr>
        <w:t xml:space="preserve"> All JavaScript code running in the browser operates within the context of the Window object. Variables and functions declared in the global scope are attached to the Window object and can be accessed globally.</w:t>
      </w:r>
    </w:p>
    <w:p w14:paraId="16C447F8" w14:textId="77777777" w:rsidR="00F220AC" w:rsidRPr="003B399F" w:rsidRDefault="00F220AC" w:rsidP="003B399F">
      <w:pPr>
        <w:pStyle w:val="ListParagraph"/>
        <w:numPr>
          <w:ilvl w:val="0"/>
          <w:numId w:val="2"/>
        </w:numPr>
        <w:jc w:val="both"/>
        <w:rPr>
          <w:rFonts w:ascii="Arial" w:hAnsi="Arial" w:cs="Arial"/>
        </w:rPr>
      </w:pPr>
      <w:r w:rsidRPr="003B399F">
        <w:rPr>
          <w:rFonts w:ascii="Arial" w:hAnsi="Arial" w:cs="Arial"/>
          <w:b/>
          <w:bCs/>
        </w:rPr>
        <w:t>Navigating and Controlling Windows:</w:t>
      </w:r>
      <w:r w:rsidRPr="003B399F">
        <w:rPr>
          <w:rFonts w:ascii="Arial" w:hAnsi="Arial" w:cs="Arial"/>
        </w:rPr>
        <w:t xml:space="preserve"> The Window object provides methods like open(), close(), and reload() to manipulate browser windows, allowing developers to open new windows or tabs, close existing ones, and reload or navigate to different URLs.</w:t>
      </w:r>
    </w:p>
    <w:p w14:paraId="0309A86C" w14:textId="77777777" w:rsidR="00F220AC" w:rsidRPr="003B399F" w:rsidRDefault="00F220AC" w:rsidP="003B399F">
      <w:pPr>
        <w:pStyle w:val="ListParagraph"/>
        <w:numPr>
          <w:ilvl w:val="0"/>
          <w:numId w:val="2"/>
        </w:numPr>
        <w:jc w:val="both"/>
        <w:rPr>
          <w:rFonts w:ascii="Arial" w:hAnsi="Arial" w:cs="Arial"/>
        </w:rPr>
      </w:pPr>
      <w:r w:rsidRPr="003B399F">
        <w:rPr>
          <w:rFonts w:ascii="Arial" w:hAnsi="Arial" w:cs="Arial"/>
          <w:b/>
          <w:bCs/>
        </w:rPr>
        <w:lastRenderedPageBreak/>
        <w:t>Timing and Intervals:</w:t>
      </w:r>
      <w:r w:rsidRPr="003B399F">
        <w:rPr>
          <w:rFonts w:ascii="Arial" w:hAnsi="Arial" w:cs="Arial"/>
        </w:rPr>
        <w:t xml:space="preserve"> The Window object includes methods like </w:t>
      </w:r>
      <w:proofErr w:type="spellStart"/>
      <w:r w:rsidRPr="003B399F">
        <w:rPr>
          <w:rFonts w:ascii="Arial" w:hAnsi="Arial" w:cs="Arial"/>
        </w:rPr>
        <w:t>setTimeout</w:t>
      </w:r>
      <w:proofErr w:type="spellEnd"/>
      <w:r w:rsidRPr="003B399F">
        <w:rPr>
          <w:rFonts w:ascii="Arial" w:hAnsi="Arial" w:cs="Arial"/>
        </w:rPr>
        <w:t xml:space="preserve">() and </w:t>
      </w:r>
      <w:proofErr w:type="spellStart"/>
      <w:r w:rsidRPr="003B399F">
        <w:rPr>
          <w:rFonts w:ascii="Arial" w:hAnsi="Arial" w:cs="Arial"/>
        </w:rPr>
        <w:t>setInterval</w:t>
      </w:r>
      <w:proofErr w:type="spellEnd"/>
      <w:r w:rsidRPr="003B399F">
        <w:rPr>
          <w:rFonts w:ascii="Arial" w:hAnsi="Arial" w:cs="Arial"/>
        </w:rPr>
        <w:t>() for executing code asynchronously, enabling developers to schedule tasks to run after a specified delay or at regular intervals.</w:t>
      </w:r>
    </w:p>
    <w:p w14:paraId="248EFAF9" w14:textId="77777777" w:rsidR="00F220AC" w:rsidRPr="003B399F" w:rsidRDefault="00F220AC" w:rsidP="003B399F">
      <w:pPr>
        <w:pStyle w:val="ListParagraph"/>
        <w:numPr>
          <w:ilvl w:val="0"/>
          <w:numId w:val="2"/>
        </w:numPr>
        <w:jc w:val="both"/>
        <w:rPr>
          <w:rFonts w:ascii="Arial" w:hAnsi="Arial" w:cs="Arial"/>
        </w:rPr>
      </w:pPr>
      <w:r w:rsidRPr="003B399F">
        <w:rPr>
          <w:rFonts w:ascii="Arial" w:hAnsi="Arial" w:cs="Arial"/>
          <w:b/>
          <w:bCs/>
        </w:rPr>
        <w:t>Browser Information and History:</w:t>
      </w:r>
      <w:r w:rsidRPr="003B399F">
        <w:rPr>
          <w:rFonts w:ascii="Arial" w:hAnsi="Arial" w:cs="Arial"/>
        </w:rPr>
        <w:t xml:space="preserve"> Developers can access information about the browser environment, including properties like navigator for browser and platform information, and methods like history for navigating through the browser history.</w:t>
      </w:r>
    </w:p>
    <w:p w14:paraId="288020BA" w14:textId="77777777" w:rsidR="00ED4492" w:rsidRDefault="00ED4492" w:rsidP="00F220AC">
      <w:pPr>
        <w:rPr>
          <w:rFonts w:ascii="Arial" w:hAnsi="Arial" w:cs="Arial"/>
        </w:rPr>
      </w:pPr>
    </w:p>
    <w:p w14:paraId="1C3EDDBB" w14:textId="7016747F" w:rsidR="00F220AC" w:rsidRPr="00ED4492" w:rsidRDefault="00F220AC" w:rsidP="00F220AC">
      <w:pPr>
        <w:rPr>
          <w:rFonts w:ascii="Arial" w:hAnsi="Arial" w:cs="Arial"/>
          <w:b/>
          <w:bCs/>
        </w:rPr>
      </w:pPr>
      <w:r w:rsidRPr="00ED4492">
        <w:rPr>
          <w:rFonts w:ascii="Arial" w:hAnsi="Arial" w:cs="Arial"/>
          <w:b/>
          <w:bCs/>
        </w:rPr>
        <w:t>Key Differences:</w:t>
      </w:r>
    </w:p>
    <w:p w14:paraId="7F7A7573" w14:textId="4B1E86A8" w:rsidR="00F220AC" w:rsidRPr="00F220AC" w:rsidRDefault="00F220AC" w:rsidP="00DF4F09">
      <w:pPr>
        <w:jc w:val="both"/>
        <w:rPr>
          <w:rFonts w:ascii="Arial" w:hAnsi="Arial" w:cs="Arial"/>
        </w:rPr>
      </w:pPr>
      <w:r w:rsidRPr="00F220AC">
        <w:rPr>
          <w:rFonts w:ascii="Arial" w:hAnsi="Arial" w:cs="Arial"/>
        </w:rPr>
        <w:t>While both the Document and Window objects are essential components of web development, they serve distinct purposes and offer different sets of functionalities:</w:t>
      </w:r>
    </w:p>
    <w:p w14:paraId="17F8B2CB" w14:textId="77777777" w:rsidR="00F220AC" w:rsidRPr="00C36D02" w:rsidRDefault="00F220AC" w:rsidP="00C36D02">
      <w:pPr>
        <w:pStyle w:val="ListParagraph"/>
        <w:numPr>
          <w:ilvl w:val="0"/>
          <w:numId w:val="1"/>
        </w:numPr>
        <w:jc w:val="both"/>
        <w:rPr>
          <w:rFonts w:ascii="Arial" w:hAnsi="Arial" w:cs="Arial"/>
        </w:rPr>
      </w:pPr>
      <w:r w:rsidRPr="00C36D02">
        <w:rPr>
          <w:rFonts w:ascii="Arial" w:hAnsi="Arial" w:cs="Arial"/>
          <w:b/>
          <w:bCs/>
        </w:rPr>
        <w:t>Scope:</w:t>
      </w:r>
      <w:r w:rsidRPr="00C36D02">
        <w:rPr>
          <w:rFonts w:ascii="Arial" w:hAnsi="Arial" w:cs="Arial"/>
        </w:rPr>
        <w:t xml:space="preserve"> The Document object represents the content of a specific HTML document, whereas the Window object represents the browser window or tab containing that document.</w:t>
      </w:r>
    </w:p>
    <w:p w14:paraId="3AEFCC85" w14:textId="282DA076" w:rsidR="00F220AC" w:rsidRPr="00C36D02" w:rsidRDefault="00F220AC" w:rsidP="00C36D02">
      <w:pPr>
        <w:pStyle w:val="ListParagraph"/>
        <w:numPr>
          <w:ilvl w:val="0"/>
          <w:numId w:val="1"/>
        </w:numPr>
        <w:jc w:val="both"/>
        <w:rPr>
          <w:rFonts w:ascii="Arial" w:hAnsi="Arial" w:cs="Arial"/>
        </w:rPr>
      </w:pPr>
      <w:r w:rsidRPr="00C36D02">
        <w:rPr>
          <w:rFonts w:ascii="Arial" w:hAnsi="Arial" w:cs="Arial"/>
          <w:b/>
          <w:bCs/>
        </w:rPr>
        <w:t>Content vs. Browser Control:</w:t>
      </w:r>
      <w:r w:rsidRPr="00C36D02">
        <w:rPr>
          <w:rFonts w:ascii="Arial" w:hAnsi="Arial" w:cs="Arial"/>
        </w:rPr>
        <w:t xml:space="preserve"> The Document object focuses on accessing and manipulating the content of the document, including its structure and elements, while the Window object provides control over the browser window itself, including navigation, timing, and browser-specific information.</w:t>
      </w:r>
      <w:r w:rsidR="00F27C34" w:rsidRPr="00C36D02">
        <w:rPr>
          <w:rFonts w:ascii="Arial" w:hAnsi="Arial" w:cs="Arial"/>
        </w:rPr>
        <w:br/>
      </w:r>
    </w:p>
    <w:p w14:paraId="5F314219" w14:textId="77777777" w:rsidR="00EE61F0" w:rsidRDefault="00EE61F0" w:rsidP="00F220AC">
      <w:pPr>
        <w:rPr>
          <w:rFonts w:ascii="Arial" w:hAnsi="Arial" w:cs="Arial"/>
          <w:b/>
          <w:bCs/>
        </w:rPr>
      </w:pPr>
    </w:p>
    <w:p w14:paraId="1C85DBB1" w14:textId="11A417C9" w:rsidR="00F220AC" w:rsidRPr="00F27C34" w:rsidRDefault="00F220AC" w:rsidP="00F220AC">
      <w:pPr>
        <w:rPr>
          <w:rFonts w:ascii="Arial" w:hAnsi="Arial" w:cs="Arial"/>
          <w:b/>
          <w:bCs/>
        </w:rPr>
      </w:pPr>
      <w:r w:rsidRPr="00F27C34">
        <w:rPr>
          <w:rFonts w:ascii="Arial" w:hAnsi="Arial" w:cs="Arial"/>
          <w:b/>
          <w:bCs/>
        </w:rPr>
        <w:t>Conclusion:</w:t>
      </w:r>
    </w:p>
    <w:p w14:paraId="69297AA2" w14:textId="7FC1AF3E" w:rsidR="00F220AC" w:rsidRDefault="00F220AC" w:rsidP="00EE61F0">
      <w:pPr>
        <w:jc w:val="both"/>
        <w:rPr>
          <w:rFonts w:ascii="Arial" w:hAnsi="Arial" w:cs="Arial"/>
        </w:rPr>
      </w:pPr>
      <w:r w:rsidRPr="00F220AC">
        <w:rPr>
          <w:rFonts w:ascii="Arial" w:hAnsi="Arial" w:cs="Arial"/>
        </w:rPr>
        <w:t>In conclusion, understanding the differences between the Document and Window objects is essential for effective web development. While the Document object allows developers to interact with the content of the web page, the Window object provides control over the browser window and its behavior. By leveraging the functionalities offered by these objects, developers can create dynamic and interactive web experiences that engage users and deliver rich content seamlessly.</w:t>
      </w:r>
    </w:p>
    <w:p w14:paraId="1C557ED8" w14:textId="77777777" w:rsidR="00EE61F0" w:rsidRPr="00F220AC" w:rsidRDefault="00EE61F0" w:rsidP="00EE61F0">
      <w:pPr>
        <w:jc w:val="both"/>
        <w:rPr>
          <w:rFonts w:ascii="Arial" w:hAnsi="Arial" w:cs="Arial"/>
        </w:rPr>
      </w:pPr>
    </w:p>
    <w:p w14:paraId="08859D0F" w14:textId="77528977" w:rsidR="00010A00" w:rsidRPr="00F220AC" w:rsidRDefault="00F220AC" w:rsidP="00F27C34">
      <w:pPr>
        <w:jc w:val="both"/>
        <w:rPr>
          <w:rFonts w:ascii="Arial" w:hAnsi="Arial" w:cs="Arial"/>
        </w:rPr>
      </w:pPr>
      <w:r w:rsidRPr="00F220AC">
        <w:rPr>
          <w:rFonts w:ascii="Arial" w:hAnsi="Arial" w:cs="Arial"/>
        </w:rPr>
        <w:t>As you continue your journey in web development, remember to explore the vast capabilities of the Document and Window objects, mastering their APIs and leveraging them creatively to build compelling web applications.</w:t>
      </w:r>
    </w:p>
    <w:sectPr w:rsidR="00010A00" w:rsidRPr="00F220AC" w:rsidSect="00AC2D3C">
      <w:headerReference w:type="even" r:id="rId7"/>
      <w:headerReference w:type="default" r:id="rId8"/>
      <w:headerReference w:type="firs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6F5A" w14:textId="77777777" w:rsidR="00AC2D3C" w:rsidRDefault="00AC2D3C" w:rsidP="00AC07B2">
      <w:pPr>
        <w:spacing w:after="0" w:line="240" w:lineRule="auto"/>
      </w:pPr>
      <w:r>
        <w:separator/>
      </w:r>
    </w:p>
  </w:endnote>
  <w:endnote w:type="continuationSeparator" w:id="0">
    <w:p w14:paraId="1CCC3DFC" w14:textId="77777777" w:rsidR="00AC2D3C" w:rsidRDefault="00AC2D3C" w:rsidP="00AC0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EA1C" w14:textId="77777777" w:rsidR="00AC2D3C" w:rsidRDefault="00AC2D3C" w:rsidP="00AC07B2">
      <w:pPr>
        <w:spacing w:after="0" w:line="240" w:lineRule="auto"/>
      </w:pPr>
      <w:r>
        <w:separator/>
      </w:r>
    </w:p>
  </w:footnote>
  <w:footnote w:type="continuationSeparator" w:id="0">
    <w:p w14:paraId="46E6DD2E" w14:textId="77777777" w:rsidR="00AC2D3C" w:rsidRDefault="00AC2D3C" w:rsidP="00AC0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AB3C" w14:textId="77777777" w:rsidR="00AC07B2" w:rsidRDefault="00AC0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3956" w14:textId="77777777" w:rsidR="00AC07B2" w:rsidRDefault="00AC0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B101" w14:textId="77777777" w:rsidR="00AC07B2" w:rsidRDefault="00AC0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8A2"/>
    <w:multiLevelType w:val="hybridMultilevel"/>
    <w:tmpl w:val="1DC4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221B6"/>
    <w:multiLevelType w:val="hybridMultilevel"/>
    <w:tmpl w:val="D306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01C18"/>
    <w:multiLevelType w:val="hybridMultilevel"/>
    <w:tmpl w:val="FC5C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592346">
    <w:abstractNumId w:val="2"/>
  </w:num>
  <w:num w:numId="2" w16cid:durableId="1191186169">
    <w:abstractNumId w:val="0"/>
  </w:num>
  <w:num w:numId="3" w16cid:durableId="160402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B2"/>
    <w:rsid w:val="00010A00"/>
    <w:rsid w:val="00314F27"/>
    <w:rsid w:val="003B399F"/>
    <w:rsid w:val="003E2F99"/>
    <w:rsid w:val="00520613"/>
    <w:rsid w:val="00AC07B2"/>
    <w:rsid w:val="00AC2D3C"/>
    <w:rsid w:val="00BF3FC9"/>
    <w:rsid w:val="00C36D02"/>
    <w:rsid w:val="00DF4F09"/>
    <w:rsid w:val="00ED4492"/>
    <w:rsid w:val="00EE61F0"/>
    <w:rsid w:val="00F220AC"/>
    <w:rsid w:val="00F27C34"/>
    <w:rsid w:val="00FD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6469"/>
  <w15:chartTrackingRefBased/>
  <w15:docId w15:val="{0536E39A-75D8-42E2-A95B-AF1D5F1B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7B2"/>
    <w:rPr>
      <w:rFonts w:eastAsiaTheme="majorEastAsia" w:cstheme="majorBidi"/>
      <w:color w:val="272727" w:themeColor="text1" w:themeTint="D8"/>
    </w:rPr>
  </w:style>
  <w:style w:type="paragraph" w:styleId="Title">
    <w:name w:val="Title"/>
    <w:basedOn w:val="Normal"/>
    <w:next w:val="Normal"/>
    <w:link w:val="TitleChar"/>
    <w:uiPriority w:val="10"/>
    <w:qFormat/>
    <w:rsid w:val="00AC0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7B2"/>
    <w:pPr>
      <w:spacing w:before="160"/>
      <w:jc w:val="center"/>
    </w:pPr>
    <w:rPr>
      <w:i/>
      <w:iCs/>
      <w:color w:val="404040" w:themeColor="text1" w:themeTint="BF"/>
    </w:rPr>
  </w:style>
  <w:style w:type="character" w:customStyle="1" w:styleId="QuoteChar">
    <w:name w:val="Quote Char"/>
    <w:basedOn w:val="DefaultParagraphFont"/>
    <w:link w:val="Quote"/>
    <w:uiPriority w:val="29"/>
    <w:rsid w:val="00AC07B2"/>
    <w:rPr>
      <w:i/>
      <w:iCs/>
      <w:color w:val="404040" w:themeColor="text1" w:themeTint="BF"/>
    </w:rPr>
  </w:style>
  <w:style w:type="paragraph" w:styleId="ListParagraph">
    <w:name w:val="List Paragraph"/>
    <w:basedOn w:val="Normal"/>
    <w:uiPriority w:val="34"/>
    <w:qFormat/>
    <w:rsid w:val="00AC07B2"/>
    <w:pPr>
      <w:ind w:left="720"/>
      <w:contextualSpacing/>
    </w:pPr>
  </w:style>
  <w:style w:type="character" w:styleId="IntenseEmphasis">
    <w:name w:val="Intense Emphasis"/>
    <w:basedOn w:val="DefaultParagraphFont"/>
    <w:uiPriority w:val="21"/>
    <w:qFormat/>
    <w:rsid w:val="00AC07B2"/>
    <w:rPr>
      <w:i/>
      <w:iCs/>
      <w:color w:val="0F4761" w:themeColor="accent1" w:themeShade="BF"/>
    </w:rPr>
  </w:style>
  <w:style w:type="paragraph" w:styleId="IntenseQuote">
    <w:name w:val="Intense Quote"/>
    <w:basedOn w:val="Normal"/>
    <w:next w:val="Normal"/>
    <w:link w:val="IntenseQuoteChar"/>
    <w:uiPriority w:val="30"/>
    <w:qFormat/>
    <w:rsid w:val="00AC0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7B2"/>
    <w:rPr>
      <w:i/>
      <w:iCs/>
      <w:color w:val="0F4761" w:themeColor="accent1" w:themeShade="BF"/>
    </w:rPr>
  </w:style>
  <w:style w:type="character" w:styleId="IntenseReference">
    <w:name w:val="Intense Reference"/>
    <w:basedOn w:val="DefaultParagraphFont"/>
    <w:uiPriority w:val="32"/>
    <w:qFormat/>
    <w:rsid w:val="00AC07B2"/>
    <w:rPr>
      <w:b/>
      <w:bCs/>
      <w:smallCaps/>
      <w:color w:val="0F4761" w:themeColor="accent1" w:themeShade="BF"/>
      <w:spacing w:val="5"/>
    </w:rPr>
  </w:style>
  <w:style w:type="paragraph" w:styleId="Header">
    <w:name w:val="header"/>
    <w:basedOn w:val="Normal"/>
    <w:link w:val="HeaderChar"/>
    <w:uiPriority w:val="99"/>
    <w:unhideWhenUsed/>
    <w:rsid w:val="00AC0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5732">
      <w:bodyDiv w:val="1"/>
      <w:marLeft w:val="0"/>
      <w:marRight w:val="0"/>
      <w:marTop w:val="0"/>
      <w:marBottom w:val="0"/>
      <w:divBdr>
        <w:top w:val="none" w:sz="0" w:space="0" w:color="auto"/>
        <w:left w:val="none" w:sz="0" w:space="0" w:color="auto"/>
        <w:bottom w:val="none" w:sz="0" w:space="0" w:color="auto"/>
        <w:right w:val="none" w:sz="0" w:space="0" w:color="auto"/>
      </w:divBdr>
    </w:div>
    <w:div w:id="16844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Dhanasekaran, Balakrishnan</dc:creator>
  <cp:keywords/>
  <dc:description/>
  <cp:lastModifiedBy>Dhanasekaran, Balakrishnan</cp:lastModifiedBy>
  <cp:revision>9</cp:revision>
  <dcterms:created xsi:type="dcterms:W3CDTF">2024-04-24T22:38:00Z</dcterms:created>
  <dcterms:modified xsi:type="dcterms:W3CDTF">2024-04-24T22:43:00Z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4e4c3f-3ea5-439f-9eaa-bf08ebab6423_Enabled">
    <vt:lpwstr>true</vt:lpwstr>
  </property>
  <property fmtid="{D5CDD505-2E9C-101B-9397-08002B2CF9AE}" pid="3" name="MSIP_Label_774e4c3f-3ea5-439f-9eaa-bf08ebab6423_SetDate">
    <vt:lpwstr>2024-04-24T22:38:25Z</vt:lpwstr>
  </property>
  <property fmtid="{D5CDD505-2E9C-101B-9397-08002B2CF9AE}" pid="4" name="MSIP_Label_774e4c3f-3ea5-439f-9eaa-bf08ebab6423_Method">
    <vt:lpwstr>Standard</vt:lpwstr>
  </property>
  <property fmtid="{D5CDD505-2E9C-101B-9397-08002B2CF9AE}" pid="5" name="MSIP_Label_774e4c3f-3ea5-439f-9eaa-bf08ebab6423_Name">
    <vt:lpwstr>Confidential</vt:lpwstr>
  </property>
  <property fmtid="{D5CDD505-2E9C-101B-9397-08002B2CF9AE}" pid="6" name="MSIP_Label_774e4c3f-3ea5-439f-9eaa-bf08ebab6423_SiteId">
    <vt:lpwstr>e3aaf2f0-9a4f-4ac3-ad95-aa3083a66e4c</vt:lpwstr>
  </property>
  <property fmtid="{D5CDD505-2E9C-101B-9397-08002B2CF9AE}" pid="7" name="MSIP_Label_774e4c3f-3ea5-439f-9eaa-bf08ebab6423_ActionId">
    <vt:lpwstr>092f493e-a2d8-498e-a7d4-eca95ba6fc9b</vt:lpwstr>
  </property>
  <property fmtid="{D5CDD505-2E9C-101B-9397-08002B2CF9AE}" pid="8" name="MSIP_Label_774e4c3f-3ea5-439f-9eaa-bf08ebab6423_ContentBits">
    <vt:lpwstr>1</vt:lpwstr>
  </property>
</Properties>
</file>