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B365D"/>
            <w:tcMar>
              <w:top w:w="200" w:type="dxa"/>
              <w:bottom w:w="200" w:type="dxa"/>
              <w:left w:w="250" w:type="dxa"/>
              <w:right w:w="250" w:type="dxa"/>
            </w:tcMar>
          </w:tcPr>
          <w:p>
            <w:pPr>
              <w:spacing w:after="80"/>
            </w:pPr>
            <w:r>
              <w:rPr>
                <w:rFonts w:ascii="Calibri" w:hAnsi="Calibri"/>
                <w:b/>
                <w:color w:val="8AB4F8"/>
                <w:sz w:val="19"/>
              </w:rPr>
              <w:t>TECHNICAL INSTALLATION &amp; CONFIGURATION GUIDE</w:t>
              <w:br/>
            </w:r>
            <w:r>
              <w:rPr>
                <w:rFonts w:ascii="Calibri" w:hAnsi="Calibri"/>
                <w:b/>
                <w:color w:val="FFFFFF"/>
                <w:sz w:val="38"/>
              </w:rPr>
              <w:t>Qiskit &amp; Quantum Machine Learning Setup</w:t>
            </w:r>
          </w:p>
          <w:p>
            <w:pPr>
              <w:spacing w:after="0"/>
            </w:pPr>
            <w:r>
              <w:rPr>
                <w:rFonts w:ascii="Calibri" w:hAnsi="Calibri"/>
                <w:color w:val="E1EAF5"/>
                <w:sz w:val="21"/>
              </w:rPr>
              <w:t>Complete End-to-End Installation Guide for Windows 11 &amp; Jupyter Notebook</w:t>
            </w:r>
          </w:p>
        </w:tc>
      </w:tr>
    </w:tbl>
    <w:p>
      <w:pPr>
        <w:spacing w:after="200"/>
      </w:pPr>
    </w:p>
    <w:p>
      <w:r>
        <w:t>This document provides a complete guide for downloading, installing, and configuring IBM's Qiskit quantum computing framework alongside its specialized Quantum Machine Learning (QML) module on Windows 11. By creating an isolated virtual environment and linking it directly to Jupyter Notebook, you avoid package conflicts and establish a reproducible environment for quantum machine learning.</w:t>
      </w:r>
    </w:p>
    <w:p>
      <w:pPr>
        <w:keepNext/>
        <w:spacing w:before="320" w:after="80"/>
        <w:pBdr>
          <w:bottom w:val="single" w:sz="12" w:space="4" w:color="1B365D"/>
        </w:pBdr>
      </w:pPr>
      <w:r>
        <w:rPr>
          <w:rFonts w:ascii="Calibri" w:hAnsi="Calibri"/>
          <w:b/>
          <w:color w:val="1B365D"/>
          <w:sz w:val="27"/>
        </w:rPr>
        <w:t>1. Prerequisites &amp; Required Packages</w:t>
      </w:r>
    </w:p>
    <w:p>
      <w:r>
        <w:t>The installation involves the following components:</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80" w:type="dxa"/>
              <w:bottom w:w="80" w:type="dxa"/>
              <w:left w:w="100" w:type="dxa"/>
              <w:right w:w="100" w:type="dxa"/>
            </w:tcMar>
            <w:shd w:val="clear" w:color="auto" w:fill="1B365D"/>
          </w:tcPr>
          <w:p>
            <w:pPr>
              <w:spacing w:after="40"/>
            </w:pPr>
            <w:r>
              <w:rPr>
                <w:rFonts w:ascii="Calibri" w:hAnsi="Calibri"/>
                <w:b/>
                <w:color w:val="FFFFFF"/>
                <w:sz w:val="20"/>
              </w:rPr>
              <w:t>Component / Package</w:t>
            </w:r>
          </w:p>
        </w:tc>
        <w:tc>
          <w:tcPr>
            <w:tcW w:type="dxa" w:w="4608"/>
            <w:tcMar>
              <w:top w:w="80" w:type="dxa"/>
              <w:bottom w:w="80" w:type="dxa"/>
              <w:left w:w="100" w:type="dxa"/>
              <w:right w:w="100" w:type="dxa"/>
            </w:tcMar>
            <w:shd w:val="clear" w:color="auto" w:fill="1B365D"/>
          </w:tcPr>
          <w:p>
            <w:pPr>
              <w:spacing w:after="40"/>
            </w:pPr>
            <w:r>
              <w:rPr>
                <w:rFonts w:ascii="Calibri" w:hAnsi="Calibri"/>
                <w:b/>
                <w:color w:val="FFFFFF"/>
                <w:sz w:val="20"/>
              </w:rPr>
              <w:t>Purpose</w:t>
            </w:r>
          </w:p>
        </w:tc>
        <w:tc>
          <w:tcPr>
            <w:tcW w:type="dxa" w:w="1872"/>
            <w:tcMar>
              <w:top w:w="80" w:type="dxa"/>
              <w:bottom w:w="80" w:type="dxa"/>
              <w:left w:w="100" w:type="dxa"/>
              <w:right w:w="100" w:type="dxa"/>
            </w:tcMar>
            <w:shd w:val="clear" w:color="auto" w:fill="1B365D"/>
          </w:tcPr>
          <w:p>
            <w:pPr>
              <w:spacing w:after="40"/>
            </w:pPr>
            <w:r>
              <w:rPr>
                <w:rFonts w:ascii="Calibri" w:hAnsi="Calibri"/>
                <w:b/>
                <w:color w:val="FFFFFF"/>
                <w:sz w:val="20"/>
              </w:rPr>
              <w:t>Target Version</w:t>
            </w:r>
          </w:p>
        </w:tc>
      </w:tr>
      <w:tr>
        <w:tc>
          <w:tcPr>
            <w:tcW w:type="dxa" w:w="2880"/>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Python</w:t>
            </w:r>
          </w:p>
        </w:tc>
        <w:tc>
          <w:tcPr>
            <w:tcW w:type="dxa" w:w="4608"/>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Runtime environment and package manager (pip)</w:t>
            </w:r>
          </w:p>
        </w:tc>
        <w:tc>
          <w:tcPr>
            <w:tcW w:type="dxa" w:w="1872"/>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3.10 to 3.12 (64-bit)</w:t>
            </w:r>
          </w:p>
        </w:tc>
      </w:tr>
      <w:tr>
        <w:tc>
          <w:tcPr>
            <w:tcW w:type="dxa" w:w="2880"/>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qiskit</w:t>
            </w:r>
          </w:p>
        </w:tc>
        <w:tc>
          <w:tcPr>
            <w:tcW w:type="dxa" w:w="4608"/>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Core SDK for quantum circuit construction and transpilation</w:t>
            </w:r>
          </w:p>
        </w:tc>
        <w:tc>
          <w:tcPr>
            <w:tcW w:type="dxa" w:w="1872"/>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Latest (&gt;= 1.0)</w:t>
            </w:r>
          </w:p>
        </w:tc>
      </w:tr>
      <w:tr>
        <w:tc>
          <w:tcPr>
            <w:tcW w:type="dxa" w:w="2880"/>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qiskit-machine-learning</w:t>
            </w:r>
          </w:p>
        </w:tc>
        <w:tc>
          <w:tcPr>
            <w:tcW w:type="dxa" w:w="4608"/>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Quantum algorithms (QNNs, Quantum Kernels, QSVC)</w:t>
            </w:r>
          </w:p>
        </w:tc>
        <w:tc>
          <w:tcPr>
            <w:tcW w:type="dxa" w:w="1872"/>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Latest (&gt;= 0.7)</w:t>
            </w:r>
          </w:p>
        </w:tc>
      </w:tr>
      <w:tr>
        <w:tc>
          <w:tcPr>
            <w:tcW w:type="dxa" w:w="2880"/>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qiskit-aer</w:t>
            </w:r>
          </w:p>
        </w:tc>
        <w:tc>
          <w:tcPr>
            <w:tcW w:type="dxa" w:w="4608"/>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High-performance local quantum simulator backend</w:t>
            </w:r>
          </w:p>
        </w:tc>
        <w:tc>
          <w:tcPr>
            <w:tcW w:type="dxa" w:w="1872"/>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Latest</w:t>
            </w:r>
          </w:p>
        </w:tc>
      </w:tr>
      <w:tr>
        <w:tc>
          <w:tcPr>
            <w:tcW w:type="dxa" w:w="2880"/>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notebook &amp; ipykernel</w:t>
            </w:r>
          </w:p>
        </w:tc>
        <w:tc>
          <w:tcPr>
            <w:tcW w:type="dxa" w:w="4608"/>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Jupyter interactive notebook engine &amp; environment bridge</w:t>
            </w:r>
          </w:p>
        </w:tc>
        <w:tc>
          <w:tcPr>
            <w:tcW w:type="dxa" w:w="1872"/>
            <w:tcMar>
              <w:top w:w="80" w:type="dxa"/>
              <w:bottom w:w="80" w:type="dxa"/>
              <w:left w:w="100" w:type="dxa"/>
              <w:right w:w="100" w:type="dxa"/>
            </w:tcMar>
            <w:shd w:val="clear" w:color="auto" w:fill="F4F6F9"/>
            <w:tcBorders>
              <w:bottom w:val="single" w:sz="4" w:space="0" w:color="CCCCCC"/>
            </w:tcBorders>
          </w:tcPr>
          <w:p>
            <w:pPr>
              <w:spacing w:after="40"/>
            </w:pPr>
            <w:r>
              <w:rPr>
                <w:rFonts w:ascii="Calibri" w:hAnsi="Calibri"/>
                <w:color w:val="222222"/>
                <w:sz w:val="19"/>
              </w:rPr>
              <w:t>Latest</w:t>
            </w:r>
          </w:p>
        </w:tc>
      </w:tr>
      <w:tr>
        <w:tc>
          <w:tcPr>
            <w:tcW w:type="dxa" w:w="2880"/>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matplotlib &amp; pylatexenc</w:t>
            </w:r>
          </w:p>
        </w:tc>
        <w:tc>
          <w:tcPr>
            <w:tcW w:type="dxa" w:w="4608"/>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Circuit drawer and mathematical diagram rendering</w:t>
            </w:r>
          </w:p>
        </w:tc>
        <w:tc>
          <w:tcPr>
            <w:tcW w:type="dxa" w:w="1872"/>
            <w:tcMar>
              <w:top w:w="80" w:type="dxa"/>
              <w:bottom w:w="80" w:type="dxa"/>
              <w:left w:w="100" w:type="dxa"/>
              <w:right w:w="100" w:type="dxa"/>
            </w:tcMar>
            <w:shd w:val="clear" w:color="auto" w:fill="FFFFFF"/>
            <w:tcBorders>
              <w:bottom w:val="single" w:sz="4" w:space="0" w:color="CCCCCC"/>
            </w:tcBorders>
          </w:tcPr>
          <w:p>
            <w:pPr>
              <w:spacing w:after="40"/>
            </w:pPr>
            <w:r>
              <w:rPr>
                <w:rFonts w:ascii="Calibri" w:hAnsi="Calibri"/>
                <w:color w:val="222222"/>
                <w:sz w:val="19"/>
              </w:rPr>
              <w:t>Latest</w:t>
            </w:r>
          </w:p>
        </w:tc>
      </w:tr>
    </w:tbl>
    <w:p>
      <w:pPr>
        <w:spacing w:after="120"/>
      </w:pPr>
    </w:p>
    <w:p>
      <w:pPr>
        <w:keepNext/>
        <w:spacing w:before="320" w:after="80"/>
        <w:pBdr>
          <w:bottom w:val="single" w:sz="12" w:space="4" w:color="1B365D"/>
        </w:pBdr>
      </w:pPr>
      <w:r>
        <w:rPr>
          <w:rFonts w:ascii="Calibri" w:hAnsi="Calibri"/>
          <w:b/>
          <w:color w:val="1B365D"/>
          <w:sz w:val="27"/>
        </w:rPr>
        <w:t>Step 1: Download &amp; Install Python on Windows 11</w:t>
      </w:r>
    </w:p>
    <w:p>
      <w:r>
        <w:t xml:space="preserve">1. Visit the official Python downloads page: </w:t>
      </w:r>
      <w:r>
        <w:rPr>
          <w:color w:val="0066CC"/>
          <w:u w:val="single"/>
        </w:rPr>
        <w:t>https://www.python.org/downloads/</w:t>
      </w:r>
    </w:p>
    <w:p>
      <w:r>
        <w:t>2. Download the installer for Python 3.10, 3.11, or 3.12 (Windows 64-bit installer).</w:t>
        <w:br/>
        <w:t>3. Run the downloaded installer (.exe file).</w:t>
        <w:br/>
        <w:t>4. MANDATORY STEP: On the very first screen of the installer, check the box labeled:</w:t>
        <w:br/>
        <w:t xml:space="preserve">    [x] Add python.exe to PATH</w:t>
        <w:br/>
        <w:t>5. Click "Install Now" and wait for completion.</w:t>
      </w:r>
    </w:p>
    <w:tbl>
      <w:tblPr>
        <w:tblW w:type="auto" w:w="0"/>
        <w:jc w:val="center"/>
        <w:tblLook w:firstColumn="1" w:firstRow="1" w:lastColumn="0" w:lastRow="0" w:noHBand="0" w:noVBand="1" w:val="04A0"/>
      </w:tblPr>
      <w:tblGrid>
        <w:gridCol w:w="9360"/>
      </w:tblGrid>
      <w:tr>
        <w:tc>
          <w:tcPr>
            <w:tcW w:type="dxa" w:w="9360"/>
            <w:shd w:val="clear" w:color="auto" w:fill="EBF3FA"/>
            <w:tcBorders>
              <w:top w:val="none"/>
              <w:left w:val="single" w:sz="24" w:space="0" w:color="0078D4"/>
              <w:bottom w:val="none"/>
              <w:right w:val="none"/>
            </w:tcBorders>
            <w:tcMar>
              <w:top w:w="100" w:type="dxa"/>
              <w:bottom w:w="100" w:type="dxa"/>
              <w:left w:w="150" w:type="dxa"/>
              <w:right w:w="150" w:type="dxa"/>
            </w:tcMar>
          </w:tcPr>
          <w:p>
            <w:pPr>
              <w:spacing w:after="40"/>
            </w:pPr>
            <w:r>
              <w:rPr>
                <w:rFonts w:ascii="Calibri" w:hAnsi="Calibri"/>
                <w:b/>
                <w:color w:val="005A9E"/>
                <w:sz w:val="20"/>
              </w:rPr>
              <w:t xml:space="preserve">[CRITICAL CHECKPOINT] </w:t>
            </w:r>
            <w:r>
              <w:rPr>
                <w:rFonts w:ascii="Calibri" w:hAnsi="Calibri"/>
                <w:color w:val="222222"/>
                <w:sz w:val="20"/>
              </w:rPr>
              <w:t>If 'Add python.exe to PATH' is not enabled, Windows Terminal and Command Prompt will not recognize 'python' or 'pip'. If already installed without it, rerun the installer and choose 'Modify' to enable PATH integration.</w:t>
            </w:r>
          </w:p>
        </w:tc>
      </w:tr>
    </w:tbl>
    <w:p>
      <w:pPr>
        <w:spacing w:after="80"/>
      </w:pPr>
    </w:p>
    <w:p>
      <w:pPr>
        <w:keepNext/>
        <w:spacing w:before="320" w:after="80"/>
        <w:pBdr>
          <w:bottom w:val="single" w:sz="12" w:space="4" w:color="1B365D"/>
        </w:pBdr>
      </w:pPr>
      <w:r>
        <w:rPr>
          <w:rFonts w:ascii="Calibri" w:hAnsi="Calibri"/>
          <w:b/>
          <w:color w:val="1B365D"/>
          <w:sz w:val="27"/>
        </w:rPr>
        <w:t>Step 2: Create a Dedicated Virtual Environment</w:t>
      </w:r>
    </w:p>
    <w:p>
      <w:r>
        <w:t>Creating an isolated virtual environment ensures that Qiskit and QML dependencies do not conflict with other Python applications or global libraries.</w:t>
      </w:r>
    </w:p>
    <w:p>
      <w:r>
        <w:t>1. Open Command Prompt (CMD) or Windows PowerShell (Press Win + S, type 'cmd' or 'PowerShell', press Enter).</w:t>
        <w:br/>
        <w:t>2. Navigate to your desired working directory and create a project directory:</w:t>
      </w:r>
    </w:p>
    <w:tbl>
      <w:tblPr>
        <w:tblW w:type="auto" w:w="0"/>
        <w:jc w:val="center"/>
        <w:tblLook w:firstColumn="1" w:firstRow="1" w:lastColumn="0" w:lastRow="0" w:noHBand="0" w:noVBand="1" w:val="04A0"/>
      </w:tblPr>
      <w:tblGrid>
        <w:gridCol w:w="9360"/>
      </w:tblGrid>
      <w:tr>
        <w:tc>
          <w:tcPr>
            <w:tcW w:type="dxa" w:w="9360"/>
            <w:shd w:val="clear" w:color="auto" w:fill="F6F8FA"/>
            <w:tcBorders>
              <w:top w:val="none"/>
              <w:left w:val="single" w:sz="24" w:space="0" w:color="1B365D"/>
              <w:bottom w:val="none"/>
              <w:right w:val="none"/>
            </w:tcBorders>
            <w:tcMar>
              <w:top w:w="100" w:type="dxa"/>
              <w:bottom w:w="100" w:type="dxa"/>
              <w:left w:w="150" w:type="dxa"/>
              <w:right w:w="150" w:type="dxa"/>
            </w:tcMar>
          </w:tcPr>
          <w:p>
            <w:pPr>
              <w:spacing w:after="30" w:line="252" w:lineRule="auto"/>
            </w:pPr>
            <w:r>
              <w:rPr>
                <w:rFonts w:ascii="Consolas" w:hAnsi="Consolas"/>
                <w:color w:val="24292F"/>
                <w:sz w:val="19"/>
              </w:rPr>
              <w:t>mkdir C:\Qiskit_Workspace</w:t>
            </w:r>
          </w:p>
          <w:p>
            <w:pPr>
              <w:spacing w:after="30" w:line="252" w:lineRule="auto"/>
            </w:pPr>
            <w:r>
              <w:rPr>
                <w:rFonts w:ascii="Consolas" w:hAnsi="Consolas"/>
                <w:color w:val="24292F"/>
                <w:sz w:val="19"/>
              </w:rPr>
              <w:t>cd C:\Qiskit_Workspace</w:t>
            </w:r>
          </w:p>
        </w:tc>
      </w:tr>
    </w:tbl>
    <w:p>
      <w:pPr>
        <w:spacing w:after="80"/>
      </w:pPr>
    </w:p>
    <w:p>
      <w:r>
        <w:t>3. Create an isolated virtual environment named 'qml_env':</w:t>
      </w:r>
    </w:p>
    <w:tbl>
      <w:tblPr>
        <w:tblW w:type="auto" w:w="0"/>
        <w:jc w:val="center"/>
        <w:tblLook w:firstColumn="1" w:firstRow="1" w:lastColumn="0" w:lastRow="0" w:noHBand="0" w:noVBand="1" w:val="04A0"/>
      </w:tblPr>
      <w:tblGrid>
        <w:gridCol w:w="9360"/>
      </w:tblGrid>
      <w:tr>
        <w:tc>
          <w:tcPr>
            <w:tcW w:type="dxa" w:w="9360"/>
            <w:shd w:val="clear" w:color="auto" w:fill="F6F8FA"/>
            <w:tcBorders>
              <w:top w:val="none"/>
              <w:left w:val="single" w:sz="24" w:space="0" w:color="1B365D"/>
              <w:bottom w:val="none"/>
              <w:right w:val="none"/>
            </w:tcBorders>
            <w:tcMar>
              <w:top w:w="100" w:type="dxa"/>
              <w:bottom w:w="100" w:type="dxa"/>
              <w:left w:w="150" w:type="dxa"/>
              <w:right w:w="150" w:type="dxa"/>
            </w:tcMar>
          </w:tcPr>
          <w:p>
            <w:pPr>
              <w:spacing w:after="30" w:line="252" w:lineRule="auto"/>
            </w:pPr>
            <w:r>
              <w:rPr>
                <w:rFonts w:ascii="Consolas" w:hAnsi="Consolas"/>
                <w:color w:val="24292F"/>
                <w:sz w:val="19"/>
              </w:rPr>
              <w:t>python -m venv qml_env</w:t>
            </w:r>
          </w:p>
        </w:tc>
      </w:tr>
    </w:tbl>
    <w:p>
      <w:pPr>
        <w:spacing w:after="80"/>
      </w:pPr>
    </w:p>
    <w:p>
      <w:r>
        <w:t>4. Activate the virtual environment:</w:t>
        <w:br/>
        <w:t>• In Command Prompt (CMD):</w:t>
      </w:r>
    </w:p>
    <w:tbl>
      <w:tblPr>
        <w:tblW w:type="auto" w:w="0"/>
        <w:jc w:val="center"/>
        <w:tblLook w:firstColumn="1" w:firstRow="1" w:lastColumn="0" w:lastRow="0" w:noHBand="0" w:noVBand="1" w:val="04A0"/>
      </w:tblPr>
      <w:tblGrid>
        <w:gridCol w:w="9360"/>
      </w:tblGrid>
      <w:tr>
        <w:tc>
          <w:tcPr>
            <w:tcW w:type="dxa" w:w="9360"/>
            <w:shd w:val="clear" w:color="auto" w:fill="F6F8FA"/>
            <w:tcBorders>
              <w:top w:val="none"/>
              <w:left w:val="single" w:sz="24" w:space="0" w:color="1B365D"/>
              <w:bottom w:val="none"/>
              <w:right w:val="none"/>
            </w:tcBorders>
            <w:tcMar>
              <w:top w:w="100" w:type="dxa"/>
              <w:bottom w:w="100" w:type="dxa"/>
              <w:left w:w="150" w:type="dxa"/>
              <w:right w:w="150" w:type="dxa"/>
            </w:tcMar>
          </w:tcPr>
          <w:p>
            <w:pPr>
              <w:spacing w:after="30" w:line="252" w:lineRule="auto"/>
            </w:pPr>
            <w:r>
              <w:rPr>
                <w:rFonts w:ascii="Consolas" w:hAnsi="Consolas"/>
                <w:color w:val="24292F"/>
                <w:sz w:val="19"/>
              </w:rPr>
              <w:t>qml_env\Scripts\activate</w:t>
            </w:r>
          </w:p>
        </w:tc>
      </w:tr>
    </w:tbl>
    <w:p>
      <w:pPr>
        <w:spacing w:after="80"/>
      </w:pPr>
    </w:p>
    <w:p>
      <w:r>
        <w:t>• In Windows PowerShell:</w:t>
      </w:r>
    </w:p>
    <w:tbl>
      <w:tblPr>
        <w:tblW w:type="auto" w:w="0"/>
        <w:jc w:val="center"/>
        <w:tblLook w:firstColumn="1" w:firstRow="1" w:lastColumn="0" w:lastRow="0" w:noHBand="0" w:noVBand="1" w:val="04A0"/>
      </w:tblPr>
      <w:tblGrid>
        <w:gridCol w:w="9360"/>
      </w:tblGrid>
      <w:tr>
        <w:tc>
          <w:tcPr>
            <w:tcW w:type="dxa" w:w="9360"/>
            <w:shd w:val="clear" w:color="auto" w:fill="F6F8FA"/>
            <w:tcBorders>
              <w:top w:val="none"/>
              <w:left w:val="single" w:sz="24" w:space="0" w:color="1B365D"/>
              <w:bottom w:val="none"/>
              <w:right w:val="none"/>
            </w:tcBorders>
            <w:tcMar>
              <w:top w:w="100" w:type="dxa"/>
              <w:bottom w:w="100" w:type="dxa"/>
              <w:left w:w="150" w:type="dxa"/>
              <w:right w:w="150" w:type="dxa"/>
            </w:tcMar>
          </w:tcPr>
          <w:p>
            <w:pPr>
              <w:spacing w:after="30" w:line="252" w:lineRule="auto"/>
            </w:pPr>
            <w:r>
              <w:rPr>
                <w:rFonts w:ascii="Consolas" w:hAnsi="Consolas"/>
                <w:color w:val="24292F"/>
                <w:sz w:val="19"/>
              </w:rPr>
              <w:t>.\qml_env\Scripts\Activate.ps1</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BF3FA"/>
            <w:tcBorders>
              <w:top w:val="none"/>
              <w:left w:val="single" w:sz="24" w:space="0" w:color="0078D4"/>
              <w:bottom w:val="none"/>
              <w:right w:val="none"/>
            </w:tcBorders>
            <w:tcMar>
              <w:top w:w="100" w:type="dxa"/>
              <w:bottom w:w="100" w:type="dxa"/>
              <w:left w:w="150" w:type="dxa"/>
              <w:right w:w="150" w:type="dxa"/>
            </w:tcMar>
          </w:tcPr>
          <w:p>
            <w:pPr>
              <w:spacing w:after="40"/>
            </w:pPr>
            <w:r>
              <w:rPr>
                <w:rFonts w:ascii="Calibri" w:hAnsi="Calibri"/>
                <w:b/>
                <w:color w:val="005A9E"/>
                <w:sz w:val="20"/>
              </w:rPr>
              <w:t xml:space="preserve">[POWERSHELL EXECUTION POLICY] </w:t>
            </w:r>
            <w:r>
              <w:rPr>
                <w:rFonts w:ascii="Calibri" w:hAnsi="Calibri"/>
                <w:color w:val="222222"/>
                <w:sz w:val="20"/>
              </w:rPr>
              <w:t>If PowerShell displays 'Execution of scripts is disabled on this system', run: Set-ExecutionPolicy -Scope CurrentUser -ExecutionPolicy RemoteSigned in PowerShell, then re-run the activation script.</w:t>
            </w:r>
          </w:p>
        </w:tc>
      </w:tr>
    </w:tbl>
    <w:p>
      <w:pPr>
        <w:spacing w:after="80"/>
      </w:pPr>
    </w:p>
    <w:p>
      <w:pPr>
        <w:keepNext/>
        <w:spacing w:before="320" w:after="80"/>
        <w:pBdr>
          <w:bottom w:val="single" w:sz="12" w:space="4" w:color="1B365D"/>
        </w:pBdr>
      </w:pPr>
      <w:r>
        <w:rPr>
          <w:rFonts w:ascii="Calibri" w:hAnsi="Calibri"/>
          <w:b/>
          <w:color w:val="1B365D"/>
          <w:sz w:val="27"/>
        </w:rPr>
        <w:t>Step 3: Download &amp; Install Qiskit &amp; QML Packages</w:t>
      </w:r>
    </w:p>
    <w:p>
      <w:r>
        <w:t>With your virtual environment active (indicated by '(qml_env)' at the terminal prompt), upgrade pip and download all required packages directly from PyPI (Python Package Index):</w:t>
      </w:r>
    </w:p>
    <w:tbl>
      <w:tblPr>
        <w:tblW w:type="auto" w:w="0"/>
        <w:jc w:val="center"/>
        <w:tblLook w:firstColumn="1" w:firstRow="1" w:lastColumn="0" w:lastRow="0" w:noHBand="0" w:noVBand="1" w:val="04A0"/>
      </w:tblPr>
      <w:tblGrid>
        <w:gridCol w:w="9360"/>
      </w:tblGrid>
      <w:tr>
        <w:tc>
          <w:tcPr>
            <w:tcW w:type="dxa" w:w="9360"/>
            <w:shd w:val="clear" w:color="auto" w:fill="F6F8FA"/>
            <w:tcBorders>
              <w:top w:val="none"/>
              <w:left w:val="single" w:sz="24" w:space="0" w:color="1B365D"/>
              <w:bottom w:val="none"/>
              <w:right w:val="none"/>
            </w:tcBorders>
            <w:tcMar>
              <w:top w:w="100" w:type="dxa"/>
              <w:bottom w:w="100" w:type="dxa"/>
              <w:left w:w="150" w:type="dxa"/>
              <w:right w:w="150" w:type="dxa"/>
            </w:tcMar>
          </w:tcPr>
          <w:p>
            <w:pPr>
              <w:spacing w:after="30" w:line="252" w:lineRule="auto"/>
            </w:pPr>
            <w:r>
              <w:rPr>
                <w:rFonts w:ascii="Consolas" w:hAnsi="Consolas"/>
                <w:color w:val="24292F"/>
                <w:sz w:val="19"/>
              </w:rPr>
              <w:t>python -m pip install --upgrade pip</w:t>
            </w:r>
          </w:p>
          <w:p>
            <w:pPr>
              <w:spacing w:after="30" w:line="252" w:lineRule="auto"/>
            </w:pPr>
            <w:r>
              <w:rPr>
                <w:rFonts w:ascii="Consolas" w:hAnsi="Consolas"/>
                <w:color w:val="24292F"/>
                <w:sz w:val="19"/>
              </w:rPr>
              <w:t>pip install qiskit qiskit-machine-learning qiskit-aer</w:t>
            </w:r>
          </w:p>
          <w:p>
            <w:pPr>
              <w:spacing w:after="30" w:line="252" w:lineRule="auto"/>
            </w:pPr>
            <w:r>
              <w:rPr>
                <w:rFonts w:ascii="Consolas" w:hAnsi="Consolas"/>
                <w:color w:val="24292F"/>
                <w:sz w:val="19"/>
              </w:rPr>
              <w:t>pip install notebook ipykernel matplotlib pylatexenc</w:t>
            </w:r>
          </w:p>
        </w:tc>
      </w:tr>
    </w:tbl>
    <w:p>
      <w:pPr>
        <w:spacing w:after="80"/>
      </w:pPr>
    </w:p>
    <w:p>
      <w:r>
        <w:t>Package Roles &amp; Explanations:</w:t>
      </w:r>
    </w:p>
    <w:p>
      <w:r>
        <w:rPr>
          <w:b/>
        </w:rPr>
        <w:t xml:space="preserve">• qiskit: </w:t>
      </w:r>
      <w:r>
        <w:t>Core quantum computing SDK providing quantum circuits, quantum registers, transpilation, and quantum gates.</w:t>
        <w:br/>
      </w:r>
      <w:r>
        <w:rPr>
          <w:b/>
        </w:rPr>
        <w:t xml:space="preserve">• qiskit-aer: </w:t>
      </w:r>
      <w:r>
        <w:t>Optimized C++ simulator backend providing noisy and ideal quantum circuit simulation locally.</w:t>
        <w:br/>
      </w:r>
      <w:r>
        <w:rPr>
          <w:b/>
        </w:rPr>
        <w:t xml:space="preserve">• qiskit-machine-learning: </w:t>
      </w:r>
      <w:r>
        <w:t>Quantum machine learning algorithms including Quantum Neural Networks (EstimatorQNN, SamplerQNN), Quantum Kernels, and QSVC.</w:t>
        <w:br/>
      </w:r>
      <w:r>
        <w:rPr>
          <w:b/>
        </w:rPr>
        <w:t xml:space="preserve">• notebook &amp; ipykernel: </w:t>
      </w:r>
      <w:r>
        <w:t>Runs Jupyter Notebook server and binds the virtual environment to Jupyter's kernel management.</w:t>
        <w:br/>
      </w:r>
      <w:r>
        <w:rPr>
          <w:b/>
        </w:rPr>
        <w:t xml:space="preserve">• matplotlib &amp; pylatexenc: </w:t>
      </w:r>
      <w:r>
        <w:t>Enables rendering high-resolution circuit diagrams and loss curves directly in the notebook.</w:t>
      </w:r>
    </w:p>
    <w:p>
      <w:pPr>
        <w:keepNext/>
        <w:spacing w:before="320" w:after="80"/>
        <w:pBdr>
          <w:bottom w:val="single" w:sz="12" w:space="4" w:color="1B365D"/>
        </w:pBdr>
      </w:pPr>
      <w:r>
        <w:rPr>
          <w:rFonts w:ascii="Calibri" w:hAnsi="Calibri"/>
          <w:b/>
          <w:color w:val="1B365D"/>
          <w:sz w:val="27"/>
        </w:rPr>
        <w:t>Step 4: Register the Environment with Jupyter Notebook</w:t>
      </w:r>
    </w:p>
    <w:p>
      <w:r>
        <w:t>To make this specific virtual environment available as an execution kernel inside Jupyter Notebook, register it via ipykernel:</w:t>
      </w:r>
    </w:p>
    <w:tbl>
      <w:tblPr>
        <w:tblW w:type="auto" w:w="0"/>
        <w:jc w:val="center"/>
        <w:tblLook w:firstColumn="1" w:firstRow="1" w:lastColumn="0" w:lastRow="0" w:noHBand="0" w:noVBand="1" w:val="04A0"/>
      </w:tblPr>
      <w:tblGrid>
        <w:gridCol w:w="9360"/>
      </w:tblGrid>
      <w:tr>
        <w:tc>
          <w:tcPr>
            <w:tcW w:type="dxa" w:w="9360"/>
            <w:shd w:val="clear" w:color="auto" w:fill="F6F8FA"/>
            <w:tcBorders>
              <w:top w:val="none"/>
              <w:left w:val="single" w:sz="24" w:space="0" w:color="1B365D"/>
              <w:bottom w:val="none"/>
              <w:right w:val="none"/>
            </w:tcBorders>
            <w:tcMar>
              <w:top w:w="100" w:type="dxa"/>
              <w:bottom w:w="100" w:type="dxa"/>
              <w:left w:w="150" w:type="dxa"/>
              <w:right w:w="150" w:type="dxa"/>
            </w:tcMar>
          </w:tcPr>
          <w:p>
            <w:pPr>
              <w:spacing w:after="30" w:line="252" w:lineRule="auto"/>
            </w:pPr>
            <w:r>
              <w:rPr>
                <w:rFonts w:ascii="Consolas" w:hAnsi="Consolas"/>
                <w:color w:val="24292F"/>
                <w:sz w:val="19"/>
              </w:rPr>
              <w:t>python -m ipykernel install --user --name=qml_env --display-name "Python (Quantum ML)"</w:t>
            </w:r>
          </w:p>
        </w:tc>
      </w:tr>
    </w:tbl>
    <w:p>
      <w:pPr>
        <w:spacing w:after="80"/>
      </w:pPr>
    </w:p>
    <w:p>
      <w:r>
        <w:t>This command exposes 'Python (Quantum ML)' in Jupyter's kernel drop-down menu, linking your notebook sessions to the exact environment containing Qiskit.</w:t>
      </w:r>
    </w:p>
    <w:p>
      <w:pPr>
        <w:keepNext/>
        <w:spacing w:before="320" w:after="80"/>
        <w:pBdr>
          <w:bottom w:val="single" w:sz="12" w:space="4" w:color="1B365D"/>
        </w:pBdr>
      </w:pPr>
      <w:r>
        <w:rPr>
          <w:rFonts w:ascii="Calibri" w:hAnsi="Calibri"/>
          <w:b/>
          <w:color w:val="1B365D"/>
          <w:sz w:val="27"/>
        </w:rPr>
        <w:t>Step 5: Launch Jupyter &amp; Verify Quantum ML Execution</w:t>
      </w:r>
    </w:p>
    <w:p>
      <w:r>
        <w:t>Start Jupyter Notebook from your activated terminal:</w:t>
      </w:r>
    </w:p>
    <w:tbl>
      <w:tblPr>
        <w:tblW w:type="auto" w:w="0"/>
        <w:jc w:val="center"/>
        <w:tblLook w:firstColumn="1" w:firstRow="1" w:lastColumn="0" w:lastRow="0" w:noHBand="0" w:noVBand="1" w:val="04A0"/>
      </w:tblPr>
      <w:tblGrid>
        <w:gridCol w:w="9360"/>
      </w:tblGrid>
      <w:tr>
        <w:tc>
          <w:tcPr>
            <w:tcW w:type="dxa" w:w="9360"/>
            <w:shd w:val="clear" w:color="auto" w:fill="F6F8FA"/>
            <w:tcBorders>
              <w:top w:val="none"/>
              <w:left w:val="single" w:sz="24" w:space="0" w:color="1B365D"/>
              <w:bottom w:val="none"/>
              <w:right w:val="none"/>
            </w:tcBorders>
            <w:tcMar>
              <w:top w:w="100" w:type="dxa"/>
              <w:bottom w:w="100" w:type="dxa"/>
              <w:left w:w="150" w:type="dxa"/>
              <w:right w:w="150" w:type="dxa"/>
            </w:tcMar>
          </w:tcPr>
          <w:p>
            <w:pPr>
              <w:spacing w:after="30" w:line="252" w:lineRule="auto"/>
            </w:pPr>
            <w:r>
              <w:rPr>
                <w:rFonts w:ascii="Consolas" w:hAnsi="Consolas"/>
                <w:color w:val="24292F"/>
                <w:sz w:val="19"/>
              </w:rPr>
              <w:t>jupyter notebook</w:t>
            </w:r>
          </w:p>
        </w:tc>
      </w:tr>
    </w:tbl>
    <w:p>
      <w:pPr>
        <w:spacing w:after="80"/>
      </w:pPr>
    </w:p>
    <w:p>
      <w:r>
        <w:t>Your default web browser will launch Jupyter (http://localhost:8888).</w:t>
        <w:br/>
        <w:br/>
        <w:t>1. In the upper-right corner, click New &gt; Python (Quantum ML).</w:t>
        <w:br/>
        <w:t>2. If opening an existing notebook, click Kernel &gt; Change Kernel &gt; Select 'Python (Quantum ML)'.</w:t>
        <w:br/>
        <w:t>3. Paste the following verification script into a notebook cell and press Shift + Enter to run it:</w:t>
      </w:r>
    </w:p>
    <w:tbl>
      <w:tblPr>
        <w:tblW w:type="auto" w:w="0"/>
        <w:jc w:val="center"/>
        <w:tblLook w:firstColumn="1" w:firstRow="1" w:lastColumn="0" w:lastRow="0" w:noHBand="0" w:noVBand="1" w:val="04A0"/>
      </w:tblPr>
      <w:tblGrid>
        <w:gridCol w:w="9360"/>
      </w:tblGrid>
      <w:tr>
        <w:tc>
          <w:tcPr>
            <w:tcW w:type="dxa" w:w="9360"/>
            <w:shd w:val="clear" w:color="auto" w:fill="F6F8FA"/>
            <w:tcBorders>
              <w:top w:val="none"/>
              <w:left w:val="single" w:sz="24" w:space="0" w:color="1B365D"/>
              <w:bottom w:val="none"/>
              <w:right w:val="none"/>
            </w:tcBorders>
            <w:tcMar>
              <w:top w:w="100" w:type="dxa"/>
              <w:bottom w:w="100" w:type="dxa"/>
              <w:left w:w="150" w:type="dxa"/>
              <w:right w:w="150" w:type="dxa"/>
            </w:tcMar>
          </w:tcPr>
          <w:p>
            <w:pPr>
              <w:spacing w:after="30" w:line="252" w:lineRule="auto"/>
            </w:pPr>
            <w:r>
              <w:rPr>
                <w:rFonts w:ascii="Consolas" w:hAnsi="Consolas"/>
                <w:color w:val="24292F"/>
                <w:sz w:val="19"/>
              </w:rPr>
              <w:t>import numpy as np</w:t>
            </w:r>
          </w:p>
          <w:p>
            <w:pPr>
              <w:spacing w:after="30" w:line="252" w:lineRule="auto"/>
            </w:pPr>
            <w:r>
              <w:rPr>
                <w:rFonts w:ascii="Consolas" w:hAnsi="Consolas"/>
                <w:color w:val="24292F"/>
                <w:sz w:val="19"/>
              </w:rPr>
              <w:t>import qiskit</w:t>
            </w:r>
          </w:p>
          <w:p>
            <w:pPr>
              <w:spacing w:after="30" w:line="252" w:lineRule="auto"/>
            </w:pPr>
            <w:r>
              <w:rPr>
                <w:rFonts w:ascii="Consolas" w:hAnsi="Consolas"/>
                <w:color w:val="24292F"/>
                <w:sz w:val="19"/>
              </w:rPr>
              <w:t>from qiskit.circuit.library import ZZFeatureMap</w:t>
            </w:r>
          </w:p>
          <w:p>
            <w:pPr>
              <w:spacing w:after="30" w:line="252" w:lineRule="auto"/>
            </w:pPr>
            <w:r>
              <w:rPr>
                <w:rFonts w:ascii="Consolas" w:hAnsi="Consolas"/>
                <w:color w:val="24292F"/>
                <w:sz w:val="19"/>
              </w:rPr>
              <w:t>from qiskit_machine_learning.kernels import FidelityQuantumKernel</w:t>
            </w:r>
          </w:p>
          <w:p>
            <w:pPr>
              <w:spacing w:after="30" w:line="252" w:lineRule="auto"/>
            </w:pPr>
            <w:r>
              <w:rPr>
                <w:rFonts w:ascii="Consolas" w:hAnsi="Consolas"/>
                <w:color w:val="24292F"/>
                <w:sz w:val="19"/>
              </w:rPr>
            </w:r>
          </w:p>
          <w:p>
            <w:pPr>
              <w:spacing w:after="30" w:line="252" w:lineRule="auto"/>
            </w:pPr>
            <w:r>
              <w:rPr>
                <w:rFonts w:ascii="Consolas" w:hAnsi="Consolas"/>
                <w:color w:val="24292F"/>
                <w:sz w:val="19"/>
              </w:rPr>
              <w:t># Verify core version</w:t>
            </w:r>
          </w:p>
          <w:p>
            <w:pPr>
              <w:spacing w:after="30" w:line="252" w:lineRule="auto"/>
            </w:pPr>
            <w:r>
              <w:rPr>
                <w:rFonts w:ascii="Consolas" w:hAnsi="Consolas"/>
                <w:color w:val="24292F"/>
                <w:sz w:val="19"/>
              </w:rPr>
              <w:t>print("Qiskit Core Version:", qiskit.__version__)</w:t>
            </w:r>
          </w:p>
          <w:p>
            <w:pPr>
              <w:spacing w:after="30" w:line="252" w:lineRule="auto"/>
            </w:pPr>
            <w:r>
              <w:rPr>
                <w:rFonts w:ascii="Consolas" w:hAnsi="Consolas"/>
                <w:color w:val="24292F"/>
                <w:sz w:val="19"/>
              </w:rPr>
            </w:r>
          </w:p>
          <w:p>
            <w:pPr>
              <w:spacing w:after="30" w:line="252" w:lineRule="auto"/>
            </w:pPr>
            <w:r>
              <w:rPr>
                <w:rFonts w:ascii="Consolas" w:hAnsi="Consolas"/>
                <w:color w:val="24292F"/>
                <w:sz w:val="19"/>
              </w:rPr>
              <w:t># 1. Build a 2-qubit Quantum Feature Map (ZZFeatureMap)</w:t>
            </w:r>
          </w:p>
          <w:p>
            <w:pPr>
              <w:spacing w:after="30" w:line="252" w:lineRule="auto"/>
            </w:pPr>
            <w:r>
              <w:rPr>
                <w:rFonts w:ascii="Consolas" w:hAnsi="Consolas"/>
                <w:color w:val="24292F"/>
                <w:sz w:val="19"/>
              </w:rPr>
              <w:t>feature_dimension = 2</w:t>
            </w:r>
          </w:p>
          <w:p>
            <w:pPr>
              <w:spacing w:after="30" w:line="252" w:lineRule="auto"/>
            </w:pPr>
            <w:r>
              <w:rPr>
                <w:rFonts w:ascii="Consolas" w:hAnsi="Consolas"/>
                <w:color w:val="24292F"/>
                <w:sz w:val="19"/>
              </w:rPr>
              <w:t>feature_map = ZZFeatureMap(feature_dimension=feature_dimension, reps=2)</w:t>
            </w:r>
          </w:p>
          <w:p>
            <w:pPr>
              <w:spacing w:after="30" w:line="252" w:lineRule="auto"/>
            </w:pPr>
            <w:r>
              <w:rPr>
                <w:rFonts w:ascii="Consolas" w:hAnsi="Consolas"/>
                <w:color w:val="24292F"/>
                <w:sz w:val="19"/>
              </w:rPr>
            </w:r>
          </w:p>
          <w:p>
            <w:pPr>
              <w:spacing w:after="30" w:line="252" w:lineRule="auto"/>
            </w:pPr>
            <w:r>
              <w:rPr>
                <w:rFonts w:ascii="Consolas" w:hAnsi="Consolas"/>
                <w:color w:val="24292F"/>
                <w:sz w:val="19"/>
              </w:rPr>
              <w:t># 2. Instantiate the Fidelity Quantum Kernel</w:t>
            </w:r>
          </w:p>
          <w:p>
            <w:pPr>
              <w:spacing w:after="30" w:line="252" w:lineRule="auto"/>
            </w:pPr>
            <w:r>
              <w:rPr>
                <w:rFonts w:ascii="Consolas" w:hAnsi="Consolas"/>
                <w:color w:val="24292F"/>
                <w:sz w:val="19"/>
              </w:rPr>
              <w:t>quantum_kernel = FidelityQuantumKernel(feature_map=feature_map)</w:t>
            </w:r>
          </w:p>
          <w:p>
            <w:pPr>
              <w:spacing w:after="30" w:line="252" w:lineRule="auto"/>
            </w:pPr>
            <w:r>
              <w:rPr>
                <w:rFonts w:ascii="Consolas" w:hAnsi="Consolas"/>
                <w:color w:val="24292F"/>
                <w:sz w:val="19"/>
              </w:rPr>
            </w:r>
          </w:p>
          <w:p>
            <w:pPr>
              <w:spacing w:after="30" w:line="252" w:lineRule="auto"/>
            </w:pPr>
            <w:r>
              <w:rPr>
                <w:rFonts w:ascii="Consolas" w:hAnsi="Consolas"/>
                <w:color w:val="24292F"/>
                <w:sz w:val="19"/>
              </w:rPr>
              <w:t># 3. Create sample input classical vectors</w:t>
            </w:r>
          </w:p>
          <w:p>
            <w:pPr>
              <w:spacing w:after="30" w:line="252" w:lineRule="auto"/>
            </w:pPr>
            <w:r>
              <w:rPr>
                <w:rFonts w:ascii="Consolas" w:hAnsi="Consolas"/>
                <w:color w:val="24292F"/>
                <w:sz w:val="19"/>
              </w:rPr>
              <w:t>x_train = np.array([[0.1, 0.2], [0.4, 0.5]])</w:t>
            </w:r>
          </w:p>
          <w:p>
            <w:pPr>
              <w:spacing w:after="30" w:line="252" w:lineRule="auto"/>
            </w:pPr>
            <w:r>
              <w:rPr>
                <w:rFonts w:ascii="Consolas" w:hAnsi="Consolas"/>
                <w:color w:val="24292F"/>
                <w:sz w:val="19"/>
              </w:rPr>
              <w:t>x_test = np.array([[0.2, 0.3]])</w:t>
            </w:r>
          </w:p>
          <w:p>
            <w:pPr>
              <w:spacing w:after="30" w:line="252" w:lineRule="auto"/>
            </w:pPr>
            <w:r>
              <w:rPr>
                <w:rFonts w:ascii="Consolas" w:hAnsi="Consolas"/>
                <w:color w:val="24292F"/>
                <w:sz w:val="19"/>
              </w:rPr>
            </w:r>
          </w:p>
          <w:p>
            <w:pPr>
              <w:spacing w:after="30" w:line="252" w:lineRule="auto"/>
            </w:pPr>
            <w:r>
              <w:rPr>
                <w:rFonts w:ascii="Consolas" w:hAnsi="Consolas"/>
                <w:color w:val="24292F"/>
                <w:sz w:val="19"/>
              </w:rPr>
              <w:t># 4. Evaluate the quantum kernel Gram matrix</w:t>
            </w:r>
          </w:p>
          <w:p>
            <w:pPr>
              <w:spacing w:after="30" w:line="252" w:lineRule="auto"/>
            </w:pPr>
            <w:r>
              <w:rPr>
                <w:rFonts w:ascii="Consolas" w:hAnsi="Consolas"/>
                <w:color w:val="24292F"/>
                <w:sz w:val="19"/>
              </w:rPr>
              <w:t>kernel_matrix = quantum_kernel.evaluate(x_vec=x_test, y_vec=x_train)</w:t>
            </w:r>
          </w:p>
          <w:p>
            <w:pPr>
              <w:spacing w:after="30" w:line="252" w:lineRule="auto"/>
            </w:pPr>
            <w:r>
              <w:rPr>
                <w:rFonts w:ascii="Consolas" w:hAnsi="Consolas"/>
                <w:color w:val="24292F"/>
                <w:sz w:val="19"/>
              </w:rPr>
            </w:r>
          </w:p>
          <w:p>
            <w:pPr>
              <w:spacing w:after="30" w:line="252" w:lineRule="auto"/>
            </w:pPr>
            <w:r>
              <w:rPr>
                <w:rFonts w:ascii="Consolas" w:hAnsi="Consolas"/>
                <w:color w:val="24292F"/>
                <w:sz w:val="19"/>
              </w:rPr>
              <w:t>print("\n[SUCCESS] Quantum Kernel Evaluated Successfully!")</w:t>
            </w:r>
          </w:p>
          <w:p>
            <w:pPr>
              <w:spacing w:after="30" w:line="252" w:lineRule="auto"/>
            </w:pPr>
            <w:r>
              <w:rPr>
                <w:rFonts w:ascii="Consolas" w:hAnsi="Consolas"/>
                <w:color w:val="24292F"/>
                <w:sz w:val="19"/>
              </w:rPr>
              <w:t>print("Kernel Matrix Shape:", kernel_matrix.shape)</w:t>
            </w:r>
          </w:p>
          <w:p>
            <w:pPr>
              <w:spacing w:after="30" w:line="252" w:lineRule="auto"/>
            </w:pPr>
            <w:r>
              <w:rPr>
                <w:rFonts w:ascii="Consolas" w:hAnsi="Consolas"/>
                <w:color w:val="24292F"/>
                <w:sz w:val="19"/>
              </w:rPr>
              <w:t>print("Kernel Matrix Values:\n", kernel_matrix)</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EBF3FA"/>
            <w:tcBorders>
              <w:top w:val="none"/>
              <w:left w:val="single" w:sz="24" w:space="0" w:color="0078D4"/>
              <w:bottom w:val="none"/>
              <w:right w:val="none"/>
            </w:tcBorders>
            <w:tcMar>
              <w:top w:w="100" w:type="dxa"/>
              <w:bottom w:w="100" w:type="dxa"/>
              <w:left w:w="150" w:type="dxa"/>
              <w:right w:w="150" w:type="dxa"/>
            </w:tcMar>
          </w:tcPr>
          <w:p>
            <w:pPr>
              <w:spacing w:after="40"/>
            </w:pPr>
            <w:r>
              <w:rPr>
                <w:rFonts w:ascii="Calibri" w:hAnsi="Calibri"/>
                <w:b/>
                <w:color w:val="005A9E"/>
                <w:sz w:val="20"/>
              </w:rPr>
              <w:t xml:space="preserve">[VALIDATION CHECK] </w:t>
            </w:r>
            <w:r>
              <w:rPr>
                <w:rFonts w:ascii="Calibri" w:hAnsi="Calibri"/>
                <w:color w:val="222222"/>
                <w:sz w:val="20"/>
              </w:rPr>
              <w:t>A successful execution outputs the Qiskit version and a valid 1x2 kernel matrix with values between 0.0 and 1.0. This confirms that both Qiskit quantum circuit compilation and Quantum Machine Learning evaluation routines are working properly.</w:t>
            </w:r>
          </w:p>
        </w:tc>
      </w:tr>
    </w:tbl>
    <w:p>
      <w:pPr>
        <w:spacing w:after="80"/>
      </w:pPr>
    </w:p>
    <w:p>
      <w:pPr>
        <w:keepNext/>
        <w:spacing w:before="320" w:after="80"/>
        <w:pBdr>
          <w:bottom w:val="single" w:sz="12" w:space="4" w:color="1B365D"/>
        </w:pBdr>
      </w:pPr>
      <w:r>
        <w:rPr>
          <w:rFonts w:ascii="Calibri" w:hAnsi="Calibri"/>
          <w:b/>
          <w:color w:val="1B365D"/>
          <w:sz w:val="27"/>
        </w:rPr>
        <w:t>6. Troubleshooting &amp; Common Pitfalls</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70" w:type="dxa"/>
              <w:bottom w:w="70" w:type="dxa"/>
              <w:left w:w="90" w:type="dxa"/>
              <w:right w:w="90" w:type="dxa"/>
            </w:tcMar>
            <w:shd w:val="clear" w:color="auto" w:fill="2E6B9E"/>
          </w:tcPr>
          <w:p>
            <w:pPr>
              <w:spacing w:after="40"/>
            </w:pPr>
            <w:r>
              <w:rPr>
                <w:rFonts w:ascii="Calibri" w:hAnsi="Calibri"/>
                <w:b/>
                <w:color w:val="FFFFFF"/>
                <w:sz w:val="20"/>
              </w:rPr>
              <w:t>Issue / Error</w:t>
            </w:r>
          </w:p>
        </w:tc>
        <w:tc>
          <w:tcPr>
            <w:tcW w:type="dxa" w:w="4608"/>
            <w:tcMar>
              <w:top w:w="70" w:type="dxa"/>
              <w:bottom w:w="70" w:type="dxa"/>
              <w:left w:w="90" w:type="dxa"/>
              <w:right w:w="90" w:type="dxa"/>
            </w:tcMar>
            <w:shd w:val="clear" w:color="auto" w:fill="2E6B9E"/>
          </w:tcPr>
          <w:p>
            <w:pPr>
              <w:spacing w:after="40"/>
            </w:pPr>
            <w:r>
              <w:rPr>
                <w:rFonts w:ascii="Calibri" w:hAnsi="Calibri"/>
                <w:b/>
                <w:color w:val="FFFFFF"/>
                <w:sz w:val="20"/>
              </w:rPr>
              <w:t>Root Cause</w:t>
            </w:r>
          </w:p>
        </w:tc>
        <w:tc>
          <w:tcPr>
            <w:tcW w:type="dxa" w:w="1872"/>
            <w:tcMar>
              <w:top w:w="70" w:type="dxa"/>
              <w:bottom w:w="70" w:type="dxa"/>
              <w:left w:w="90" w:type="dxa"/>
              <w:right w:w="90" w:type="dxa"/>
            </w:tcMar>
            <w:shd w:val="clear" w:color="auto" w:fill="2E6B9E"/>
          </w:tcPr>
          <w:p>
            <w:pPr>
              <w:spacing w:after="40"/>
            </w:pPr>
            <w:r>
              <w:rPr>
                <w:rFonts w:ascii="Calibri" w:hAnsi="Calibri"/>
                <w:b/>
                <w:color w:val="FFFFFF"/>
                <w:sz w:val="20"/>
              </w:rPr>
              <w:t>Resolution</w:t>
            </w:r>
          </w:p>
        </w:tc>
      </w:tr>
      <w:tr>
        <w:tc>
          <w:tcPr>
            <w:tcW w:type="dxa" w:w="2880"/>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ModuleNotFoundError: No module named 'qiskit'</w:t>
            </w:r>
          </w:p>
        </w:tc>
        <w:tc>
          <w:tcPr>
            <w:tcW w:type="dxa" w:w="4608"/>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Jupyter is running under a default system Python kernel instead of qml_env</w:t>
            </w:r>
          </w:p>
        </w:tc>
        <w:tc>
          <w:tcPr>
            <w:tcW w:type="dxa" w:w="1872"/>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Click Kernel &gt; Change Kernel &gt; Select 'Python (Quantum ML)' from the menu.</w:t>
            </w:r>
          </w:p>
        </w:tc>
      </w:tr>
      <w:tr>
        <w:tc>
          <w:tcPr>
            <w:tcW w:type="dxa" w:w="2880"/>
            <w:tcMar>
              <w:top w:w="70" w:type="dxa"/>
              <w:bottom w:w="70" w:type="dxa"/>
              <w:left w:w="90" w:type="dxa"/>
              <w:right w:w="90" w:type="dxa"/>
            </w:tcMar>
            <w:shd w:val="clear" w:color="auto" w:fill="FFFFFF"/>
            <w:tcBorders>
              <w:bottom w:val="single" w:sz="4" w:space="0" w:color="CCCCCC"/>
            </w:tcBorders>
          </w:tcPr>
          <w:p>
            <w:pPr>
              <w:spacing w:after="40"/>
            </w:pPr>
            <w:r>
              <w:rPr>
                <w:rFonts w:ascii="Calibri" w:hAnsi="Calibri"/>
                <w:color w:val="222222"/>
                <w:sz w:val="18"/>
              </w:rPr>
              <w:t>Execution of scripts is disabled</w:t>
            </w:r>
          </w:p>
        </w:tc>
        <w:tc>
          <w:tcPr>
            <w:tcW w:type="dxa" w:w="4608"/>
            <w:tcMar>
              <w:top w:w="70" w:type="dxa"/>
              <w:bottom w:w="70" w:type="dxa"/>
              <w:left w:w="90" w:type="dxa"/>
              <w:right w:w="90" w:type="dxa"/>
            </w:tcMar>
            <w:shd w:val="clear" w:color="auto" w:fill="FFFFFF"/>
            <w:tcBorders>
              <w:bottom w:val="single" w:sz="4" w:space="0" w:color="CCCCCC"/>
            </w:tcBorders>
          </w:tcPr>
          <w:p>
            <w:pPr>
              <w:spacing w:after="40"/>
            </w:pPr>
            <w:r>
              <w:rPr>
                <w:rFonts w:ascii="Calibri" w:hAnsi="Calibri"/>
                <w:color w:val="222222"/>
                <w:sz w:val="18"/>
              </w:rPr>
              <w:t>Windows PowerShell script execution policy is set to Restricted</w:t>
            </w:r>
          </w:p>
        </w:tc>
        <w:tc>
          <w:tcPr>
            <w:tcW w:type="dxa" w:w="1872"/>
            <w:tcMar>
              <w:top w:w="70" w:type="dxa"/>
              <w:bottom w:w="70" w:type="dxa"/>
              <w:left w:w="90" w:type="dxa"/>
              <w:right w:w="90" w:type="dxa"/>
            </w:tcMar>
            <w:shd w:val="clear" w:color="auto" w:fill="FFFFFF"/>
            <w:tcBorders>
              <w:bottom w:val="single" w:sz="4" w:space="0" w:color="CCCCCC"/>
            </w:tcBorders>
          </w:tcPr>
          <w:p>
            <w:pPr>
              <w:spacing w:after="40"/>
            </w:pPr>
            <w:r>
              <w:rPr>
                <w:rFonts w:ascii="Calibri" w:hAnsi="Calibri"/>
                <w:color w:val="222222"/>
                <w:sz w:val="18"/>
              </w:rPr>
              <w:t>Run 'Set-ExecutionPolicy -Scope CurrentUser -ExecutionPolicy RemoteSigned' in PowerShell.</w:t>
            </w:r>
          </w:p>
        </w:tc>
      </w:tr>
      <w:tr>
        <w:tc>
          <w:tcPr>
            <w:tcW w:type="dxa" w:w="2880"/>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qiskit-aer installation failure</w:t>
            </w:r>
          </w:p>
        </w:tc>
        <w:tc>
          <w:tcPr>
            <w:tcW w:type="dxa" w:w="4608"/>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Missing Microsoft C++ build tools required by native extensions</w:t>
            </w:r>
          </w:p>
        </w:tc>
        <w:tc>
          <w:tcPr>
            <w:tcW w:type="dxa" w:w="1872"/>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Install Visual Studio Build Tools with the 'Desktop development with C++' workload.</w:t>
            </w:r>
          </w:p>
        </w:tc>
      </w:tr>
      <w:tr>
        <w:tc>
          <w:tcPr>
            <w:tcW w:type="dxa" w:w="2880"/>
            <w:tcMar>
              <w:top w:w="70" w:type="dxa"/>
              <w:bottom w:w="70" w:type="dxa"/>
              <w:left w:w="90" w:type="dxa"/>
              <w:right w:w="90" w:type="dxa"/>
            </w:tcMar>
            <w:shd w:val="clear" w:color="auto" w:fill="FFFFFF"/>
            <w:tcBorders>
              <w:bottom w:val="single" w:sz="4" w:space="0" w:color="CCCCCC"/>
            </w:tcBorders>
          </w:tcPr>
          <w:p>
            <w:pPr>
              <w:spacing w:after="40"/>
            </w:pPr>
            <w:r>
              <w:rPr>
                <w:rFonts w:ascii="Calibri" w:hAnsi="Calibri"/>
                <w:color w:val="222222"/>
                <w:sz w:val="18"/>
              </w:rPr>
              <w:t>'jupyter' is not recognized</w:t>
            </w:r>
          </w:p>
        </w:tc>
        <w:tc>
          <w:tcPr>
            <w:tcW w:type="dxa" w:w="4608"/>
            <w:tcMar>
              <w:top w:w="70" w:type="dxa"/>
              <w:bottom w:w="70" w:type="dxa"/>
              <w:left w:w="90" w:type="dxa"/>
              <w:right w:w="90" w:type="dxa"/>
            </w:tcMar>
            <w:shd w:val="clear" w:color="auto" w:fill="FFFFFF"/>
            <w:tcBorders>
              <w:bottom w:val="single" w:sz="4" w:space="0" w:color="CCCCCC"/>
            </w:tcBorders>
          </w:tcPr>
          <w:p>
            <w:pPr>
              <w:spacing w:after="40"/>
            </w:pPr>
            <w:r>
              <w:rPr>
                <w:rFonts w:ascii="Calibri" w:hAnsi="Calibri"/>
                <w:color w:val="222222"/>
                <w:sz w:val="18"/>
              </w:rPr>
              <w:t>Virtual environment is not currently active in the terminal session</w:t>
            </w:r>
          </w:p>
        </w:tc>
        <w:tc>
          <w:tcPr>
            <w:tcW w:type="dxa" w:w="1872"/>
            <w:tcMar>
              <w:top w:w="70" w:type="dxa"/>
              <w:bottom w:w="70" w:type="dxa"/>
              <w:left w:w="90" w:type="dxa"/>
              <w:right w:w="90" w:type="dxa"/>
            </w:tcMar>
            <w:shd w:val="clear" w:color="auto" w:fill="FFFFFF"/>
            <w:tcBorders>
              <w:bottom w:val="single" w:sz="4" w:space="0" w:color="CCCCCC"/>
            </w:tcBorders>
          </w:tcPr>
          <w:p>
            <w:pPr>
              <w:spacing w:after="40"/>
            </w:pPr>
            <w:r>
              <w:rPr>
                <w:rFonts w:ascii="Calibri" w:hAnsi="Calibri"/>
                <w:color w:val="222222"/>
                <w:sz w:val="18"/>
              </w:rPr>
              <w:t>Run 'qml_env\Scripts\activate' before executing the jupyter notebook command.</w:t>
            </w:r>
          </w:p>
        </w:tc>
      </w:tr>
      <w:tr>
        <w:tc>
          <w:tcPr>
            <w:tcW w:type="dxa" w:w="2880"/>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NumPy compatibility warning / crash</w:t>
            </w:r>
          </w:p>
        </w:tc>
        <w:tc>
          <w:tcPr>
            <w:tcW w:type="dxa" w:w="4608"/>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NumPy 2.x version conflict with compiled quantum extensions</w:t>
            </w:r>
          </w:p>
        </w:tc>
        <w:tc>
          <w:tcPr>
            <w:tcW w:type="dxa" w:w="1872"/>
            <w:tcMar>
              <w:top w:w="70" w:type="dxa"/>
              <w:bottom w:w="70" w:type="dxa"/>
              <w:left w:w="90" w:type="dxa"/>
              <w:right w:w="90" w:type="dxa"/>
            </w:tcMar>
            <w:shd w:val="clear" w:color="auto" w:fill="F4F6F9"/>
            <w:tcBorders>
              <w:bottom w:val="single" w:sz="4" w:space="0" w:color="CCCCCC"/>
            </w:tcBorders>
          </w:tcPr>
          <w:p>
            <w:pPr>
              <w:spacing w:after="40"/>
            </w:pPr>
            <w:r>
              <w:rPr>
                <w:rFonts w:ascii="Calibri" w:hAnsi="Calibri"/>
                <w:color w:val="222222"/>
                <w:sz w:val="18"/>
              </w:rPr>
              <w:t>Run 'pip install "numpy&lt;2.0"' inside the virtual environment.</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