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color w:val="666666"/>
          <w:sz w:val="22"/>
          <w:szCs w:val="22"/>
        </w:rPr>
        <w:t xml:space="preserve">HanuAi ML Assessment – Task 1</w:t>
      </w:r>
    </w:p>
    <w:p>
      <w:pPr>
        <w:spacing w:after="80"/>
      </w:pPr>
      <w:r>
        <w:rPr>
          <w:rFonts w:ascii="Calibri" w:cs="Calibri" w:eastAsia="Calibri" w:hAnsi="Calibri"/>
          <w:b/>
          <w:bCs/>
          <w:color w:val="1F3A5F"/>
          <w:sz w:val="40"/>
          <w:szCs w:val="40"/>
        </w:rPr>
        <w:t xml:space="preserve">Written Report: BestBuy Canada Reviews – Scraping Approach and Sentiment Analysis</w:t>
      </w:r>
    </w:p>
    <w:p>
      <w:pPr>
        <w:spacing w:after="160"/>
      </w:pPr>
      <w:r>
        <w:rPr>
          <w:rFonts w:ascii="Calibri" w:cs="Calibri" w:eastAsia="Calibri" w:hAnsi="Calibri"/>
          <w:sz w:val="22"/>
          <w:szCs w:val="22"/>
        </w:rPr>
        <w:t xml:space="preserve">Prepared by Velamala Balakrishna  |  October 2026  |  Product: Sony WH-1000XM5 Over-Ear Noise Cancelling Bluetooth Headphones – Black (bestbuy.ca, web code 16162187)</w:t>
      </w:r>
    </w:p>
    <w:p>
      <w:pPr>
        <w:pStyle w:val="Heading1"/>
        <w:spacing w:after="120" w:before="280"/>
      </w:pPr>
      <w:r>
        <w:rPr>
          <w:rFonts w:ascii="Calibri" w:cs="Calibri" w:eastAsia="Calibri" w:hAnsi="Calibri"/>
          <w:b/>
          <w:bCs/>
          <w:color w:val="1F3A5F"/>
          <w:sz w:val="30"/>
          <w:szCs w:val="30"/>
        </w:rPr>
        <w:t xml:space="preserve">1. Overview and an important note on data collection</w:t>
      </w:r>
    </w:p>
    <w:p>
      <w:pPr>
        <w:spacing w:after="120" w:line="276"/>
      </w:pPr>
      <w:r>
        <w:rPr>
          <w:rFonts w:ascii="Calibri" w:cs="Calibri" w:eastAsia="Calibri" w:hAnsi="Calibri"/>
          <w:sz w:val="22"/>
          <w:szCs w:val="22"/>
        </w:rPr>
        <w:t xml:space="preserve">I wrote a Playwright and BeautifulSoup scraper for this product page (it is in the notebook). When I ran it, BestBuy Canada returned an "Access Denied" page to the automated browser, twice, even though the same page opened normally in my own Chrome. The page showed an error reference number. I did not try to get around the block. Instead I copied the reviews by hand from the product page in my normal browser and ran the same cleaning, sentiment and tagging pipeline on them.</w:t>
      </w:r>
    </w:p>
    <w:p>
      <w:pPr>
        <w:spacing w:after="120" w:line="276"/>
      </w:pPr>
      <w:r>
        <w:rPr>
          <w:rFonts w:ascii="Calibri" w:cs="Calibri" w:eastAsia="Calibri" w:hAnsi="Calibri"/>
          <w:sz w:val="22"/>
          <w:szCs w:val="22"/>
        </w:rPr>
        <w:t xml:space="preserve">So the scraper code is complete, but the dataset in this submission was collected manually, not by the scraper. I collected 60 reviews (the task needs at least 50). Each review has a primary key, title, body, date (YYYY-MM-DD), star rating, source platform and reviewer name. Two of the 60 have no star rating because my copy was cut off at the start of each batch, so 58 have ratings. Reviews on this page are syndicated: by the page labels, 30 were originally posted on sony.com, 29 on bestbuy.com and 1 on Sony.com.au. The "Source Platform" column says BestBuy Canada because that is the page they were collected from.</w:t>
      </w:r>
    </w:p>
    <w:p>
      <w:pPr>
        <w:pStyle w:val="Heading1"/>
        <w:spacing w:after="120" w:before="280"/>
      </w:pPr>
      <w:r>
        <w:rPr>
          <w:rFonts w:ascii="Calibri" w:cs="Calibri" w:eastAsia="Calibri" w:hAnsi="Calibri"/>
          <w:b/>
          <w:bCs/>
          <w:color w:val="1F3A5F"/>
          <w:sz w:val="30"/>
          <w:szCs w:val="30"/>
        </w:rPr>
        <w:t xml:space="preserve">2. Scraping approach (as built in the notebook)</w:t>
      </w:r>
    </w:p>
    <w:p>
      <w:pPr>
        <w:pStyle w:val="ListParagraph"/>
        <w:numPr>
          <w:ilvl w:val="0"/>
          <w:numId w:val="2"/>
        </w:numPr>
        <w:spacing w:after="80" w:line="270"/>
      </w:pPr>
      <w:r>
        <w:rPr>
          <w:rFonts w:ascii="Calibri" w:cs="Calibri" w:eastAsia="Calibri" w:hAnsi="Calibri"/>
          <w:sz w:val="22"/>
          <w:szCs w:val="22"/>
        </w:rPr>
        <w:t xml:space="preserve">Tools: Playwright (Chrome) to render the JavaScript page, BeautifulSoup with the lxml parser to read the review cards.</w:t>
      </w:r>
    </w:p>
    <w:p>
      <w:pPr>
        <w:pStyle w:val="ListParagraph"/>
        <w:numPr>
          <w:ilvl w:val="0"/>
          <w:numId w:val="2"/>
        </w:numPr>
        <w:spacing w:after="80" w:line="270"/>
      </w:pPr>
      <w:r>
        <w:rPr>
          <w:rFonts w:ascii="Calibri" w:cs="Calibri" w:eastAsia="Calibri" w:hAnsi="Calibri"/>
          <w:sz w:val="22"/>
          <w:szCs w:val="22"/>
        </w:rPr>
        <w:t xml:space="preserve">Pagination: the script scrolls to the reviews section and repeatedly clicks "Show more" until the button disappears or the number of review cards stops growing.</w:t>
      </w:r>
    </w:p>
    <w:p>
      <w:pPr>
        <w:pStyle w:val="ListParagraph"/>
        <w:numPr>
          <w:ilvl w:val="0"/>
          <w:numId w:val="2"/>
        </w:numPr>
        <w:spacing w:after="80" w:line="270"/>
      </w:pPr>
      <w:r>
        <w:rPr>
          <w:rFonts w:ascii="Calibri" w:cs="Calibri" w:eastAsia="Calibri" w:hAnsi="Calibri"/>
          <w:sz w:val="22"/>
          <w:szCs w:val="22"/>
        </w:rPr>
        <w:t xml:space="preserve">Sort filters: the same loading loop runs for Most Helpful, Newest, Highest Rating and Lowest Rating. Reviews seen under several sorts are merged using a primary key built from reviewer, date, title and the start of the review text.</w:t>
      </w:r>
    </w:p>
    <w:p>
      <w:pPr>
        <w:pStyle w:val="ListParagraph"/>
        <w:numPr>
          <w:ilvl w:val="0"/>
          <w:numId w:val="2"/>
        </w:numPr>
        <w:spacing w:after="80" w:line="270"/>
      </w:pPr>
      <w:r>
        <w:rPr>
          <w:rFonts w:ascii="Calibri" w:cs="Calibri" w:eastAsia="Calibri" w:hAnsi="Calibri"/>
          <w:sz w:val="22"/>
          <w:szCs w:val="22"/>
        </w:rPr>
        <w:t xml:space="preserve">Date handling: all dates are converted to year-month-day format, for example 2024-03-15.</w:t>
      </w:r>
    </w:p>
    <w:p>
      <w:pPr>
        <w:pStyle w:val="ListParagraph"/>
        <w:numPr>
          <w:ilvl w:val="0"/>
          <w:numId w:val="2"/>
        </w:numPr>
        <w:spacing w:after="80" w:line="270"/>
      </w:pPr>
      <w:r>
        <w:rPr>
          <w:rFonts w:ascii="Calibri" w:cs="Calibri" w:eastAsia="Calibri" w:hAnsi="Calibri"/>
          <w:sz w:val="22"/>
          <w:szCs w:val="22"/>
        </w:rPr>
        <w:t xml:space="preserve">Status: not tested on the live site, because the site denied access (see section 1). The page selectors may therefore need adjusting.</w:t>
      </w:r>
    </w:p>
    <w:p>
      <w:pPr>
        <w:pStyle w:val="Heading1"/>
        <w:spacing w:after="120" w:before="280"/>
      </w:pPr>
      <w:r>
        <w:rPr>
          <w:rFonts w:ascii="Calibri" w:cs="Calibri" w:eastAsia="Calibri" w:hAnsi="Calibri"/>
          <w:b/>
          <w:bCs/>
          <w:color w:val="1F3A5F"/>
          <w:sz w:val="30"/>
          <w:szCs w:val="30"/>
        </w:rPr>
        <w:t xml:space="preserve">3. Anti-scraping challenges and how a scraper should handle them</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3760"/>
      </w:tblGrid>
      <w:tr>
        <w:trPr>
          <w:tblHeader/>
        </w:trPr>
        <w:tc>
          <w:tcPr>
            <w:tcW w:type="dxa" w:w="20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19"/>
                <w:szCs w:val="19"/>
              </w:rPr>
              <w:t xml:space="preserve">Challenge</w:t>
            </w:r>
          </w:p>
        </w:tc>
        <w:tc>
          <w:tcPr>
            <w:tcW w:type="dxa" w:w="33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19"/>
                <w:szCs w:val="19"/>
              </w:rPr>
              <w:t xml:space="preserve">Technical solution</w:t>
            </w:r>
          </w:p>
        </w:tc>
        <w:tc>
          <w:tcPr>
            <w:tcW w:type="dxa" w:w="376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19"/>
                <w:szCs w:val="19"/>
              </w:rPr>
              <w:t xml:space="preserve">What the notebook does</w:t>
            </w:r>
          </w:p>
        </w:tc>
      </w:tr>
      <w:tr>
        <w:trPr>
          <w:tblHeader w:val="off"/>
        </w:trPr>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IP blocking and rate limits</w:t>
            </w:r>
          </w:p>
        </w:tc>
        <w:tc>
          <w:tcPr>
            <w:tcW w:type="dxa" w:w="3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Rotate IP addresses through a pool of residential or datacenter proxies, so no single IP sends too many requests. Throttle requests with random delays so traffic looks human. Spread large jobs over time and keep the number of pages small.</w:t>
            </w:r>
          </w:p>
        </w:tc>
        <w:tc>
          <w:tcPr>
            <w:tcW w:type="dxa" w:w="37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Random 1–3 second pauses between clicks and scrolls. Optional PROXY setting for a single proxy. For bigger jobs, a rotating proxy service can be plugged into the same setting, or a new proxy chosen per browser session.</w:t>
            </w:r>
          </w:p>
        </w:tc>
      </w:tr>
      <w:tr>
        <w:trPr>
          <w:tblHeader w:val="off"/>
        </w:trPr>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CAPTCHA and bot detection</w:t>
            </w:r>
          </w:p>
        </w:tc>
        <w:tc>
          <w:tcPr>
            <w:tcW w:type="dxa" w:w="3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Use a real browser instead of plain HTTP requests, with a normal User-Agent, viewport, language and timezone. Avoid perfectly regular timing. If a CAPTCHA or block page appears, slow down, change session, or use a human-in-the-loop where the site terms allow it. If the site still refuses, stop.</w:t>
            </w:r>
          </w:p>
        </w:tc>
        <w:tc>
          <w:tcPr>
            <w:tcW w:type="dxa" w:w="37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Installed Google Chrome (or bundled Chromium) with a desktop User-Agent picked from a small list, en-CA locale and Toronto timezone, matching Accept-Language header, random delays, and a visible browser option (HEADLESS = False) so a person can see what happens. The script checks the page title and stops with a clear message if it sees "Access Denied" instead of retrying.</w:t>
            </w:r>
          </w:p>
        </w:tc>
      </w:tr>
      <w:tr>
        <w:trPr>
          <w:tblHeader w:val="off"/>
        </w:trPr>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Transient errors and timeouts</w:t>
            </w:r>
          </w:p>
        </w:tc>
        <w:tc>
          <w:tcPr>
            <w:tcW w:type="dxa" w:w="3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Retry failed requests with exponential backoff and random jitter (wait 2s, 4s, 8s, ...), with a maximum number of tries so the script does not hammer the site or loop forever.</w:t>
            </w:r>
          </w:p>
        </w:tc>
        <w:tc>
          <w:tcPr>
            <w:tcW w:type="dxa" w:w="37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with_retry() wraps page loading and review loading: 4 tries, doubling wait, plus up to 1 second of jitter. If all tries fail the error is shown clearly.</w:t>
            </w:r>
          </w:p>
        </w:tc>
      </w:tr>
      <w:tr>
        <w:trPr>
          <w:tblHeader w:val="off"/>
        </w:trPr>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Dynamic JavaScript content</w:t>
            </w:r>
          </w:p>
        </w:tc>
        <w:tc>
          <w:tcPr>
            <w:tcW w:type="dxa" w:w="3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Wait for the elements to render, scroll to trigger lazy loading, and click buttons like a user would.</w:t>
            </w:r>
          </w:p>
        </w:tc>
        <w:tc>
          <w:tcPr>
            <w:tcW w:type="dxa" w:w="37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Scrolls and clicks "Show more" in a loop, and stops when the review count stops growing.</w:t>
            </w:r>
          </w:p>
        </w:tc>
      </w:tr>
      <w:tr>
        <w:trPr>
          <w:tblHeader w:val="off"/>
        </w:trPr>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Changing page structure</w:t>
            </w:r>
          </w:p>
        </w:tc>
        <w:tc>
          <w:tcPr>
            <w:tcW w:type="dxa" w:w="3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Use several fallback selectors, check the output after each run, and keep a snapshot of the HTML for debugging.</w:t>
            </w:r>
          </w:p>
        </w:tc>
        <w:tc>
          <w:tcPr>
            <w:tcW w:type="dxa" w:w="37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SELECTORS lists fallbacks for every field, and selector_check() saves page_snapshot.html.</w:t>
            </w:r>
          </w:p>
        </w:tc>
      </w:tr>
    </w:tbl>
    <w:p>
      <w:pPr>
        <w:spacing w:after="100"/>
      </w:pP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What I learned in practice: BestBuy blocked the automated browser on the first request. A hard block like this is the site saying it does not want automated access, so the right response is to stop and use another route, not to escalate. I respected that and collected a smaller sample by hand. For a real project the clean options are to ask the retailer for a data feed or API, use a source whose terms allow collection, or get permission. I also kept the request rate low, collected only public review text, and used the data only for this assessment.</w:t>
      </w:r>
    </w:p>
    <w:p>
      <w:pPr>
        <w:pStyle w:val="Heading1"/>
        <w:spacing w:after="120" w:before="280"/>
      </w:pPr>
      <w:r>
        <w:rPr>
          <w:rFonts w:ascii="Calibri" w:cs="Calibri" w:eastAsia="Calibri" w:hAnsi="Calibri"/>
          <w:b/>
          <w:bCs/>
          <w:color w:val="1F3A5F"/>
          <w:sz w:val="30"/>
          <w:szCs w:val="30"/>
        </w:rPr>
        <w:t xml:space="preserve">4. Sentiment analysis method</w:t>
      </w:r>
    </w:p>
    <w:p>
      <w:pPr>
        <w:pStyle w:val="ListParagraph"/>
        <w:numPr>
          <w:ilvl w:val="0"/>
          <w:numId w:val="2"/>
        </w:numPr>
        <w:spacing w:after="80" w:line="270"/>
      </w:pPr>
      <w:r>
        <w:rPr>
          <w:rFonts w:ascii="Calibri" w:cs="Calibri" w:eastAsia="Calibri" w:hAnsi="Calibri"/>
          <w:sz w:val="22"/>
          <w:szCs w:val="22"/>
        </w:rPr>
        <w:t xml:space="preserve">Preprocessing: title and body joined into one text, HTML entities and odd symbols removed, links removed, spaces collapsed.</w:t>
      </w:r>
    </w:p>
    <w:p>
      <w:pPr>
        <w:pStyle w:val="ListParagraph"/>
        <w:numPr>
          <w:ilvl w:val="0"/>
          <w:numId w:val="2"/>
        </w:numPr>
        <w:spacing w:after="80" w:line="270"/>
      </w:pPr>
      <w:r>
        <w:rPr>
          <w:rFonts w:ascii="Calibri" w:cs="Calibri" w:eastAsia="Calibri" w:hAnsi="Calibri"/>
          <w:sz w:val="22"/>
          <w:szCs w:val="22"/>
        </w:rPr>
        <w:t xml:space="preserve">Model: VADER, a lexicon and rule based model built for opinion text. Each sentence is scored and the scores are averaged. A score of 0.1 or more is Positive, -0.1 or less is Negative, and anything between is Neutral. I chose VADER because it needs no training data, runs offline and is easy to explain.</w:t>
      </w:r>
    </w:p>
    <w:p>
      <w:pPr>
        <w:pStyle w:val="ListParagraph"/>
        <w:numPr>
          <w:ilvl w:val="0"/>
          <w:numId w:val="2"/>
        </w:numPr>
        <w:spacing w:after="80" w:line="270"/>
      </w:pPr>
      <w:r>
        <w:rPr>
          <w:rFonts w:ascii="Calibri" w:cs="Calibri" w:eastAsia="Calibri" w:hAnsi="Calibri"/>
          <w:sz w:val="22"/>
          <w:szCs w:val="22"/>
        </w:rPr>
        <w:t xml:space="preserve">Problem I found: on long reviews that praise some things and then complain about others, text alone leans positive. The text-only label matched the star-based label in 87.9% of the 58 rated reviews, but it labelled none of the 6 one- and two-star reviews as Negative (4 Neutral, 2 Positive).</w:t>
      </w:r>
    </w:p>
    <w:p>
      <w:pPr>
        <w:pStyle w:val="ListParagraph"/>
        <w:numPr>
          <w:ilvl w:val="0"/>
          <w:numId w:val="2"/>
        </w:numPr>
        <w:spacing w:after="80" w:line="270"/>
      </w:pPr>
      <w:r>
        <w:rPr>
          <w:rFonts w:ascii="Calibri" w:cs="Calibri" w:eastAsia="Calibri" w:hAnsi="Calibri"/>
          <w:sz w:val="22"/>
          <w:szCs w:val="22"/>
        </w:rPr>
        <w:t xml:space="preserve">Fix: the final sentiment blends the text score 50/50 with the star rating (rescaled to -1 to +1). Reviews without a star rating use the text score alone. Both labels are kept in the dataset (Sentiment and Sentiment (text only)).</w:t>
      </w:r>
    </w:p>
    <w:p>
      <w:pPr>
        <w:pStyle w:val="ListParagraph"/>
        <w:numPr>
          <w:ilvl w:val="0"/>
          <w:numId w:val="2"/>
        </w:numPr>
        <w:spacing w:after="80" w:line="270"/>
      </w:pPr>
      <w:r>
        <w:rPr>
          <w:rFonts w:ascii="Calibri" w:cs="Calibri" w:eastAsia="Calibri" w:hAnsi="Calibri"/>
          <w:sz w:val="22"/>
          <w:szCs w:val="22"/>
        </w:rPr>
        <w:t xml:space="preserve">Aspect tags: each review is split into sentences. When a sentence mentions an aspect (design and quality, performance, battery, sound or picture, comfort, ease of use, price, delivery) it is scored on its own, giving tags such as "Good Design &amp; Quality (Pos)". Reviews with no specific aspect get a general tag such as "Unsatisfactory / Not Recommended (Neg)".</w:t>
      </w:r>
    </w:p>
    <w:p>
      <w:pPr>
        <w:pStyle w:val="Heading1"/>
        <w:spacing w:after="120" w:before="280"/>
      </w:pPr>
      <w:r>
        <w:rPr>
          <w:rFonts w:ascii="Calibri" w:cs="Calibri" w:eastAsia="Calibri" w:hAnsi="Calibri"/>
          <w:b/>
          <w:bCs/>
          <w:color w:val="1F3A5F"/>
          <w:sz w:val="30"/>
          <w:szCs w:val="30"/>
        </w:rPr>
        <w:t xml:space="preserve">5. Results</w:t>
      </w:r>
    </w:p>
    <w:p>
      <w:pPr>
        <w:spacing w:after="120" w:line="276"/>
      </w:pPr>
      <w:r>
        <w:rPr>
          <w:rFonts w:ascii="Calibri" w:cs="Calibri" w:eastAsia="Calibri" w:hAnsi="Calibri"/>
          <w:b/>
          <w:bCs/>
          <w:sz w:val="22"/>
          <w:szCs w:val="22"/>
        </w:rPr>
        <w:t xml:space="preserve">Overall (final label, 60 reviews): </w:t>
      </w:r>
      <w:r>
        <w:rPr>
          <w:rFonts w:ascii="Calibri" w:cs="Calibri" w:eastAsia="Calibri" w:hAnsi="Calibri"/>
          <w:sz w:val="22"/>
          <w:szCs w:val="22"/>
        </w:rPr>
        <w:t xml:space="preserve">53 Positive (88.3%), 6 Negative (10.0%), 1 Neutral (1.7%). Average star rating 4.53 out of 5 (58 rated reviews). Star distribution: 5 stars 46, 4 stars 6, 2 stars 3, 1 star 3.</w:t>
      </w:r>
    </w:p>
    <w:p>
      <w:pPr>
        <w:spacing w:after="120" w:line="276"/>
      </w:pPr>
      <w:r>
        <w:rPr>
          <w:rFonts w:ascii="Calibri" w:cs="Calibri" w:eastAsia="Calibri" w:hAnsi="Calibri"/>
          <w:b/>
          <w:bCs/>
          <w:sz w:val="22"/>
          <w:szCs w:val="22"/>
        </w:rPr>
        <w:t xml:space="preserve">Be careful with these numbers: </w:t>
      </w:r>
      <w:r>
        <w:rPr>
          <w:rFonts w:ascii="Calibri" w:cs="Calibri" w:eastAsia="Calibri" w:hAnsi="Calibri"/>
          <w:sz w:val="22"/>
          <w:szCs w:val="22"/>
        </w:rPr>
        <w:t xml:space="preserve">the sample is small (60 reviews) and strongly positive (46 of 58 ratings are 5 stars, and only 6 are 1 or 2 stars), so I cannot say it represents all customers. The reviews are also mostly old: 38 of 60 are from 2022.</w:t>
      </w:r>
    </w:p>
    <w:p>
      <w:pPr>
        <w:pStyle w:val="Heading2"/>
        <w:spacing w:after="100" w:before="200"/>
      </w:pPr>
      <w:r>
        <w:rPr>
          <w:rFonts w:ascii="Calibri" w:cs="Calibri" w:eastAsia="Calibri" w:hAnsi="Calibri"/>
          <w:b/>
          <w:bCs/>
          <w:color w:val="2E5C8A"/>
          <w:sz w:val="25"/>
          <w:szCs w:val="25"/>
        </w:rPr>
        <w:t xml:space="preserve">Satisfaction drivers</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4300"/>
        <w:gridCol w:w="1500"/>
        <w:gridCol w:w="3260"/>
      </w:tblGrid>
      <w:tr>
        <w:trPr>
          <w:tblHeader/>
        </w:trPr>
        <w:tc>
          <w:tcPr>
            <w:tcW w:type="dxa" w:w="43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19"/>
                <w:szCs w:val="19"/>
              </w:rPr>
              <w:t xml:space="preserve">Tag</w:t>
            </w:r>
          </w:p>
        </w:tc>
        <w:tc>
          <w:tcPr>
            <w:tcW w:type="dxa" w:w="15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19"/>
                <w:szCs w:val="19"/>
              </w:rPr>
              <w:t xml:space="preserve">Reviews with tag</w:t>
            </w:r>
          </w:p>
        </w:tc>
        <w:tc>
          <w:tcPr>
            <w:tcW w:type="dxa" w:w="326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19"/>
                <w:szCs w:val="19"/>
              </w:rPr>
              <w:t xml:space="preserve">Notes</w:t>
            </w:r>
          </w:p>
        </w:tc>
      </w:tr>
      <w:tr>
        <w:trPr>
          <w:tblHeader w:val="off"/>
        </w:trPr>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Good Design &amp; Quality (Pos)</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47</w:t>
            </w:r>
          </w:p>
        </w:tc>
        <w:tc>
          <w:tcPr>
            <w:tcW w:type="dxa" w:w="3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Build and look praised</w:t>
            </w:r>
          </w:p>
        </w:tc>
      </w:tr>
      <w:tr>
        <w:trPr>
          <w:tblHeader w:val="off"/>
        </w:trPr>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Good Sound / Picture (Pos)</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47</w:t>
            </w:r>
          </w:p>
        </w:tc>
        <w:tc>
          <w:tcPr>
            <w:tcW w:type="dxa" w:w="3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Sound quality and noise cancelling are the strongest theme (noise cancelling is mentioned in 42 of 60 reviews)</w:t>
            </w:r>
          </w:p>
        </w:tc>
      </w:tr>
      <w:tr>
        <w:trPr>
          <w:tblHeader w:val="off"/>
        </w:trPr>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Easy to Use / Set Up (Pos)</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44</w:t>
            </w:r>
          </w:p>
        </w:tc>
        <w:tc>
          <w:tcPr>
            <w:tcW w:type="dxa" w:w="3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Setup and everyday use</w:t>
            </w:r>
          </w:p>
        </w:tc>
      </w:tr>
      <w:tr>
        <w:trPr>
          <w:tblHeader w:val="off"/>
        </w:trPr>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Comfortable &amp; Good Fit (Pos)</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39</w:t>
            </w:r>
          </w:p>
        </w:tc>
        <w:tc>
          <w:tcPr>
            <w:tcW w:type="dxa" w:w="3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Comfort and fit</w:t>
            </w:r>
          </w:p>
        </w:tc>
      </w:tr>
      <w:tr>
        <w:trPr>
          <w:tblHeader w:val="off"/>
        </w:trPr>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Good Battery Life (Pos)</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28</w:t>
            </w:r>
          </w:p>
        </w:tc>
        <w:tc>
          <w:tcPr>
            <w:tcW w:type="dxa" w:w="3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Battery is mentioned in 23 reviews; the tag counts positive sentences</w:t>
            </w:r>
          </w:p>
        </w:tc>
      </w:tr>
    </w:tbl>
    <w:p>
      <w:pPr>
        <w:spacing w:after="100"/>
      </w:pPr>
      <w:r>
        <w:rPr>
          <w:rFonts w:ascii="Calibri" w:cs="Calibri" w:eastAsia="Calibri" w:hAnsi="Calibri"/>
          <w:sz w:val="22"/>
          <w:szCs w:val="22"/>
        </w:rPr>
        <w:t xml:space="preserve"/>
      </w:r>
    </w:p>
    <w:p>
      <w:pPr>
        <w:pStyle w:val="Heading2"/>
        <w:spacing w:after="100" w:before="200"/>
      </w:pPr>
      <w:r>
        <w:rPr>
          <w:rFonts w:ascii="Calibri" w:cs="Calibri" w:eastAsia="Calibri" w:hAnsi="Calibri"/>
          <w:b/>
          <w:bCs/>
          <w:color w:val="2E5C8A"/>
          <w:sz w:val="25"/>
          <w:szCs w:val="25"/>
        </w:rPr>
        <w:t xml:space="preserve">Dissatisfaction pain points</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4300"/>
        <w:gridCol w:w="1500"/>
        <w:gridCol w:w="3260"/>
      </w:tblGrid>
      <w:tr>
        <w:trPr>
          <w:tblHeader/>
        </w:trPr>
        <w:tc>
          <w:tcPr>
            <w:tcW w:type="dxa" w:w="43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19"/>
                <w:szCs w:val="19"/>
              </w:rPr>
              <w:t xml:space="preserve">Tag</w:t>
            </w:r>
          </w:p>
        </w:tc>
        <w:tc>
          <w:tcPr>
            <w:tcW w:type="dxa" w:w="15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19"/>
                <w:szCs w:val="19"/>
              </w:rPr>
              <w:t xml:space="preserve">Reviews with tag</w:t>
            </w:r>
          </w:p>
        </w:tc>
        <w:tc>
          <w:tcPr>
            <w:tcW w:type="dxa" w:w="326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19"/>
                <w:szCs w:val="19"/>
              </w:rPr>
              <w:t xml:space="preserve">Notes</w:t>
            </w:r>
          </w:p>
        </w:tc>
      </w:tr>
      <w:tr>
        <w:trPr>
          <w:tblHeader w:val="off"/>
        </w:trPr>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Difficult to Use / Set Up (Neg)</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15</w:t>
            </w:r>
          </w:p>
        </w:tc>
        <w:tc>
          <w:tcPr>
            <w:tcW w:type="dxa" w:w="3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Keyword based; not checked case by case</w:t>
            </w:r>
          </w:p>
        </w:tc>
      </w:tr>
      <w:tr>
        <w:trPr>
          <w:tblHeader w:val="off"/>
        </w:trPr>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Poor Sound / Picture (Neg)</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13</w:t>
            </w:r>
          </w:p>
        </w:tc>
        <w:tc>
          <w:tcPr>
            <w:tcW w:type="dxa" w:w="3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Keyword based; often a minor remark in a positive review</w:t>
            </w:r>
          </w:p>
        </w:tc>
      </w:tr>
      <w:tr>
        <w:trPr>
          <w:tblHeader w:val="off"/>
        </w:trPr>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Poor Design &amp; Quality (Neg)</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12</w:t>
            </w:r>
          </w:p>
        </w:tc>
        <w:tc>
          <w:tcPr>
            <w:tcW w:type="dxa" w:w="3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Includes a cracked frame, broken hinges and a melted charging cable</w:t>
            </w:r>
          </w:p>
        </w:tc>
      </w:tr>
      <w:tr>
        <w:trPr>
          <w:tblHeader w:val="off"/>
        </w:trPr>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Uncomfortable / Poor Fit (Neg)</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7</w:t>
            </w:r>
          </w:p>
        </w:tc>
        <w:tc>
          <w:tcPr>
            <w:tcW w:type="dxa" w:w="3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Headband pressure and thin ear pads</w:t>
            </w:r>
          </w:p>
        </w:tc>
      </w:tr>
      <w:tr>
        <w:trPr>
          <w:tblHeader w:val="off"/>
        </w:trPr>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Poor Battery Life (Neg)</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6</w:t>
            </w:r>
          </w:p>
        </w:tc>
        <w:tc>
          <w:tcPr>
            <w:tcW w:type="dxa" w:w="3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Small number</w:t>
            </w:r>
          </w:p>
        </w:tc>
      </w:tr>
    </w:tbl>
    <w:p>
      <w:pPr>
        <w:spacing w:after="100"/>
      </w:pP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Reading the six one- and two-star reviews: three are about physical defects (a hairline fracture within a week, a hinge that "just snapped off" after about a year and three months, and a charger that melted into the charging port). Two are about comfort (a narrow headband causing headaches, and thin ear pads). One is disappointment after upgrading from the XM4. Three of the six mention returning or refunding the product, and two compare the XM5 unfavourably with the XM4 or a Bose model. A seventh review with no star rating also reports a hinge that broke several times. The word "case" appears in 33 of 60 reviews and folding in 17, but I did not read all of these closely, so I treat them only as a likely theme.</w:t>
      </w:r>
    </w:p>
    <w:p>
      <w:pPr>
        <w:spacing w:after="120" w:line="276"/>
      </w:pPr>
      <w:r>
        <w:rPr>
          <w:rFonts w:ascii="Calibri" w:cs="Calibri" w:eastAsia="Calibri" w:hAnsi="Calibri"/>
          <w:sz w:val="22"/>
          <w:szCs w:val="22"/>
        </w:rPr>
        <w:t xml:space="preserve">The aspect tags are keyword based, so they are rough. A single review can carry both positive and negative tags, and a sentence can be tagged under the wrong aspect. Treat the counts as a guide to themes.</w:t>
      </w:r>
    </w:p>
    <w:p>
      <w:pPr>
        <w:spacing w:after="40" w:before="100"/>
        <w:jc w:val="center"/>
      </w:pPr>
      <w:r>
        <w:drawing>
          <wp:inline distT="0" distB="0" distL="0" distR="0">
            <wp:extent cx="5715000" cy="1514475"/>
            <wp:effectExtent t="0" r="0" b="0" l="0"/>
            <wp:docPr id="1" name="task1_sentiment_summary.png" descr="Overall sentiment, top satisfaction drivers and top pain points" title="Sentiment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1514475"/>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1: Overall sentiment, satisfaction drivers and pain points</w:t>
      </w:r>
    </w:p>
    <w:p>
      <w:pPr>
        <w:pStyle w:val="Heading1"/>
        <w:spacing w:after="120" w:before="280"/>
      </w:pPr>
      <w:r>
        <w:rPr>
          <w:rFonts w:ascii="Calibri" w:cs="Calibri" w:eastAsia="Calibri" w:hAnsi="Calibri"/>
          <w:b/>
          <w:bCs/>
          <w:color w:val="1F3A5F"/>
          <w:sz w:val="30"/>
          <w:szCs w:val="30"/>
        </w:rPr>
        <w:t xml:space="preserve">6. Recommendations</w:t>
      </w:r>
    </w:p>
    <w:p>
      <w:pPr>
        <w:pStyle w:val="ListParagraph"/>
        <w:numPr>
          <w:ilvl w:val="0"/>
          <w:numId w:val="2"/>
        </w:numPr>
        <w:spacing w:after="80" w:line="270"/>
      </w:pPr>
      <w:r>
        <w:rPr>
          <w:rFonts w:ascii="Calibri" w:cs="Calibri" w:eastAsia="Calibri" w:hAnsi="Calibri"/>
          <w:b/>
          <w:bCs/>
          <w:sz w:val="22"/>
          <w:szCs w:val="22"/>
        </w:rPr>
        <w:t xml:space="preserve">Raise durability with the manufacturer. </w:t>
      </w:r>
      <w:r>
        <w:rPr>
          <w:rFonts w:ascii="Calibri" w:cs="Calibri" w:eastAsia="Calibri" w:hAnsi="Calibri"/>
          <w:sz w:val="22"/>
          <w:szCs w:val="22"/>
        </w:rPr>
        <w:t xml:space="preserve">Hinge or frame breakage appears in 3 of the 60 reviews (two of them one- and two-star), and a melted charger in a fourth. The sample is small, but even a few failures matter at this price, and one reviewer says the one-year warranty is too short for a premium product. Track hinge-related returns and warranty claims, and ask Sony about the design and warranty terms.</w:t>
      </w:r>
    </w:p>
    <w:p>
      <w:pPr>
        <w:pStyle w:val="ListParagraph"/>
        <w:numPr>
          <w:ilvl w:val="0"/>
          <w:numId w:val="2"/>
        </w:numPr>
        <w:spacing w:after="80" w:line="270"/>
      </w:pPr>
      <w:r>
        <w:rPr>
          <w:rFonts w:ascii="Calibri" w:cs="Calibri" w:eastAsia="Calibri" w:hAnsi="Calibri"/>
          <w:b/>
          <w:bCs/>
          <w:sz w:val="22"/>
          <w:szCs w:val="22"/>
        </w:rPr>
        <w:t xml:space="preserve">Set expectations on the product page. </w:t>
      </w:r>
      <w:r>
        <w:rPr>
          <w:rFonts w:ascii="Calibri" w:cs="Calibri" w:eastAsia="Calibri" w:hAnsi="Calibri"/>
          <w:sz w:val="22"/>
          <w:szCs w:val="22"/>
        </w:rPr>
        <w:t xml:space="preserve">Show the case size and say clearly that the headphones do not fold flat, and add fit and comfort guidance (thin ear pads, headband pressure). The case is mentioned in 33 reviews and folding in 17, so a clear note could reduce disappointment.</w:t>
      </w:r>
    </w:p>
    <w:p>
      <w:pPr>
        <w:pStyle w:val="ListParagraph"/>
        <w:numPr>
          <w:ilvl w:val="0"/>
          <w:numId w:val="2"/>
        </w:numPr>
        <w:spacing w:after="80" w:line="270"/>
      </w:pPr>
      <w:r>
        <w:rPr>
          <w:rFonts w:ascii="Calibri" w:cs="Calibri" w:eastAsia="Calibri" w:hAnsi="Calibri"/>
          <w:b/>
          <w:bCs/>
          <w:sz w:val="22"/>
          <w:szCs w:val="22"/>
        </w:rPr>
        <w:t xml:space="preserve">Lead with what customers praise. </w:t>
      </w:r>
      <w:r>
        <w:rPr>
          <w:rFonts w:ascii="Calibri" w:cs="Calibri" w:eastAsia="Calibri" w:hAnsi="Calibri"/>
          <w:sz w:val="22"/>
          <w:szCs w:val="22"/>
        </w:rPr>
        <w:t xml:space="preserve">Noise cancelling, sound quality, build and ease of setup are the strongest themes. Use them in product copy, search ads and comparison tables against competitors such as the Bose model reviewers mention.</w:t>
      </w:r>
    </w:p>
    <w:p>
      <w:pPr>
        <w:pStyle w:val="ListParagraph"/>
        <w:numPr>
          <w:ilvl w:val="0"/>
          <w:numId w:val="2"/>
        </w:numPr>
        <w:spacing w:after="80" w:line="270"/>
      </w:pPr>
      <w:r>
        <w:rPr>
          <w:rFonts w:ascii="Calibri" w:cs="Calibri" w:eastAsia="Calibri" w:hAnsi="Calibri"/>
          <w:b/>
          <w:bCs/>
          <w:sz w:val="22"/>
          <w:szCs w:val="22"/>
        </w:rPr>
        <w:t xml:space="preserve">Help with setup and connection. </w:t>
      </w:r>
      <w:r>
        <w:rPr>
          <w:rFonts w:ascii="Calibri" w:cs="Calibri" w:eastAsia="Calibri" w:hAnsi="Calibri"/>
          <w:sz w:val="22"/>
          <w:szCs w:val="22"/>
        </w:rPr>
        <w:t xml:space="preserve">"Difficult to use / set up" is the most common negative tag (15 reviews). Because the tag is keyword based, read those reviews first to confirm the cause before acting.</w:t>
      </w:r>
    </w:p>
    <w:p>
      <w:pPr>
        <w:pStyle w:val="ListParagraph"/>
        <w:numPr>
          <w:ilvl w:val="0"/>
          <w:numId w:val="2"/>
        </w:numPr>
        <w:spacing w:after="80" w:line="270"/>
      </w:pPr>
      <w:r>
        <w:rPr>
          <w:rFonts w:ascii="Calibri" w:cs="Calibri" w:eastAsia="Calibri" w:hAnsi="Calibri"/>
          <w:b/>
          <w:bCs/>
          <w:sz w:val="22"/>
          <w:szCs w:val="22"/>
        </w:rPr>
        <w:t xml:space="preserve">Reply to low-rating reviews quickly. </w:t>
      </w:r>
      <w:r>
        <w:rPr>
          <w:rFonts w:ascii="Calibri" w:cs="Calibri" w:eastAsia="Calibri" w:hAnsi="Calibri"/>
          <w:sz w:val="22"/>
          <w:szCs w:val="22"/>
        </w:rPr>
        <w:t xml:space="preserve">Use them as a feedback list for the supplier and repeat the analysis every month to see whether the pain points get better or worse.</w:t>
      </w:r>
    </w:p>
    <w:p>
      <w:pPr>
        <w:pStyle w:val="ListParagraph"/>
        <w:numPr>
          <w:ilvl w:val="0"/>
          <w:numId w:val="2"/>
        </w:numPr>
        <w:spacing w:after="80" w:line="270"/>
      </w:pPr>
      <w:r>
        <w:rPr>
          <w:rFonts w:ascii="Calibri" w:cs="Calibri" w:eastAsia="Calibri" w:hAnsi="Calibri"/>
          <w:b/>
          <w:bCs/>
          <w:sz w:val="22"/>
          <w:szCs w:val="22"/>
        </w:rPr>
        <w:t xml:space="preserve">Get a bigger, fresher sample. </w:t>
      </w:r>
      <w:r>
        <w:rPr>
          <w:rFonts w:ascii="Calibri" w:cs="Calibri" w:eastAsia="Calibri" w:hAnsi="Calibri"/>
          <w:sz w:val="22"/>
          <w:szCs w:val="22"/>
        </w:rPr>
        <w:t xml:space="preserve">Before acting on these numbers, analyse a larger and more recent set of reviews, ideally obtained through a data agreement with the retailer.</w:t>
      </w:r>
    </w:p>
    <w:p>
      <w:pPr>
        <w:pStyle w:val="Heading1"/>
        <w:spacing w:after="120" w:before="280"/>
      </w:pPr>
      <w:r>
        <w:rPr>
          <w:rFonts w:ascii="Calibri" w:cs="Calibri" w:eastAsia="Calibri" w:hAnsi="Calibri"/>
          <w:b/>
          <w:bCs/>
          <w:color w:val="1F3A5F"/>
          <w:sz w:val="30"/>
          <w:szCs w:val="30"/>
        </w:rPr>
        <w:t xml:space="preserve">7. Limitations</w:t>
      </w:r>
    </w:p>
    <w:p>
      <w:pPr>
        <w:pStyle w:val="ListParagraph"/>
        <w:numPr>
          <w:ilvl w:val="0"/>
          <w:numId w:val="2"/>
        </w:numPr>
        <w:spacing w:after="80" w:line="270"/>
      </w:pPr>
      <w:r>
        <w:rPr>
          <w:rFonts w:ascii="Calibri" w:cs="Calibri" w:eastAsia="Calibri" w:hAnsi="Calibri"/>
          <w:sz w:val="22"/>
          <w:szCs w:val="22"/>
        </w:rPr>
        <w:t xml:space="preserve">The dataset was collected by hand, not by the scraper, because the site blocked automated access. Only 60 reviews were collected, and the sample is skewed towards five-star and older reviews.</w:t>
      </w:r>
    </w:p>
    <w:p>
      <w:pPr>
        <w:pStyle w:val="ListParagraph"/>
        <w:numPr>
          <w:ilvl w:val="0"/>
          <w:numId w:val="2"/>
        </w:numPr>
        <w:spacing w:after="80" w:line="270"/>
      </w:pPr>
      <w:r>
        <w:rPr>
          <w:rFonts w:ascii="Calibri" w:cs="Calibri" w:eastAsia="Calibri" w:hAnsi="Calibri"/>
          <w:sz w:val="22"/>
          <w:szCs w:val="22"/>
        </w:rPr>
        <w:t xml:space="preserve">Two reviews have no star rating (copy cut off), and the rating blend uses the text score alone for them.</w:t>
      </w:r>
    </w:p>
    <w:p>
      <w:pPr>
        <w:pStyle w:val="ListParagraph"/>
        <w:numPr>
          <w:ilvl w:val="0"/>
          <w:numId w:val="2"/>
        </w:numPr>
        <w:spacing w:after="80" w:line="270"/>
      </w:pPr>
      <w:r>
        <w:rPr>
          <w:rFonts w:ascii="Calibri" w:cs="Calibri" w:eastAsia="Calibri" w:hAnsi="Calibri"/>
          <w:sz w:val="22"/>
          <w:szCs w:val="22"/>
        </w:rPr>
        <w:t xml:space="preserve">VADER can miss sarcasm and mixed opinions, which is why the final label blends in the star rating. The aspect keywords are generic and can mis-assign a sentence.</w:t>
      </w:r>
    </w:p>
    <w:p>
      <w:pPr>
        <w:pStyle w:val="ListParagraph"/>
        <w:numPr>
          <w:ilvl w:val="0"/>
          <w:numId w:val="2"/>
        </w:numPr>
        <w:spacing w:after="80" w:line="270"/>
      </w:pPr>
      <w:r>
        <w:rPr>
          <w:rFonts w:ascii="Calibri" w:cs="Calibri" w:eastAsia="Calibri" w:hAnsi="Calibri"/>
          <w:sz w:val="22"/>
          <w:szCs w:val="22"/>
        </w:rPr>
        <w:t xml:space="preserve">The scraper has not been tested on the live site, so its selectors may need updating.</w:t>
      </w:r>
    </w:p>
    <w:sectPr>
      <w:pgSz w:w="12240" w:h="15840" w:orient="portrait"/>
      <w:pgMar w:top="1200" w:right="1300" w:bottom="12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c310379894a5053da055d2645eba83a322909de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2026-10-23T13:12:10.444Z</dcterms:created>
  <dcterms:modified xsi:type="dcterms:W3CDTF">2026-10-23T13:12:10.451Z</dcterms:modified>
</cp:coreProperties>
</file>

<file path=docProps/custom.xml><?xml version="1.0" encoding="utf-8"?>
<Properties xmlns="http://schemas.openxmlformats.org/officeDocument/2006/custom-properties" xmlns:vt="http://schemas.openxmlformats.org/officeDocument/2006/docPropsVTypes"/>
</file>