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10 - Hands-on Exercises</w:t>
      </w:r>
    </w:p>
    <w:p>
      <w:pPr>
        <w:pStyle w:val="Heading2"/>
      </w:pPr>
      <w:r>
        <w:t>Topic: Data Driven Testing</w:t>
      </w:r>
    </w:p>
    <w:p>
      <w:r>
        <w:rPr>
          <w:b w:val="0"/>
          <w:sz w:val="20"/>
        </w:rPr>
        <w:t>Concepts: Parameterized Tests using:</w:t>
        <w:br/>
        <w:t>Json Files</w:t>
        <w:br/>
        <w:t>Excel Files</w:t>
        <w:br/>
        <w:t>Arrays</w:t>
      </w:r>
    </w:p>
    <w:p>
      <w:r>
        <w:rPr>
          <w:b w:val="0"/>
          <w:sz w:val="20"/>
        </w:rPr>
        <w:t>Exercise 1: Create a TypeScript example demonstrating Data Driven Testing.</w:t>
      </w:r>
    </w:p>
    <w:p>
      <w:r>
        <w:rPr>
          <w:b w:val="0"/>
          <w:sz w:val="20"/>
        </w:rPr>
        <w:t>Exercise 2: Write Playwright scripts related to: Parameterized Tests using:</w:t>
        <w:br/>
        <w:t>Json Files</w:t>
        <w:br/>
        <w:t>Excel Files</w:t>
        <w:br/>
        <w:t>Arrays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