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C399" w14:textId="77777777" w:rsidR="009C4216" w:rsidRPr="009C4216" w:rsidRDefault="009C4216" w:rsidP="009C4216">
      <w:pPr>
        <w:rPr>
          <w:b/>
          <w:bCs/>
        </w:rPr>
      </w:pPr>
      <w:r w:rsidRPr="009C4216">
        <w:rPr>
          <w:b/>
          <w:bCs/>
        </w:rPr>
        <w:t>What are Playwright Agents?</w:t>
      </w:r>
    </w:p>
    <w:p w14:paraId="0FCE7537" w14:textId="77777777" w:rsidR="009C4216" w:rsidRPr="009C4216" w:rsidRDefault="009C4216" w:rsidP="009C4216">
      <w:r w:rsidRPr="009C4216">
        <w:t xml:space="preserve">Released with Playwright version 1.56 in October 2025, Playwright Agents represent a fundamental departure from traditional test automation. Instead of developers writing every test case manually, these intelligent agents can explore applications, design comprehensive test plans, generate executable code, and automatically fix failures — all through natural language prompts. </w:t>
      </w:r>
      <w:hyperlink r:id="rId5" w:tgtFrame="_blank" w:history="1">
        <w:r w:rsidRPr="009C4216">
          <w:rPr>
            <w:rStyle w:val="Hyperlink"/>
          </w:rPr>
          <w:t>Medium</w:t>
        </w:r>
      </w:hyperlink>
    </w:p>
    <w:p w14:paraId="7E736E08" w14:textId="77777777" w:rsidR="009C4216" w:rsidRPr="009C4216" w:rsidRDefault="009C4216" w:rsidP="009C4216">
      <w:r w:rsidRPr="009C4216">
        <w:pict w14:anchorId="699BA849">
          <v:rect id="_x0000_i1061" style="width:0;height:1.5pt" o:hralign="center" o:hrstd="t" o:hr="t" fillcolor="#a0a0a0" stroked="f"/>
        </w:pict>
      </w:r>
    </w:p>
    <w:p w14:paraId="2D512BCF" w14:textId="77777777" w:rsidR="009C4216" w:rsidRPr="009C4216" w:rsidRDefault="009C4216" w:rsidP="009C4216">
      <w:pPr>
        <w:rPr>
          <w:b/>
          <w:bCs/>
        </w:rPr>
      </w:pPr>
      <w:r w:rsidRPr="009C4216">
        <w:rPr>
          <w:b/>
          <w:bCs/>
        </w:rPr>
        <w:t>The Three Core Agents</w:t>
      </w:r>
    </w:p>
    <w:p w14:paraId="1E0A6444" w14:textId="77777777" w:rsidR="009C4216" w:rsidRPr="009C4216" w:rsidRDefault="009C4216" w:rsidP="009C4216">
      <w:r w:rsidRPr="009C4216">
        <w:t>Playwright provides three specialized agents that work together:</w:t>
      </w:r>
    </w:p>
    <w:p w14:paraId="0FB543CC" w14:textId="77777777" w:rsidR="009C4216" w:rsidRPr="009C4216" w:rsidRDefault="009C4216" w:rsidP="009C4216">
      <w:pPr>
        <w:numPr>
          <w:ilvl w:val="0"/>
          <w:numId w:val="1"/>
        </w:numPr>
      </w:pPr>
      <w:r w:rsidRPr="009C4216">
        <w:rPr>
          <w:rFonts w:ascii="Segoe UI Emoji" w:hAnsi="Segoe UI Emoji" w:cs="Segoe UI Emoji"/>
          <w:b/>
          <w:bCs/>
        </w:rPr>
        <w:t>🎭</w:t>
      </w:r>
      <w:r w:rsidRPr="009C4216">
        <w:rPr>
          <w:b/>
          <w:bCs/>
        </w:rPr>
        <w:t xml:space="preserve"> Planner</w:t>
      </w:r>
      <w:r w:rsidRPr="009C4216">
        <w:t xml:space="preserve"> — generates comprehensive test plans</w:t>
      </w:r>
    </w:p>
    <w:p w14:paraId="37F69A57" w14:textId="77777777" w:rsidR="009C4216" w:rsidRPr="009C4216" w:rsidRDefault="009C4216" w:rsidP="009C4216">
      <w:pPr>
        <w:numPr>
          <w:ilvl w:val="0"/>
          <w:numId w:val="1"/>
        </w:numPr>
      </w:pPr>
      <w:r w:rsidRPr="009C4216">
        <w:rPr>
          <w:rFonts w:ascii="Segoe UI Emoji" w:hAnsi="Segoe UI Emoji" w:cs="Segoe UI Emoji"/>
          <w:b/>
          <w:bCs/>
        </w:rPr>
        <w:t>🎭</w:t>
      </w:r>
      <w:r w:rsidRPr="009C4216">
        <w:rPr>
          <w:b/>
          <w:bCs/>
        </w:rPr>
        <w:t xml:space="preserve"> Generator</w:t>
      </w:r>
      <w:r w:rsidRPr="009C4216">
        <w:t xml:space="preserve"> — produces runnable test files from those plans</w:t>
      </w:r>
    </w:p>
    <w:p w14:paraId="0A8BBC0C" w14:textId="77777777" w:rsidR="009C4216" w:rsidRPr="009C4216" w:rsidRDefault="009C4216" w:rsidP="009C4216">
      <w:pPr>
        <w:numPr>
          <w:ilvl w:val="0"/>
          <w:numId w:val="1"/>
        </w:numPr>
      </w:pPr>
      <w:r w:rsidRPr="009C4216">
        <w:rPr>
          <w:rFonts w:ascii="Segoe UI Emoji" w:hAnsi="Segoe UI Emoji" w:cs="Segoe UI Emoji"/>
          <w:b/>
          <w:bCs/>
        </w:rPr>
        <w:t>🎭</w:t>
      </w:r>
      <w:r w:rsidRPr="009C4216">
        <w:rPr>
          <w:b/>
          <w:bCs/>
        </w:rPr>
        <w:t xml:space="preserve"> Healer</w:t>
      </w:r>
      <w:r w:rsidRPr="009C4216">
        <w:t xml:space="preserve"> — debugs and fixes failing tests automatically </w:t>
      </w:r>
      <w:hyperlink r:id="rId6" w:tgtFrame="_blank" w:history="1">
        <w:r w:rsidRPr="009C4216">
          <w:rPr>
            <w:rStyle w:val="Hyperlink"/>
          </w:rPr>
          <w:t>DEV Community</w:t>
        </w:r>
      </w:hyperlink>
    </w:p>
    <w:p w14:paraId="2DB9D3EE" w14:textId="77777777" w:rsidR="009C4216" w:rsidRPr="009C4216" w:rsidRDefault="009C4216" w:rsidP="009C4216">
      <w:pPr>
        <w:rPr>
          <w:b/>
          <w:bCs/>
        </w:rPr>
      </w:pPr>
      <w:r w:rsidRPr="009C4216">
        <w:rPr>
          <w:b/>
          <w:bCs/>
        </w:rPr>
        <w:t>Planner</w:t>
      </w:r>
    </w:p>
    <w:p w14:paraId="4D041472" w14:textId="77777777" w:rsidR="009C4216" w:rsidRPr="009C4216" w:rsidRDefault="009C4216" w:rsidP="009C4216">
      <w:r w:rsidRPr="009C4216">
        <w:t xml:space="preserve">The Planner Agent explores the application in real time and understands the UI structure, user experiences and actions. It generates a clear, human-readable Markdown test plan that outlines the steps, validations, and anticipated results for each scenario. </w:t>
      </w:r>
      <w:hyperlink r:id="rId7" w:tgtFrame="_blank" w:history="1">
        <w:proofErr w:type="spellStart"/>
        <w:r w:rsidRPr="009C4216">
          <w:rPr>
            <w:rStyle w:val="Hyperlink"/>
          </w:rPr>
          <w:t>NashTech</w:t>
        </w:r>
        <w:proofErr w:type="spellEnd"/>
        <w:r w:rsidRPr="009C4216">
          <w:rPr>
            <w:rStyle w:val="Hyperlink"/>
          </w:rPr>
          <w:t xml:space="preserve"> Blog</w:t>
        </w:r>
      </w:hyperlink>
    </w:p>
    <w:p w14:paraId="30914217" w14:textId="77777777" w:rsidR="009C4216" w:rsidRPr="009C4216" w:rsidRDefault="009C4216" w:rsidP="009C4216">
      <w:pPr>
        <w:rPr>
          <w:b/>
          <w:bCs/>
        </w:rPr>
      </w:pPr>
      <w:r w:rsidRPr="009C4216">
        <w:rPr>
          <w:b/>
          <w:bCs/>
        </w:rPr>
        <w:t>Generator</w:t>
      </w:r>
    </w:p>
    <w:p w14:paraId="4FA13CAE" w14:textId="77777777" w:rsidR="009C4216" w:rsidRPr="009C4216" w:rsidRDefault="009C4216" w:rsidP="009C4216">
      <w:r w:rsidRPr="009C4216">
        <w:t xml:space="preserve">The Generator Agent uses the Markdown plan to produce executable Playwright tests. It verifies selectors and assertions live as it performs the scenarios, and supports generation hints along with a </w:t>
      </w:r>
      <w:proofErr w:type="spellStart"/>
      <w:r w:rsidRPr="009C4216">
        <w:t>catalog</w:t>
      </w:r>
      <w:proofErr w:type="spellEnd"/>
      <w:r w:rsidRPr="009C4216">
        <w:t xml:space="preserve"> of assertions for efficient structural and </w:t>
      </w:r>
      <w:proofErr w:type="spellStart"/>
      <w:r w:rsidRPr="009C4216">
        <w:t>behavioral</w:t>
      </w:r>
      <w:proofErr w:type="spellEnd"/>
      <w:r w:rsidRPr="009C4216">
        <w:t xml:space="preserve"> validation. </w:t>
      </w:r>
      <w:hyperlink r:id="rId8" w:tgtFrame="_blank" w:history="1">
        <w:r w:rsidRPr="009C4216">
          <w:rPr>
            <w:rStyle w:val="Hyperlink"/>
          </w:rPr>
          <w:t>Playwright</w:t>
        </w:r>
      </w:hyperlink>
    </w:p>
    <w:p w14:paraId="77A1AE42" w14:textId="77777777" w:rsidR="009C4216" w:rsidRPr="009C4216" w:rsidRDefault="009C4216" w:rsidP="009C4216">
      <w:pPr>
        <w:rPr>
          <w:b/>
          <w:bCs/>
        </w:rPr>
      </w:pPr>
      <w:r w:rsidRPr="009C4216">
        <w:rPr>
          <w:b/>
          <w:bCs/>
        </w:rPr>
        <w:t>Healer</w:t>
      </w:r>
    </w:p>
    <w:p w14:paraId="10A70C05" w14:textId="77777777" w:rsidR="009C4216" w:rsidRPr="009C4216" w:rsidRDefault="009C4216" w:rsidP="009C4216">
      <w:r w:rsidRPr="009C4216">
        <w:t xml:space="preserve">The Healer Agent executes the test suites generated by the Generator and automatically corrects failing tests. It checks the UI during runtime, locates substitute selectors when elements change, modifies waits, and updates flows when the application behaves differently. </w:t>
      </w:r>
      <w:hyperlink r:id="rId9" w:tgtFrame="_blank" w:history="1">
        <w:proofErr w:type="spellStart"/>
        <w:r w:rsidRPr="009C4216">
          <w:rPr>
            <w:rStyle w:val="Hyperlink"/>
          </w:rPr>
          <w:t>NashTech</w:t>
        </w:r>
        <w:proofErr w:type="spellEnd"/>
        <w:r w:rsidRPr="009C4216">
          <w:rPr>
            <w:rStyle w:val="Hyperlink"/>
          </w:rPr>
          <w:t xml:space="preserve"> Blog</w:t>
        </w:r>
      </w:hyperlink>
    </w:p>
    <w:p w14:paraId="7384E0F9" w14:textId="77777777" w:rsidR="009C4216" w:rsidRPr="009C4216" w:rsidRDefault="009C4216" w:rsidP="009C4216">
      <w:r w:rsidRPr="009C4216">
        <w:pict w14:anchorId="1393E2D9">
          <v:rect id="_x0000_i1062" style="width:0;height:1.5pt" o:hralign="center" o:hrstd="t" o:hr="t" fillcolor="#a0a0a0" stroked="f"/>
        </w:pict>
      </w:r>
    </w:p>
    <w:p w14:paraId="4BB7A366" w14:textId="77777777" w:rsidR="009C4216" w:rsidRPr="009C4216" w:rsidRDefault="009C4216" w:rsidP="009C4216">
      <w:pPr>
        <w:rPr>
          <w:b/>
          <w:bCs/>
        </w:rPr>
      </w:pPr>
      <w:r w:rsidRPr="009C4216">
        <w:rPr>
          <w:b/>
          <w:bCs/>
        </w:rPr>
        <w:t>How it Works Under the Hood</w:t>
      </w:r>
    </w:p>
    <w:p w14:paraId="5F044C1B" w14:textId="77777777" w:rsidR="009C4216" w:rsidRPr="009C4216" w:rsidRDefault="009C4216" w:rsidP="009C4216">
      <w:r w:rsidRPr="009C4216">
        <w:t xml:space="preserve">The Playwright Agents are specialized, thin orchestrators built around an LLM. The intelligence — understanding instructions and making decisions — comes from the external LLM model, not from Playwright itself. Since each LLM has different reasoning abilities, styles, and training data, the output varies between the chosen LLM, and you can choose the best suited one for your project. </w:t>
      </w:r>
      <w:hyperlink r:id="rId10" w:tgtFrame="_blank" w:history="1">
        <w:r w:rsidRPr="009C4216">
          <w:rPr>
            <w:rStyle w:val="Hyperlink"/>
          </w:rPr>
          <w:t>Cegeka</w:t>
        </w:r>
      </w:hyperlink>
    </w:p>
    <w:p w14:paraId="42E88FA9" w14:textId="77777777" w:rsidR="009C4216" w:rsidRPr="009C4216" w:rsidRDefault="009C4216" w:rsidP="009C4216">
      <w:r w:rsidRPr="009C4216">
        <w:lastRenderedPageBreak/>
        <w:t xml:space="preserve">Playwright MCP (Model Context Protocol) is the bridge, and Playwright Agents are the intelligent workers crossing it. </w:t>
      </w:r>
      <w:hyperlink r:id="rId11" w:tgtFrame="_blank" w:history="1">
        <w:r w:rsidRPr="009C4216">
          <w:rPr>
            <w:rStyle w:val="Hyperlink"/>
          </w:rPr>
          <w:t>Cegeka</w:t>
        </w:r>
      </w:hyperlink>
    </w:p>
    <w:p w14:paraId="6EDC16CA" w14:textId="77777777" w:rsidR="009C4216" w:rsidRPr="009C4216" w:rsidRDefault="009C4216" w:rsidP="009C4216">
      <w:r w:rsidRPr="009C4216">
        <w:pict w14:anchorId="2B7248A5">
          <v:rect id="_x0000_i1063" style="width:0;height:1.5pt" o:hralign="center" o:hrstd="t" o:hr="t" fillcolor="#a0a0a0" stroked="f"/>
        </w:pict>
      </w:r>
    </w:p>
    <w:p w14:paraId="0C633FC4" w14:textId="77777777" w:rsidR="009C4216" w:rsidRPr="009C4216" w:rsidRDefault="009C4216" w:rsidP="009C4216">
      <w:pPr>
        <w:rPr>
          <w:b/>
          <w:bCs/>
        </w:rPr>
      </w:pPr>
      <w:r w:rsidRPr="009C4216">
        <w:rPr>
          <w:b/>
          <w:bCs/>
        </w:rPr>
        <w:t>Getting Started</w:t>
      </w:r>
    </w:p>
    <w:p w14:paraId="569209C2" w14:textId="77777777" w:rsidR="009C4216" w:rsidRPr="009C4216" w:rsidRDefault="009C4216" w:rsidP="009C4216">
      <w:r w:rsidRPr="009C4216">
        <w:t xml:space="preserve">You can add agents to your project with a single command: </w:t>
      </w:r>
      <w:hyperlink r:id="rId12" w:tgtFrame="_blank" w:history="1">
        <w:r w:rsidRPr="009C4216">
          <w:rPr>
            <w:rStyle w:val="Hyperlink"/>
          </w:rPr>
          <w:t>Awesome Testing</w:t>
        </w:r>
      </w:hyperlink>
    </w:p>
    <w:p w14:paraId="3B8D4339" w14:textId="77777777" w:rsidR="009C4216" w:rsidRPr="009C4216" w:rsidRDefault="009C4216" w:rsidP="009C4216">
      <w:r w:rsidRPr="009C4216">
        <w:t>bash</w:t>
      </w:r>
    </w:p>
    <w:p w14:paraId="3558C331" w14:textId="77777777" w:rsidR="009C4216" w:rsidRPr="009C4216" w:rsidRDefault="009C4216" w:rsidP="009C4216">
      <w:proofErr w:type="spellStart"/>
      <w:r w:rsidRPr="009C4216">
        <w:t>npx</w:t>
      </w:r>
      <w:proofErr w:type="spellEnd"/>
      <w:r w:rsidRPr="009C4216">
        <w:t xml:space="preserve"> playwright </w:t>
      </w:r>
      <w:proofErr w:type="spellStart"/>
      <w:r w:rsidRPr="009C4216">
        <w:t>init</w:t>
      </w:r>
      <w:proofErr w:type="spellEnd"/>
      <w:r w:rsidRPr="009C4216">
        <w:t>-agents --loop=</w:t>
      </w:r>
      <w:proofErr w:type="spellStart"/>
      <w:r w:rsidRPr="009C4216">
        <w:t>vscode|claude|opencode</w:t>
      </w:r>
      <w:proofErr w:type="spellEnd"/>
    </w:p>
    <w:p w14:paraId="2944EE57" w14:textId="77777777" w:rsidR="009C4216" w:rsidRPr="009C4216" w:rsidRDefault="009C4216" w:rsidP="009C4216">
      <w:r w:rsidRPr="009C4216">
        <w:t xml:space="preserve">To use Playwright Agents, you'll need Node.js (v18 or later), an IDE such as VS Code, Claude Code, or </w:t>
      </w:r>
      <w:proofErr w:type="spellStart"/>
      <w:r w:rsidRPr="009C4216">
        <w:t>Opencode</w:t>
      </w:r>
      <w:proofErr w:type="spellEnd"/>
      <w:r w:rsidRPr="009C4216">
        <w:t xml:space="preserve">, a Copilot (preferably with Claude Sonnet), and Playwright v1.56 or later. </w:t>
      </w:r>
      <w:hyperlink r:id="rId13" w:tgtFrame="_blank" w:history="1">
        <w:r w:rsidRPr="009C4216">
          <w:rPr>
            <w:rStyle w:val="Hyperlink"/>
          </w:rPr>
          <w:t>Medium</w:t>
        </w:r>
      </w:hyperlink>
    </w:p>
    <w:p w14:paraId="54785AA4" w14:textId="77777777" w:rsidR="009C4216" w:rsidRPr="009C4216" w:rsidRDefault="009C4216" w:rsidP="009C4216">
      <w:r w:rsidRPr="009C4216">
        <w:pict w14:anchorId="5A59A30E">
          <v:rect id="_x0000_i1064" style="width:0;height:1.5pt" o:hralign="center" o:hrstd="t" o:hr="t" fillcolor="#a0a0a0" stroked="f"/>
        </w:pict>
      </w:r>
    </w:p>
    <w:p w14:paraId="283A3A05" w14:textId="77777777" w:rsidR="009C4216" w:rsidRPr="009C4216" w:rsidRDefault="009C4216" w:rsidP="009C4216">
      <w:pPr>
        <w:rPr>
          <w:b/>
          <w:bCs/>
        </w:rPr>
      </w:pPr>
      <w:r w:rsidRPr="009C4216">
        <w:rPr>
          <w:b/>
          <w:bCs/>
        </w:rPr>
        <w:t>Supported AI Platforms</w:t>
      </w:r>
    </w:p>
    <w:p w14:paraId="5CD08FA1" w14:textId="77777777" w:rsidR="009C4216" w:rsidRPr="009C4216" w:rsidRDefault="009C4216" w:rsidP="009C4216">
      <w:r w:rsidRPr="009C4216">
        <w:t xml:space="preserve">Playwright Agents leverage Model Context Protocol (MCP) to work with various AI platforms — you can use agents directly within VS Code with Copilot Chat, use Claude Code for command-line workflows with deep code understanding, or connect to GPT-4 or other OpenAI models for agent intelligence. </w:t>
      </w:r>
      <w:hyperlink r:id="rId14" w:tgtFrame="_blank" w:history="1">
        <w:r w:rsidRPr="009C4216">
          <w:rPr>
            <w:rStyle w:val="Hyperlink"/>
          </w:rPr>
          <w:t>Medium</w:t>
        </w:r>
      </w:hyperlink>
    </w:p>
    <w:p w14:paraId="48230E12" w14:textId="77777777" w:rsidR="009C4216" w:rsidRPr="009C4216" w:rsidRDefault="009C4216" w:rsidP="009C4216">
      <w:r w:rsidRPr="009C4216">
        <w:pict w14:anchorId="3BD12402">
          <v:rect id="_x0000_i1065" style="width:0;height:1.5pt" o:hralign="center" o:hrstd="t" o:hr="t" fillcolor="#a0a0a0" stroked="f"/>
        </w:pict>
      </w:r>
    </w:p>
    <w:p w14:paraId="03DFA8AD" w14:textId="77777777" w:rsidR="009C4216" w:rsidRPr="009C4216" w:rsidRDefault="009C4216" w:rsidP="009C4216">
      <w:pPr>
        <w:rPr>
          <w:b/>
          <w:bCs/>
        </w:rPr>
      </w:pPr>
      <w:r w:rsidRPr="009C4216">
        <w:rPr>
          <w:b/>
          <w:bCs/>
        </w:rPr>
        <w:t>Benefits &amp; Limitations</w:t>
      </w:r>
    </w:p>
    <w:p w14:paraId="3656AA0C" w14:textId="77777777" w:rsidR="009C4216" w:rsidRPr="009C4216" w:rsidRDefault="009C4216" w:rsidP="009C4216">
      <w:r w:rsidRPr="009C4216">
        <w:rPr>
          <w:b/>
          <w:bCs/>
        </w:rPr>
        <w:t>Benefits:</w:t>
      </w:r>
      <w:r w:rsidRPr="009C4216">
        <w:t xml:space="preserve"> Higher productivity as the heavy lifting is done by the agents, and tests are generated according to Playwright's design standards. </w:t>
      </w:r>
      <w:hyperlink r:id="rId15" w:tgtFrame="_blank" w:history="1">
        <w:r w:rsidRPr="009C4216">
          <w:rPr>
            <w:rStyle w:val="Hyperlink"/>
          </w:rPr>
          <w:t>Cegeka</w:t>
        </w:r>
      </w:hyperlink>
    </w:p>
    <w:p w14:paraId="35C666DA" w14:textId="77777777" w:rsidR="009C4216" w:rsidRPr="009C4216" w:rsidRDefault="009C4216" w:rsidP="009C4216">
      <w:r w:rsidRPr="009C4216">
        <w:rPr>
          <w:b/>
          <w:bCs/>
        </w:rPr>
        <w:t>Limitations:</w:t>
      </w:r>
      <w:r w:rsidRPr="009C4216">
        <w:t xml:space="preserve"> Limited control and predictability since agents rely on LLM reasoning, which can introduce non-deterministic results. Quality depends on prompt design and the UI/flow interpretation of the LLM. Agents also don't support custom test structures, custom locator strategies, or third-party integrations out of the box. Additionally, agents need to spin up LLMs and browser sessions, which increases CPU/RAM usage and execution time. </w:t>
      </w:r>
      <w:hyperlink r:id="rId16" w:tgtFrame="_blank" w:history="1">
        <w:r w:rsidRPr="009C4216">
          <w:rPr>
            <w:rStyle w:val="Hyperlink"/>
          </w:rPr>
          <w:t>Cegeka</w:t>
        </w:r>
      </w:hyperlink>
    </w:p>
    <w:p w14:paraId="17648088" w14:textId="77777777" w:rsidR="009C4216" w:rsidRPr="009C4216" w:rsidRDefault="009C4216" w:rsidP="009C4216">
      <w:r w:rsidRPr="009C4216">
        <w:pict w14:anchorId="615F24FC">
          <v:rect id="_x0000_i1066" style="width:0;height:1.5pt" o:hralign="center" o:hrstd="t" o:hr="t" fillcolor="#a0a0a0" stroked="f"/>
        </w:pict>
      </w:r>
    </w:p>
    <w:p w14:paraId="05A391E4" w14:textId="77777777" w:rsidR="009C4216" w:rsidRPr="009C4216" w:rsidRDefault="009C4216" w:rsidP="009C4216">
      <w:pPr>
        <w:rPr>
          <w:b/>
          <w:bCs/>
        </w:rPr>
      </w:pPr>
      <w:r w:rsidRPr="009C4216">
        <w:rPr>
          <w:b/>
          <w:bCs/>
        </w:rPr>
        <w:t>The Bottom Line</w:t>
      </w:r>
    </w:p>
    <w:p w14:paraId="6F2078F2" w14:textId="77777777" w:rsidR="009C4216" w:rsidRPr="009C4216" w:rsidRDefault="009C4216" w:rsidP="009C4216">
      <w:r w:rsidRPr="009C4216">
        <w:t xml:space="preserve">Playwright Agents will boost efficiency rather than replace the experienced test automation engineer. They are powerful assistants that serve as productivity multipliers, amplifying human expertise — allowing engineers to focus on strategy and quality while the agents handle repetitive implementation tasks. </w:t>
      </w:r>
    </w:p>
    <w:p w14:paraId="1C04FD89" w14:textId="77777777" w:rsidR="006C55DE" w:rsidRDefault="006C55DE"/>
    <w:sectPr w:rsidR="006C5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2647C"/>
    <w:multiLevelType w:val="multilevel"/>
    <w:tmpl w:val="819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24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16"/>
    <w:rsid w:val="00384EDB"/>
    <w:rsid w:val="005177A6"/>
    <w:rsid w:val="006C55DE"/>
    <w:rsid w:val="0079153A"/>
    <w:rsid w:val="0087134A"/>
    <w:rsid w:val="009C4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87C47"/>
  <w15:chartTrackingRefBased/>
  <w15:docId w15:val="{A1DB9316-50D9-44FB-8C84-155C90306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216"/>
    <w:rPr>
      <w:rFonts w:eastAsiaTheme="majorEastAsia" w:cstheme="majorBidi"/>
      <w:color w:val="272727" w:themeColor="text1" w:themeTint="D8"/>
    </w:rPr>
  </w:style>
  <w:style w:type="paragraph" w:styleId="Title">
    <w:name w:val="Title"/>
    <w:basedOn w:val="Normal"/>
    <w:next w:val="Normal"/>
    <w:link w:val="TitleChar"/>
    <w:uiPriority w:val="10"/>
    <w:qFormat/>
    <w:rsid w:val="009C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216"/>
    <w:pPr>
      <w:spacing w:before="160"/>
      <w:jc w:val="center"/>
    </w:pPr>
    <w:rPr>
      <w:i/>
      <w:iCs/>
      <w:color w:val="404040" w:themeColor="text1" w:themeTint="BF"/>
    </w:rPr>
  </w:style>
  <w:style w:type="character" w:customStyle="1" w:styleId="QuoteChar">
    <w:name w:val="Quote Char"/>
    <w:basedOn w:val="DefaultParagraphFont"/>
    <w:link w:val="Quote"/>
    <w:uiPriority w:val="29"/>
    <w:rsid w:val="009C4216"/>
    <w:rPr>
      <w:i/>
      <w:iCs/>
      <w:color w:val="404040" w:themeColor="text1" w:themeTint="BF"/>
    </w:rPr>
  </w:style>
  <w:style w:type="paragraph" w:styleId="ListParagraph">
    <w:name w:val="List Paragraph"/>
    <w:basedOn w:val="Normal"/>
    <w:uiPriority w:val="34"/>
    <w:qFormat/>
    <w:rsid w:val="009C4216"/>
    <w:pPr>
      <w:ind w:left="720"/>
      <w:contextualSpacing/>
    </w:pPr>
  </w:style>
  <w:style w:type="character" w:styleId="IntenseEmphasis">
    <w:name w:val="Intense Emphasis"/>
    <w:basedOn w:val="DefaultParagraphFont"/>
    <w:uiPriority w:val="21"/>
    <w:qFormat/>
    <w:rsid w:val="009C4216"/>
    <w:rPr>
      <w:i/>
      <w:iCs/>
      <w:color w:val="2F5496" w:themeColor="accent1" w:themeShade="BF"/>
    </w:rPr>
  </w:style>
  <w:style w:type="paragraph" w:styleId="IntenseQuote">
    <w:name w:val="Intense Quote"/>
    <w:basedOn w:val="Normal"/>
    <w:next w:val="Normal"/>
    <w:link w:val="IntenseQuoteChar"/>
    <w:uiPriority w:val="30"/>
    <w:qFormat/>
    <w:rsid w:val="009C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216"/>
    <w:rPr>
      <w:i/>
      <w:iCs/>
      <w:color w:val="2F5496" w:themeColor="accent1" w:themeShade="BF"/>
    </w:rPr>
  </w:style>
  <w:style w:type="character" w:styleId="IntenseReference">
    <w:name w:val="Intense Reference"/>
    <w:basedOn w:val="DefaultParagraphFont"/>
    <w:uiPriority w:val="32"/>
    <w:qFormat/>
    <w:rsid w:val="009C4216"/>
    <w:rPr>
      <w:b/>
      <w:bCs/>
      <w:smallCaps/>
      <w:color w:val="2F5496" w:themeColor="accent1" w:themeShade="BF"/>
      <w:spacing w:val="5"/>
    </w:rPr>
  </w:style>
  <w:style w:type="character" w:styleId="Hyperlink">
    <w:name w:val="Hyperlink"/>
    <w:basedOn w:val="DefaultParagraphFont"/>
    <w:uiPriority w:val="99"/>
    <w:unhideWhenUsed/>
    <w:rsid w:val="009C4216"/>
    <w:rPr>
      <w:color w:val="0563C1" w:themeColor="hyperlink"/>
      <w:u w:val="single"/>
    </w:rPr>
  </w:style>
  <w:style w:type="character" w:styleId="UnresolvedMention">
    <w:name w:val="Unresolved Mention"/>
    <w:basedOn w:val="DefaultParagraphFont"/>
    <w:uiPriority w:val="99"/>
    <w:semiHidden/>
    <w:unhideWhenUsed/>
    <w:rsid w:val="009C4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docs/test-agents" TargetMode="External"/><Relationship Id="rId13" Type="http://schemas.openxmlformats.org/officeDocument/2006/relationships/hyperlink" Target="https://medium.com/@dneprokos/how-playwright-test-agents-are-changing-the-game-in-e2e-automation-5827e19574a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shtechglobal.com/playwright-test-agents-planner-generator-and-healer/" TargetMode="External"/><Relationship Id="rId12" Type="http://schemas.openxmlformats.org/officeDocument/2006/relationships/hyperlink" Target="https://www.awesome-testing.com/2025/10/playwright-agen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egeka.com/en/blogs/agentic-ai-test-automation-with-playwright" TargetMode="External"/><Relationship Id="rId1" Type="http://schemas.openxmlformats.org/officeDocument/2006/relationships/numbering" Target="numbering.xml"/><Relationship Id="rId6" Type="http://schemas.openxmlformats.org/officeDocument/2006/relationships/hyperlink" Target="https://dev.to/playwright/playwright-agents-planner-generator-and-healer-in-action-5ajh" TargetMode="External"/><Relationship Id="rId11" Type="http://schemas.openxmlformats.org/officeDocument/2006/relationships/hyperlink" Target="https://www.cegeka.com/en/blogs/agentic-ai-test-automation-with-playwright" TargetMode="External"/><Relationship Id="rId5" Type="http://schemas.openxmlformats.org/officeDocument/2006/relationships/hyperlink" Target="https://medium.com/@twinklejjoshi/playwright-agents-the-future-of-intelligent-test-automation-3d2445fcb1c9" TargetMode="External"/><Relationship Id="rId15" Type="http://schemas.openxmlformats.org/officeDocument/2006/relationships/hyperlink" Target="https://www.cegeka.com/en/blogs/agentic-ai-test-automation-with-playwright" TargetMode="External"/><Relationship Id="rId10" Type="http://schemas.openxmlformats.org/officeDocument/2006/relationships/hyperlink" Target="https://www.cegeka.com/en/blogs/agentic-ai-test-automation-with-playwright" TargetMode="External"/><Relationship Id="rId4" Type="http://schemas.openxmlformats.org/officeDocument/2006/relationships/webSettings" Target="webSettings.xml"/><Relationship Id="rId9" Type="http://schemas.openxmlformats.org/officeDocument/2006/relationships/hyperlink" Target="https://blog.nashtechglobal.com/playwright-test-agents-planner-generator-and-healer/" TargetMode="External"/><Relationship Id="rId14" Type="http://schemas.openxmlformats.org/officeDocument/2006/relationships/hyperlink" Target="https://medium.com/@twinklejjoshi/playwright-agents-the-future-of-intelligent-test-automation-3d2445fcb1c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749</Words>
  <Characters>4275</Characters>
  <Application>Microsoft Office Word</Application>
  <DocSecurity>0</DocSecurity>
  <Lines>35</Lines>
  <Paragraphs>10</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Murthy</dc:creator>
  <cp:keywords/>
  <dc:description/>
  <cp:lastModifiedBy>Bala Murthy</cp:lastModifiedBy>
  <cp:revision>1</cp:revision>
  <dcterms:created xsi:type="dcterms:W3CDTF">2026-05-16T16:46:00Z</dcterms:created>
  <dcterms:modified xsi:type="dcterms:W3CDTF">2026-05-16T16:47:00Z</dcterms:modified>
</cp:coreProperties>
</file>