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Times New Roman" w:hAnsi="Times New Roman"/>
          <w:b/>
          <w:sz w:val="32"/>
        </w:rPr>
        <w:t>CREATORHUB: MODERN CONTENT CREATOR STUDIO OPERATING SYSTEM</w:t>
        <w:br/>
        <w:br/>
      </w:r>
      <w:r>
        <w:rPr>
          <w:rFonts w:ascii="Times New Roman" w:hAnsi="Times New Roman"/>
          <w:b/>
          <w:sz w:val="26"/>
        </w:rPr>
        <w:t>23CS54C – MODERN WEB TECHNOLOGIES</w:t>
        <w:br/>
        <w:br/>
        <w:br/>
      </w:r>
      <w:r>
        <w:rPr>
          <w:rFonts w:ascii="Times New Roman" w:hAnsi="Times New Roman"/>
          <w:i/>
          <w:sz w:val="24"/>
        </w:rPr>
        <w:t>Submitted by</w:t>
        <w:br/>
        <w:br/>
      </w:r>
      <w:r>
        <w:rPr>
          <w:rFonts w:ascii="Times New Roman" w:hAnsi="Times New Roman"/>
          <w:b/>
          <w:sz w:val="28"/>
        </w:rPr>
        <w:t>BALA NITHYA M</w:t>
        <w:br/>
        <w:br/>
        <w:br/>
      </w:r>
      <w:r>
        <w:rPr>
          <w:rFonts w:ascii="Times New Roman" w:hAnsi="Times New Roman"/>
          <w:sz w:val="23"/>
        </w:rPr>
        <w:t>In partial fulfillment for the award of the degree</w:t>
        <w:br/>
        <w:t>of</w:t>
        <w:br/>
        <w:t>BACHELOR OF ENGINEERING/TECHNOLOGY</w:t>
        <w:br/>
        <w:t>in</w:t>
        <w:br/>
        <w:t>COMPUTER SCIENCE AND ENGINEERING/ INFORMATION TECHNOLOGY</w:t>
        <w:br/>
        <w:br/>
        <w:br/>
      </w:r>
      <w:r>
        <w:rPr>
          <w:rFonts w:ascii="Times New Roman" w:hAnsi="Times New Roman"/>
          <w:b/>
          <w:sz w:val="24"/>
        </w:rPr>
        <w:t>NATIONAL ENGINEERING COLLEGE</w:t>
        <w:br/>
        <w:t>(An Autonomous Institution affiliated to Anna University, Chennai)</w:t>
        <w:br/>
        <w:t>K.R.NAGAR, KOVILPATTI - 628503</w:t>
        <w:br/>
        <w:br/>
        <w:t>OCTOBER - 2026</w:t>
      </w:r>
    </w:p>
    <w:p>
      <w:r>
        <w:br w:type="page"/>
      </w:r>
    </w:p>
    <w:p>
      <w:pPr>
        <w:spacing w:before="480"/>
        <w:jc w:val="center"/>
      </w:pPr>
      <w:r>
        <w:rPr>
          <w:rFonts w:ascii="Times New Roman" w:hAnsi="Times New Roman"/>
          <w:b/>
          <w:sz w:val="26"/>
        </w:rPr>
        <w:t>NATIONAL ENGINEERING COLLEGE</w:t>
        <w:br/>
        <w:t>(An Autonomous Institution affiliated to Anna University, Chennai)</w:t>
        <w:br/>
        <w:t>K.R.NAGAR, KOVILPATTI - 628503</w:t>
        <w:br/>
        <w:br/>
        <w:br/>
        <w:t>BONAFIDE CERTIFICATE</w:t>
        <w:br/>
        <w:br/>
      </w:r>
    </w:p>
    <w:p>
      <w:pPr>
        <w:jc w:val="both"/>
      </w:pPr>
      <w:r>
        <w:rPr>
          <w:rFonts w:ascii="Times New Roman" w:hAnsi="Times New Roman"/>
          <w:sz w:val="23"/>
        </w:rPr>
        <w:t xml:space="preserve">This is to certify that this project report, “CREATORHUB: MODERN CONTENT CREATOR STUDIO OPERATING SYSTEM”, is the bonafide work of </w:t>
      </w:r>
      <w:r>
        <w:rPr>
          <w:rFonts w:ascii="Times New Roman" w:hAnsi="Times New Roman"/>
          <w:b/>
          <w:sz w:val="23"/>
        </w:rPr>
        <w:t xml:space="preserve">BALA NITHYA M </w:t>
      </w:r>
      <w:r>
        <w:rPr>
          <w:rFonts w:ascii="Times New Roman" w:hAnsi="Times New Roman"/>
          <w:sz w:val="23"/>
        </w:rPr>
        <w:t>who carried out the project work under my supervision in partial fulfillment of the requirements for the award of Bachelor of Engineering/Technology in Computer Science and Engineering / Information Technology.</w:t>
        <w:br/>
        <w:br/>
        <w:br/>
        <w:br/>
        <w:br/>
      </w:r>
    </w:p>
    <w:p>
      <w:pPr>
        <w:jc w:val="right"/>
      </w:pPr>
      <w:r>
        <w:rPr>
          <w:rFonts w:ascii="Times New Roman" w:hAnsi="Times New Roman"/>
          <w:b/>
          <w:sz w:val="23"/>
        </w:rPr>
        <w:t>Course Instructor/Guide</w:t>
        <w:br/>
        <w:br/>
        <w:br/>
        <w:br/>
      </w:r>
    </w:p>
    <w:p>
      <w:pPr>
        <w:jc w:val="left"/>
      </w:pPr>
      <w:r>
        <w:rPr>
          <w:rFonts w:ascii="Times New Roman" w:hAnsi="Times New Roman"/>
          <w:sz w:val="23"/>
        </w:rPr>
        <w:t>Submitted to the 23CS54C – MODERN WEB TECHNOLOGIES Viva-Voce examination held at National Engineering College, K.R.Nagar, Kovilpatti on _____________________</w:t>
        <w:br/>
        <w:br/>
        <w:br/>
        <w:br/>
        <w:br/>
      </w:r>
    </w:p>
    <w:tbl>
      <w:tblPr>
        <w:tblW w:type="auto" w:w="0"/>
        <w:jc w:val="center"/>
        <w:tblLook w:firstColumn="1" w:firstRow="1" w:lastColumn="0" w:lastRow="0" w:noHBand="0" w:noVBand="1" w:val="04A0"/>
      </w:tblPr>
      <w:tblGrid>
        <w:gridCol w:w="4680"/>
        <w:gridCol w:w="4680"/>
      </w:tblGrid>
      <w:tr>
        <w:tc>
          <w:tcPr>
            <w:tcW w:type="dxa" w:w="4680"/>
          </w:tcPr>
          <w:p>
            <w:r>
              <w:rPr>
                <w:b/>
              </w:rPr>
              <w:t>Internal Examiner</w:t>
            </w:r>
          </w:p>
        </w:tc>
        <w:tc>
          <w:tcPr>
            <w:tcW w:type="dxa" w:w="4680"/>
          </w:tcPr>
          <w:p>
            <w:pPr>
              <w:jc w:val="right"/>
            </w:pPr>
            <w:r>
              <w:rPr>
                <w:b/>
              </w:rPr>
              <w:t>Co Examiner</w:t>
            </w:r>
          </w:p>
        </w:tc>
      </w:tr>
    </w:tbl>
    <w:p>
      <w:r>
        <w:br w:type="page"/>
      </w:r>
    </w:p>
    <w:p>
      <w:pPr>
        <w:jc w:val="center"/>
      </w:pPr>
      <w:r>
        <w:rPr>
          <w:rFonts w:ascii="Times New Roman" w:hAnsi="Times New Roman"/>
          <w:b/>
          <w:sz w:val="30"/>
        </w:rPr>
        <w:t>TABLE OF CONTENTS</w:t>
        <w:br/>
      </w:r>
    </w:p>
    <w:tbl>
      <w:tblPr>
        <w:tblW w:type="auto" w:w="0"/>
        <w:jc w:val="center"/>
        <w:tblLook w:firstColumn="1" w:firstRow="1" w:lastColumn="0" w:lastRow="0" w:noHBand="0" w:noVBand="1" w:val="04A0"/>
      </w:tblPr>
      <w:tblGrid>
        <w:gridCol w:w="3120"/>
        <w:gridCol w:w="3120"/>
        <w:gridCol w:w="3120"/>
      </w:tblGrid>
      <w:tr>
        <w:tc>
          <w:tcPr>
            <w:tcW w:type="dxa" w:w="1440"/>
            <w:tcBorders>
              <w:top w:val="single" w:sz="4" w:space="0" w:color="000000"/>
              <w:left w:val="single" w:sz="4" w:space="0" w:color="000000"/>
              <w:bottom w:val="single" w:sz="4" w:space="0" w:color="000000"/>
              <w:right w:val="single" w:sz="4" w:space="0" w:color="000000"/>
            </w:tcBorders>
            <w:vAlign w:val="center"/>
            <w:shd w:fill="F0F0F0"/>
          </w:tcPr>
          <w:p>
            <w:pPr>
              <w:spacing w:before="60" w:after="60"/>
            </w:pPr>
            <w:r>
              <w:rPr>
                <w:rFonts w:ascii="Times New Roman" w:hAnsi="Times New Roman"/>
                <w:b/>
                <w:sz w:val="20"/>
              </w:rPr>
              <w:t>CH NO</w:t>
            </w:r>
          </w:p>
        </w:tc>
        <w:tc>
          <w:tcPr>
            <w:tcW w:type="dxa" w:w="6480"/>
            <w:tcBorders>
              <w:top w:val="single" w:sz="4" w:space="0" w:color="000000"/>
              <w:left w:val="single" w:sz="4" w:space="0" w:color="000000"/>
              <w:bottom w:val="single" w:sz="4" w:space="0" w:color="000000"/>
              <w:right w:val="single" w:sz="4" w:space="0" w:color="000000"/>
            </w:tcBorders>
            <w:vAlign w:val="center"/>
            <w:shd w:fill="F0F0F0"/>
          </w:tcPr>
          <w:p>
            <w:pPr>
              <w:spacing w:before="60" w:after="60"/>
            </w:pPr>
            <w:r>
              <w:rPr>
                <w:rFonts w:ascii="Times New Roman" w:hAnsi="Times New Roman"/>
                <w:b/>
                <w:sz w:val="20"/>
              </w:rPr>
              <w:t>TITLE</w:t>
            </w:r>
          </w:p>
        </w:tc>
        <w:tc>
          <w:tcPr>
            <w:tcW w:type="dxa" w:w="1440"/>
            <w:tcBorders>
              <w:top w:val="single" w:sz="4" w:space="0" w:color="000000"/>
              <w:left w:val="single" w:sz="4" w:space="0" w:color="000000"/>
              <w:bottom w:val="single" w:sz="4" w:space="0" w:color="000000"/>
              <w:right w:val="single" w:sz="4" w:space="0" w:color="000000"/>
            </w:tcBorders>
            <w:vAlign w:val="center"/>
            <w:shd w:fill="F0F0F0"/>
          </w:tcPr>
          <w:p>
            <w:pPr>
              <w:spacing w:before="60" w:after="60"/>
            </w:pPr>
            <w:r>
              <w:rPr>
                <w:rFonts w:ascii="Times New Roman" w:hAnsi="Times New Roman"/>
                <w:b/>
                <w:sz w:val="20"/>
              </w:rPr>
              <w:t>PAGE NO</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1</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INTRODUCTION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jc w:val="right"/>
            </w:pPr>
            <w:r>
              <w:rPr>
                <w:rFonts w:ascii="Times New Roman" w:hAnsi="Times New Roman"/>
                <w:sz w:val="19"/>
              </w:rPr>
              <w:t>3</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2</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OBJECTIVES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jc w:val="right"/>
            </w:pPr>
            <w:r>
              <w:rPr>
                <w:rFonts w:ascii="Times New Roman" w:hAnsi="Times New Roman"/>
                <w:sz w:val="19"/>
              </w:rPr>
              <w:t>4</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3</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DESCRIPTION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jc w:val="right"/>
            </w:pPr>
            <w:r>
              <w:rPr>
                <w:rFonts w:ascii="Times New Roman" w:hAnsi="Times New Roman"/>
                <w:sz w:val="19"/>
              </w:rPr>
              <w:t>5</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4</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CLASS DIAGRAM</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jc w:val="right"/>
            </w:pPr>
            <w:r>
              <w:rPr>
                <w:rFonts w:ascii="Times New Roman" w:hAnsi="Times New Roman"/>
                <w:sz w:val="19"/>
              </w:rPr>
              <w:t>6</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5</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TABLE STRUCTURES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jc w:val="right"/>
            </w:pPr>
            <w:r>
              <w:rPr>
                <w:rFonts w:ascii="Times New Roman" w:hAnsi="Times New Roman"/>
                <w:sz w:val="19"/>
              </w:rPr>
              <w:t>7</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6</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ER DIAGRAM</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jc w:val="right"/>
            </w:pPr>
            <w:r>
              <w:rPr>
                <w:rFonts w:ascii="Times New Roman" w:hAnsi="Times New Roman"/>
                <w:sz w:val="19"/>
              </w:rPr>
              <w:t>16</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7</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TECH STACK</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jc w:val="right"/>
            </w:pPr>
            <w:r>
              <w:rPr>
                <w:rFonts w:ascii="Times New Roman" w:hAnsi="Times New Roman"/>
                <w:sz w:val="19"/>
              </w:rPr>
              <w:t>18</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8</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MODULES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jc w:val="right"/>
            </w:pPr>
            <w:r>
              <w:rPr>
                <w:rFonts w:ascii="Times New Roman" w:hAnsi="Times New Roman"/>
                <w:sz w:val="19"/>
              </w:rPr>
              <w:t>19</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9</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CONCLUSION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jc w:val="right"/>
            </w:pPr>
            <w:r>
              <w:rPr>
                <w:rFonts w:ascii="Times New Roman" w:hAnsi="Times New Roman"/>
                <w:sz w:val="19"/>
              </w:rPr>
              <w:t>70</w:t>
            </w:r>
          </w:p>
        </w:tc>
      </w:tr>
    </w:tbl>
    <w:p>
      <w:r>
        <w:br w:type="page"/>
      </w:r>
    </w:p>
    <w:p>
      <w:pPr>
        <w:spacing w:before="360" w:after="40"/>
        <w:jc w:val="center"/>
      </w:pPr>
      <w:r>
        <w:rPr>
          <w:rFonts w:ascii="Times New Roman" w:hAnsi="Times New Roman"/>
          <w:b/>
          <w:sz w:val="28"/>
        </w:rPr>
        <w:t>CHAPTER 1</w:t>
        <w:br/>
      </w:r>
      <w:r>
        <w:rPr>
          <w:rFonts w:ascii="Times New Roman" w:hAnsi="Times New Roman"/>
          <w:b/>
          <w:sz w:val="32"/>
        </w:rPr>
        <w:t>INTRODUCTION</w:t>
      </w:r>
    </w:p>
    <w:p/>
    <w:p>
      <w:pPr>
        <w:jc w:val="both"/>
      </w:pPr>
      <w:r>
        <w:t>In the contemporary digital creator economy, digital video production has transitioned from informal individual hobbyist activities into highly specialized, multi-disciplinary media enterprises. Professional content creation teams routinely consist of multiple distinct functional roles: Trend Curators who scan market signals, Lead Creators who formulate scripts, Video Producers who orchestrate release timelines, Motion Editors who execute post-production cuts, and Studio Administrators who govern system operations and commercial contracts. However, the software ecosystem supporting this multi-billion dollar economy remains severely fragmented across 5 to 7 disconnected tools. Creative ideas and scripts reside in Google Docs; production tasks are tracked across separate Kanban boards like Trello; video media files are shared via generic cloud storage links; editorial feedback is scattered across chat applications without precise video timecodes; and commercial brand sponsorships are manually calculated in error-prone spreadsheets. This operational fragmentation results in communication overhead, unaligned video revisions, pacing inconsistencies during recording, and significant financial revenue loss due to inaccurate CPM pricing models.</w:t>
      </w:r>
    </w:p>
    <w:p>
      <w:pPr>
        <w:jc w:val="both"/>
      </w:pPr>
      <w:r>
        <w:t>The CreatorHub Studio Operating System is a comprehensive, full-stack web application engineered to digitize, unify, and automate the entire operational lifecycle of digital media studios. Designed to bridge the gap between creative ideation and business execution, CreatorHub brings all foundational creator operations under a single, highly responsive, and secure platform. The system implements strict Role-Based Access Control (RBAC) across five specialized roles—Studio Administrator, Lead Creator, Video Producer, Trend Curator, and Motion Editor—guaranteeing that each team member operates within a dedicated workspace tailored to their specific operational responsibilities with zero duplication of effort.</w:t>
      </w:r>
    </w:p>
    <w:p>
      <w:pPr>
        <w:jc w:val="both"/>
      </w:pPr>
      <w:r>
        <w:t>The architecture of CreatorHub is strategically engineered around three non-trivial, defensible technical innovations that extend far beyond standard CRUD operations: (1) a Live Web-to-Idea Trend Radar and Visual A/B Thumbnail &amp; Title Simulator that scores click-through-rate (CTR) power words and evaluates character length truncation risks on mobile screens; (2) a Context-Aware Video Review Studio that synchronizes frame-accurate, millisecond-precise timeline annotations with an integrated Studio Teleprompter with dynamic Words-Per-Minute (WPM) speech pacing; and (3) a Content Family Asset Dependency Graph that manages 1-to-N parent-child asset derivations alongside an automated Industry CPM Sponsorship Rate &amp; Commercial Invoice Generator.</w:t>
      </w:r>
    </w:p>
    <w:p>
      <w:pPr>
        <w:jc w:val="both"/>
      </w:pPr>
      <w:r>
        <w:t>The system is deployed on a modern Node.js and React 18 single-page application (SPA) architecture, utilizing MongoDB for flexible, high-throughput document persistence, JSON Web Tokens (JWT) for stateless session security, and WebSockets (Socket.io) for real-time editorial collaboration. This report documents the complete design, engineering methodology, database schemas, API contracts, and implementation details of the CreatorHub Studio Operating System.</w:t>
      </w:r>
    </w:p>
    <w:p>
      <w:r>
        <w:br w:type="page"/>
      </w:r>
    </w:p>
    <w:p>
      <w:pPr>
        <w:spacing w:before="360" w:after="40"/>
        <w:jc w:val="center"/>
      </w:pPr>
      <w:r>
        <w:rPr>
          <w:rFonts w:ascii="Times New Roman" w:hAnsi="Times New Roman"/>
          <w:b/>
          <w:sz w:val="28"/>
        </w:rPr>
        <w:t>CHAPTER 2</w:t>
        <w:br/>
      </w:r>
      <w:r>
        <w:rPr>
          <w:rFonts w:ascii="Times New Roman" w:hAnsi="Times New Roman"/>
          <w:b/>
          <w:sz w:val="32"/>
        </w:rPr>
        <w:t>OBJECTIVES</w:t>
      </w:r>
    </w:p>
    <w:p/>
    <w:p>
      <w:pPr>
        <w:jc w:val="both"/>
      </w:pPr>
      <w:r>
        <w:rPr>
          <w:b/>
        </w:rPr>
        <w:t xml:space="preserve">•  To Digitize Studio Operations: </w:t>
      </w:r>
      <w:r>
        <w:t>Replace disconnected spreadsheets, manual notes, and chat-based communication with a unified, cloud-native web operating system to maximize production velocity, accountability, and operational visibility.</w:t>
      </w:r>
    </w:p>
    <w:p>
      <w:pPr>
        <w:jc w:val="both"/>
      </w:pPr>
      <w:r>
        <w:rPr>
          <w:b/>
        </w:rPr>
        <w:t xml:space="preserve">•  To Centralize Studio Master Data: </w:t>
      </w:r>
      <w:r>
        <w:t>Maintain consistent, normalized master reference data for studio team members, five specialized roles, video categories, industry niches, tags, and structured script blueprints.</w:t>
      </w:r>
    </w:p>
    <w:p>
      <w:pPr>
        <w:jc w:val="both"/>
      </w:pPr>
      <w:r>
        <w:rPr>
          <w:b/>
        </w:rPr>
        <w:t xml:space="preserve">•  To Automate the Trend-to-Idea Pipeline: </w:t>
      </w:r>
      <w:r>
        <w:t>Streamline the creative discovery process by ingesting real-time search velocity metrics and enabling one-click transformation of market trends into actionable video project outlines.</w:t>
      </w:r>
    </w:p>
    <w:p>
      <w:pPr>
        <w:jc w:val="both"/>
      </w:pPr>
      <w:r>
        <w:rPr>
          <w:b/>
        </w:rPr>
        <w:t xml:space="preserve">•  To Standardize On-Camera Speech Execution: </w:t>
      </w:r>
      <w:r>
        <w:t>Provide an integrated, auto-scrolling Studio Teleprompter featuring dynamic Words-Per-Minute (WPM) speed control (60–240 WPM), font scaling, eye-level focus markers, and mirror reflection mode for beam-splitter prompter glass.</w:t>
      </w:r>
    </w:p>
    <w:p>
      <w:pPr>
        <w:jc w:val="both"/>
      </w:pPr>
      <w:r>
        <w:rPr>
          <w:b/>
        </w:rPr>
        <w:t xml:space="preserve">•  To Orchestrate Multi-Stage Video Production: </w:t>
      </w:r>
      <w:r>
        <w:t>Implement an interactive 4-stage Kanban workflow (Planning, Filming, Video Editing, Ready to Publish) complete with team assignments, progress percentage calculators, and deadline management.</w:t>
      </w:r>
    </w:p>
    <w:p>
      <w:pPr>
        <w:jc w:val="both"/>
      </w:pPr>
      <w:r>
        <w:rPr>
          <w:b/>
        </w:rPr>
        <w:t xml:space="preserve">•  To Enforce Secure Role-Based Access Control (RBAC): </w:t>
      </w:r>
      <w:r>
        <w:t>Protect all application endpoints using stateless JSON Web Token (JWT) authentication, bcrypt password hashing, and a 1-Click Google OAuth account selector spanning 5 pre-configured studio roles.</w:t>
      </w:r>
    </w:p>
    <w:p>
      <w:pPr>
        <w:jc w:val="both"/>
      </w:pPr>
      <w:r>
        <w:rPr>
          <w:b/>
        </w:rPr>
        <w:t xml:space="preserve">•  To Engineer Context-Aware Video Review: </w:t>
      </w:r>
      <w:r>
        <w:t>Enable second-by-second timeline-pinned feedback markers categorized by issue type (Pacing, Audio Cut, Visuals, Hooks) on HTML5 video streams with multi-revision approval workflows.</w:t>
      </w:r>
    </w:p>
    <w:p>
      <w:pPr>
        <w:jc w:val="both"/>
      </w:pPr>
      <w:r>
        <w:rPr>
          <w:b/>
        </w:rPr>
        <w:t xml:space="preserve">•  To Model 1-to-N Asset Dependency Hierarchies: </w:t>
      </w:r>
      <w:r>
        <w:t>Construct a directed asset dependency graph where 1 master long-form video anchors and tracks downstream vertical Shorts, Reels, and carousels with automated metadata inheritance.</w:t>
      </w:r>
    </w:p>
    <w:p>
      <w:pPr>
        <w:jc w:val="both"/>
      </w:pPr>
      <w:r>
        <w:rPr>
          <w:b/>
        </w:rPr>
        <w:t xml:space="preserve">•  To Automate Sponsorship CPM Monetization: </w:t>
      </w:r>
      <w:r>
        <w:t>Compute verified, fair-market sponsorship pricing based on industry CPM benchmarks (Tech, Finance, Gaming, Lifestyle) and generate official, printable, and copyable commercial invoices.</w:t>
      </w:r>
    </w:p>
    <w:p>
      <w:pPr>
        <w:jc w:val="both"/>
      </w:pPr>
      <w:r>
        <w:rPr>
          <w:b/>
        </w:rPr>
        <w:t xml:space="preserve">•  To Deliver Comprehensive Multi-Lingual Localization: </w:t>
      </w:r>
      <w:r>
        <w:t>Provide complete, real-time localization across 6 international languages (English, Tamil, Hindi, Spanish, French, German) using custom React context hooks without page reloads.</w:t>
      </w:r>
    </w:p>
    <w:p>
      <w:pPr>
        <w:jc w:val="both"/>
      </w:pPr>
      <w:r>
        <w:rPr>
          <w:b/>
        </w:rPr>
        <w:t xml:space="preserve">•  To Provide Administrative Telemetry and Auditability: </w:t>
      </w:r>
      <w:r>
        <w:t>Implement comprehensive system health monitoring, active user session counts, API response latency tracking, and immutable security audit logs within a dedicated Admin Governance Dashboard.</w:t>
      </w:r>
    </w:p>
    <w:p>
      <w:r>
        <w:br w:type="page"/>
      </w:r>
    </w:p>
    <w:p>
      <w:pPr>
        <w:spacing w:before="360" w:after="40"/>
        <w:jc w:val="center"/>
      </w:pPr>
      <w:r>
        <w:rPr>
          <w:rFonts w:ascii="Times New Roman" w:hAnsi="Times New Roman"/>
          <w:b/>
          <w:sz w:val="28"/>
        </w:rPr>
        <w:t>CHAPTER 3</w:t>
        <w:br/>
      </w:r>
      <w:r>
        <w:rPr>
          <w:rFonts w:ascii="Times New Roman" w:hAnsi="Times New Roman"/>
          <w:b/>
          <w:sz w:val="32"/>
        </w:rPr>
        <w:t>DESCRIPTION</w:t>
      </w:r>
    </w:p>
    <w:p/>
    <w:p>
      <w:pPr>
        <w:jc w:val="both"/>
      </w:pPr>
      <w:r>
        <w:t>The CreatorHub Studio Operating System is architected into five major functional domains that collectively govern the entire lifecycle of digital video ideation, team collaboration, media review, asset repurposing, and commercial monetization:</w:t>
      </w:r>
    </w:p>
    <w:p>
      <w:pPr>
        <w:spacing w:before="160" w:after="60"/>
      </w:pPr>
      <w:r>
        <w:rPr>
          <w:rFonts w:ascii="Times New Roman" w:hAnsi="Times New Roman"/>
          <w:b/>
          <w:sz w:val="23"/>
        </w:rPr>
        <w:t>1. Master Studio Data &amp; Role Governance</w:t>
      </w:r>
    </w:p>
    <w:p>
      <w:pPr>
        <w:jc w:val="both"/>
      </w:pPr>
      <w:r>
        <w:t>This module maintains all centralized foundational records including team members, five distinct studio roles (Studio Administrator, Lead Creator, Video Producer, Trend Curator, and Motion Editor), content categories, niches, tags, and script templates. The system enforces strict Role-Based Access Control (RBAC): the Administrator manages system health and audit logs at /app/admin; the Creator oversees scripts and prompters at /app/ideas; the Producer supervises the pipeline board at /app/production; the Curator evaluates market trends at /app/discover; and the Editor directs video cuts at /app/review. These records ensure consistency, security, and traceability across all operations.</w:t>
      </w:r>
    </w:p>
    <w:p>
      <w:pPr>
        <w:spacing w:before="160" w:after="60"/>
      </w:pPr>
      <w:r>
        <w:rPr>
          <w:rFonts w:ascii="Times New Roman" w:hAnsi="Times New Roman"/>
          <w:b/>
          <w:sz w:val="23"/>
        </w:rPr>
        <w:t>2. Trend Intelligence &amp; Pre-Publish Packaging</w:t>
      </w:r>
    </w:p>
    <w:p>
      <w:pPr>
        <w:jc w:val="both"/>
      </w:pPr>
      <w:r>
        <w:t>This domain automates market research and packaging optimization before video recording begins. The Trend Radar ingests live keyword search volume, viral velocity scores, and audience interest indicators. The Visual A/B Thumbnail &amp; Title Tester evaluates title character lengths (flagging mobile truncation risk for headlines exceeding 60 characters), calculates high-CTR psychological power-word density, and renders a live side-by-side feed simulation across mobile dark mode and desktop grid layouts.</w:t>
      </w:r>
    </w:p>
    <w:p>
      <w:pPr>
        <w:spacing w:before="160" w:after="60"/>
      </w:pPr>
      <w:r>
        <w:rPr>
          <w:rFonts w:ascii="Times New Roman" w:hAnsi="Times New Roman"/>
          <w:b/>
          <w:sz w:val="23"/>
        </w:rPr>
        <w:t>3. Script Blueprints &amp; Studio Teleprompter Execution</w:t>
      </w:r>
    </w:p>
    <w:p>
      <w:pPr>
        <w:jc w:val="both"/>
      </w:pPr>
      <w:r>
        <w:t>This module standardizes scriptwriting and on-camera delivery. The Script Blueprint Studio structures video drafts into sequential, timestamped sections (Hook 0:00–0:30, Introduction, Demonstration, Call-to-Action) with calculated speaking duration targets. The script directly streams into the full-screen Studio Teleprompter, which features continuous auto-scrolling at 60–240 WPM, font scaling (18–48px), an eye-level focus marker, mirror reflection mode, and speech duration timers.</w:t>
      </w:r>
    </w:p>
    <w:p>
      <w:pPr>
        <w:spacing w:before="160" w:after="60"/>
      </w:pPr>
      <w:r>
        <w:rPr>
          <w:rFonts w:ascii="Times New Roman" w:hAnsi="Times New Roman"/>
          <w:b/>
          <w:sz w:val="23"/>
        </w:rPr>
        <w:t>4. Production Pipeline &amp; Context-Aware Video Review</w:t>
      </w:r>
    </w:p>
    <w:p>
      <w:pPr>
        <w:jc w:val="both"/>
      </w:pPr>
      <w:r>
        <w:t>This module manages physical production and post-production collaboration. The Production Board tracks video projects across four operational stages (Planning, Filming, Video Editing, Ready to Publish) with interactive checklists. The Video Review Studio combines an HTML5 video player with a synchronized comment timeline, allowing team members to drop millisecond-precise feedback pins categorized by issue type (Pacing, Audio Cut, Visuals, Hooks) across revisions (v1.0 to Final Cut) with one-click approval state machines.</w:t>
      </w:r>
    </w:p>
    <w:p>
      <w:pPr>
        <w:spacing w:before="160" w:after="60"/>
      </w:pPr>
      <w:r>
        <w:rPr>
          <w:rFonts w:ascii="Times New Roman" w:hAnsi="Times New Roman"/>
          <w:b/>
          <w:sz w:val="23"/>
        </w:rPr>
        <w:t>5. Content Repurposing, Sponsorship Monetization &amp; Multi-Lingual Architecture</w:t>
      </w:r>
    </w:p>
    <w:p>
      <w:pPr>
        <w:jc w:val="both"/>
      </w:pPr>
      <w:r>
        <w:t>The Content Family module models a 1-to-N Directed Tree linking 1 master long-form video to derivative vertical Shorts, Reels, and carousels, automatically inheriting metadata and tracking overall campaign completion. The Sponsorship Engine evaluates fair-market pricing using industry CPM benchmarks ($25–$65 CPM) and generates official commercial invoices. The entire interface features complete localization across 6 languages (English, Tamil, Hindi, Spanish, French, German) powered by React context hooks.</w:t>
      </w:r>
    </w:p>
    <w:p>
      <w:r>
        <w:br w:type="page"/>
      </w:r>
    </w:p>
    <w:p>
      <w:pPr>
        <w:spacing w:before="360" w:after="40"/>
        <w:jc w:val="center"/>
      </w:pPr>
      <w:r>
        <w:rPr>
          <w:rFonts w:ascii="Times New Roman" w:hAnsi="Times New Roman"/>
          <w:b/>
          <w:sz w:val="28"/>
        </w:rPr>
        <w:t>CHAPTER 4</w:t>
        <w:br/>
      </w:r>
      <w:r>
        <w:rPr>
          <w:rFonts w:ascii="Times New Roman" w:hAnsi="Times New Roman"/>
          <w:b/>
          <w:sz w:val="32"/>
        </w:rPr>
        <w:t>CLASS DIAGRAM</w:t>
      </w:r>
    </w:p>
    <w:p/>
    <w:p>
      <w:pPr>
        <w:jc w:val="both"/>
      </w:pPr>
      <w:r>
        <w:t>The UML Class Diagram illustrates the object-oriented structure of the CreatorHub backend domain models, their encapsulation, methods, and structural associations. User encapsulates role-based privileges and authentication operations; ContentItem serves as the central entity linking to ScriptBlueprint, ReviewComment, SponsorshipDeal, and recursive derivative assets via self-referencing parent pointers.</w:t>
      </w:r>
    </w:p>
    <w:p>
      <w:r>
        <w:drawing>
          <wp:inline xmlns:a="http://schemas.openxmlformats.org/drawingml/2006/main" xmlns:pic="http://schemas.openxmlformats.org/drawingml/2006/picture">
            <wp:extent cx="5669280" cy="7574920"/>
            <wp:docPr id="1" name="Picture 1"/>
            <wp:cNvGraphicFramePr>
              <a:graphicFrameLocks noChangeAspect="1"/>
            </wp:cNvGraphicFramePr>
            <a:graphic>
              <a:graphicData uri="http://schemas.openxmlformats.org/drawingml/2006/picture">
                <pic:pic>
                  <pic:nvPicPr>
                    <pic:cNvPr id="0" name="fig_4_1_class_diagram_large.png"/>
                    <pic:cNvPicPr/>
                  </pic:nvPicPr>
                  <pic:blipFill>
                    <a:blip r:embed="rId9"/>
                    <a:stretch>
                      <a:fillRect/>
                    </a:stretch>
                  </pic:blipFill>
                  <pic:spPr>
                    <a:xfrm>
                      <a:off x="0" y="0"/>
                      <a:ext cx="5669280" cy="7574920"/>
                    </a:xfrm>
                    <a:prstGeom prst="rect"/>
                  </pic:spPr>
                </pic:pic>
              </a:graphicData>
            </a:graphic>
          </wp:inline>
        </w:drawing>
      </w:r>
    </w:p>
    <w:p>
      <w:pPr>
        <w:spacing w:before="60" w:after="160"/>
        <w:jc w:val="center"/>
      </w:pPr>
      <w:r>
        <w:rPr>
          <w:rFonts w:ascii="Times New Roman" w:hAnsi="Times New Roman"/>
          <w:i/>
          <w:sz w:val="20"/>
        </w:rPr>
        <w:t>Fig 4.1 UML Class Diagram of CreatorHub Architecture</w:t>
      </w:r>
    </w:p>
    <w:p>
      <w:r>
        <w:br w:type="page"/>
      </w:r>
    </w:p>
    <w:p>
      <w:pPr>
        <w:spacing w:before="360" w:after="40"/>
        <w:jc w:val="center"/>
      </w:pPr>
      <w:r>
        <w:rPr>
          <w:rFonts w:ascii="Times New Roman" w:hAnsi="Times New Roman"/>
          <w:b/>
          <w:sz w:val="28"/>
        </w:rPr>
        <w:t>CHAPTER 5</w:t>
        <w:br/>
      </w:r>
      <w:r>
        <w:rPr>
          <w:rFonts w:ascii="Times New Roman" w:hAnsi="Times New Roman"/>
          <w:b/>
          <w:sz w:val="32"/>
        </w:rPr>
        <w:t>TABLE STRUCTURES</w:t>
      </w:r>
    </w:p>
    <w:p/>
    <w:p>
      <w:pPr>
        <w:jc w:val="both"/>
      </w:pPr>
      <w:r>
        <w:t>The database schemas for the CreatorHub application are implemented as structured MongoDB collections via Mongoose ODM models with strict data validation, unique keys, and relationship indexes:</w:t>
      </w:r>
    </w:p>
    <w:p>
      <w:pPr>
        <w:spacing w:before="160" w:after="60"/>
      </w:pPr>
      <w:r>
        <w:rPr>
          <w:rFonts w:ascii="Times New Roman" w:hAnsi="Times New Roman"/>
          <w:b/>
          <w:sz w:val="23"/>
        </w:rPr>
        <w:t>Users :</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Field</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Type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Null</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Key</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Default</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Extra</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PRI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auto_increment</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email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varchar(150)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UNI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password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varchar(255)</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bcrypt_hash</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name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varchar(100)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role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enum('ADMIN','CREATOR','PRODUCER','CURATOR','EDITOR')</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CREATOR</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avatar</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text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default_avatar</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status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enum('active','inactive')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active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last_login</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datetime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createdAt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datetime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CURRENT_TIMESTAMP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updatedAt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datetime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CURRENT_TIMESTAMP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bl>
    <w:p/>
    <w:p>
      <w:pPr>
        <w:spacing w:before="160" w:after="60"/>
      </w:pPr>
      <w:r>
        <w:rPr>
          <w:rFonts w:ascii="Times New Roman" w:hAnsi="Times New Roman"/>
          <w:b/>
          <w:sz w:val="23"/>
        </w:rPr>
        <w:t>ContentItems :</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Field</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Type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Null</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Key</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Default</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Extra</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PRI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auto_increment</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title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varchar(255)</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format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enum('LONG_VIDEO','SHORT_REEL','CAROUSEL','POST')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LONG_VIDEO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status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enum('IDEATION','PLANNING','PRODUCTION','REVIEW','PUBLISHED')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IDEATION</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creatorId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MUL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FK -&gt; Users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parentContentId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MUL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FK -&gt; ContentItems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targetNiche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varchar(100)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Tech</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mediaUrl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text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tasks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array&lt;task_subdoc&gt;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tags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array&lt;varchar(50)&gt;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createdAt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datetime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CURRENT_TIMESTAMP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updatedAt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datetime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CURRENT_TIMESTAMP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bl>
    <w:p/>
    <w:p>
      <w:pPr>
        <w:spacing w:before="160" w:after="60"/>
      </w:pPr>
      <w:r>
        <w:rPr>
          <w:rFonts w:ascii="Times New Roman" w:hAnsi="Times New Roman"/>
          <w:b/>
          <w:sz w:val="23"/>
        </w:rPr>
        <w:t>ScriptBlueprints :</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Field</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Type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Null</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Key</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Default</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Extra</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PRI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auto_increment</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contentId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UNI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FK -&gt; ContentItems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hookFormulas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array&lt;text&gt;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timestampSections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array&lt;section_subdoc&gt;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fullScript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text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targetWpm</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int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130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estDurationSec</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int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createdAt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datetime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CURRENT_TIMESTAMP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bl>
    <w:p/>
    <w:p>
      <w:pPr>
        <w:spacing w:before="160" w:after="60"/>
      </w:pPr>
      <w:r>
        <w:rPr>
          <w:rFonts w:ascii="Times New Roman" w:hAnsi="Times New Roman"/>
          <w:b/>
          <w:sz w:val="23"/>
        </w:rPr>
        <w:t>ReviewComments :</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Field</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Type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Null</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Key</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Default</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Extra</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PRI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auto_increment</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contentId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MUL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FK -&gt; ContentItems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authorId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MUL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FK -&gt; Users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versionId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varchar(50)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v1.0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timestampSec</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decimal(8,2)</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0.00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category</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enum('Pacing','Audio','Visuals','Hook','General')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Pacing</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commentText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text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status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enum('Open','Resolved')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Open</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createdAt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datetime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CURRENT_TIMESTAMP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bl>
    <w:p/>
    <w:p>
      <w:pPr>
        <w:spacing w:before="160" w:after="60"/>
      </w:pPr>
      <w:r>
        <w:rPr>
          <w:rFonts w:ascii="Times New Roman" w:hAnsi="Times New Roman"/>
          <w:b/>
          <w:sz w:val="23"/>
        </w:rPr>
        <w:t>SponsorshipInvoices :</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Field</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Type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Null</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Key</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Default</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Extra</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PRI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auto_increment</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creatorId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MUL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FK -&gt; Users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invoiceNumber</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varchar(50)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UNI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sponsorName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varchar(150)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contentNiche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varchar(100)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Tech</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avgViews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int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10000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cpmEffectiveRate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decimal(8,2)</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25.00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totalDueUsd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decimal(10,2)</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0.00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paymentStatus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enum('Pending','Paid','Cancelled')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Pending</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createdAt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datetime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CURRENT_TIMESTAMP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bl>
    <w:p/>
    <w:p>
      <w:pPr>
        <w:spacing w:before="160" w:after="60"/>
      </w:pPr>
      <w:r>
        <w:rPr>
          <w:rFonts w:ascii="Times New Roman" w:hAnsi="Times New Roman"/>
          <w:b/>
          <w:sz w:val="23"/>
        </w:rPr>
        <w:t>AuditLogs :</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Field</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Type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Null</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Key</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Default</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Extra</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PRI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auto_increment</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userId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ObjectId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MUL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FK -&gt; Users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action</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varchar(100)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resource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varchar(100)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ipAddress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varchar(45)</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datetime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CURRENT_TIMESTAMP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r>
          </w:p>
        </w:tc>
      </w:tr>
    </w:tbl>
    <w:p/>
    <w:p>
      <w:r>
        <w:br w:type="page"/>
      </w:r>
    </w:p>
    <w:p>
      <w:pPr>
        <w:spacing w:before="360" w:after="40"/>
        <w:jc w:val="center"/>
      </w:pPr>
      <w:r>
        <w:rPr>
          <w:rFonts w:ascii="Times New Roman" w:hAnsi="Times New Roman"/>
          <w:b/>
          <w:sz w:val="28"/>
        </w:rPr>
        <w:t>CHAPTER 6</w:t>
        <w:br/>
      </w:r>
      <w:r>
        <w:rPr>
          <w:rFonts w:ascii="Times New Roman" w:hAnsi="Times New Roman"/>
          <w:b/>
          <w:sz w:val="32"/>
        </w:rPr>
        <w:t>ER DIAGRAM</w:t>
      </w:r>
    </w:p>
    <w:p/>
    <w:p>
      <w:pPr>
        <w:jc w:val="both"/>
      </w:pPr>
      <w:r>
        <w:t>The Entity-Relationship (ER) Diagram defines the relational constraints and foreign key dependencies across the CreatorHub database. The schema ensures data integrity, recursive tree hierarchies for video derivatives, and relational audit logging:</w:t>
      </w:r>
    </w:p>
    <w:p>
      <w:r>
        <w:drawing>
          <wp:inline xmlns:a="http://schemas.openxmlformats.org/drawingml/2006/main" xmlns:pic="http://schemas.openxmlformats.org/drawingml/2006/picture">
            <wp:extent cx="5669280" cy="7574920"/>
            <wp:docPr id="2" name="Picture 2"/>
            <wp:cNvGraphicFramePr>
              <a:graphicFrameLocks noChangeAspect="1"/>
            </wp:cNvGraphicFramePr>
            <a:graphic>
              <a:graphicData uri="http://schemas.openxmlformats.org/drawingml/2006/picture">
                <pic:pic>
                  <pic:nvPicPr>
                    <pic:cNvPr id="0" name="fig_6_1_er_diagram_large.png"/>
                    <pic:cNvPicPr/>
                  </pic:nvPicPr>
                  <pic:blipFill>
                    <a:blip r:embed="rId10"/>
                    <a:stretch>
                      <a:fillRect/>
                    </a:stretch>
                  </pic:blipFill>
                  <pic:spPr>
                    <a:xfrm>
                      <a:off x="0" y="0"/>
                      <a:ext cx="5669280" cy="7574920"/>
                    </a:xfrm>
                    <a:prstGeom prst="rect"/>
                  </pic:spPr>
                </pic:pic>
              </a:graphicData>
            </a:graphic>
          </wp:inline>
        </w:drawing>
      </w:r>
    </w:p>
    <w:p>
      <w:pPr>
        <w:spacing w:before="60" w:after="160"/>
        <w:jc w:val="center"/>
      </w:pPr>
      <w:r>
        <w:rPr>
          <w:rFonts w:ascii="Times New Roman" w:hAnsi="Times New Roman"/>
          <w:i/>
          <w:sz w:val="20"/>
        </w:rPr>
        <w:t>Fig 6.1 Entity-Relationship Diagram of CreatorHub Schema</w:t>
      </w:r>
    </w:p>
    <w:p>
      <w:r>
        <w:br w:type="page"/>
      </w:r>
    </w:p>
    <w:p>
      <w:pPr>
        <w:spacing w:before="360" w:after="40"/>
        <w:jc w:val="center"/>
      </w:pPr>
      <w:r>
        <w:rPr>
          <w:rFonts w:ascii="Times New Roman" w:hAnsi="Times New Roman"/>
          <w:b/>
          <w:sz w:val="28"/>
        </w:rPr>
        <w:t>CHAPTER 7</w:t>
        <w:br/>
      </w:r>
      <w:r>
        <w:rPr>
          <w:rFonts w:ascii="Times New Roman" w:hAnsi="Times New Roman"/>
          <w:b/>
          <w:sz w:val="32"/>
        </w:rPr>
        <w:t>TECH STACK</w:t>
      </w:r>
    </w:p>
    <w:p/>
    <w:p>
      <w:pPr>
        <w:spacing w:before="240" w:after="80"/>
      </w:pPr>
      <w:r>
        <w:rPr>
          <w:rFonts w:ascii="Times New Roman" w:hAnsi="Times New Roman"/>
          <w:b/>
          <w:sz w:val="26"/>
        </w:rPr>
        <w:t>7.1 TECH STACK</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Layer</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Technology</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Purpose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Frontend</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React.js 18 (Vite)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Single-page application with dynamic, responsive UI</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State Management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React Context + Custom Hooks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Centralized authentication (useAuth), language, and sockets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HTTP Client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Axios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REST API communication with automated JWT Bearer interceptor</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Backend</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Node.js + Express.js v4.19</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High-throughput asynchronous RESTful API server</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ORM / ODM</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Mongoose ODM v8</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Database abstraction, schema validation, and virtual relations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Database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MongoDB (NoSQL Document Store)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Flexible JSON document storage with indexing and nested subdocs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Authentication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JSON Web Tokens (JWT) + Bcrypt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Stateless, token-based user authentication and salt hashing</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Security</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Helmet, CORS, Rate Limiters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HTTP hardening, cross-origin security, and brute-force defence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Real-Time Engine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Socket.io</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Bi-directional WebSocket event sync for video reviews and pipeline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Build &amp; Tooling</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Vite + TypeScript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Fast developer HMR, strict type checking, and optimized bundling</w:t>
            </w:r>
          </w:p>
        </w:tc>
      </w:tr>
    </w:tbl>
    <w:p>
      <w:pPr>
        <w:spacing w:before="240" w:after="80"/>
      </w:pPr>
      <w:r>
        <w:rPr>
          <w:rFonts w:ascii="Times New Roman" w:hAnsi="Times New Roman"/>
          <w:b/>
          <w:sz w:val="26"/>
        </w:rPr>
        <w:t>7.2 ARCHITECTURE OVERVIEW</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Layer</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Technology</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Purpose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Model</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Mongoose ODM + MongoDB</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Defines data structure, handles queries, manages relationships and validations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View</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React.js 18 + TailwindCSS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Renders the UI, manages user interaction, communicates with server via Axios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Controller</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Node.js + Express.js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Receives HTTP requests, applies business logic, coordinates between Model and View</w:t>
            </w:r>
          </w:p>
        </w:tc>
      </w:tr>
    </w:tbl>
    <w:p>
      <w:r>
        <w:br w:type="page"/>
      </w:r>
    </w:p>
    <w:p>
      <w:pPr>
        <w:spacing w:before="360" w:after="40"/>
        <w:jc w:val="center"/>
      </w:pPr>
      <w:r>
        <w:rPr>
          <w:rFonts w:ascii="Times New Roman" w:hAnsi="Times New Roman"/>
          <w:b/>
          <w:sz w:val="28"/>
        </w:rPr>
        <w:t>CHAPTER 8</w:t>
        <w:br/>
      </w:r>
      <w:r>
        <w:rPr>
          <w:rFonts w:ascii="Times New Roman" w:hAnsi="Times New Roman"/>
          <w:b/>
          <w:sz w:val="32"/>
        </w:rPr>
        <w:t>MODULES</w:t>
      </w:r>
    </w:p>
    <w:p/>
    <w:p>
      <w:pPr>
        <w:spacing w:before="240" w:after="80"/>
      </w:pPr>
      <w:r>
        <w:rPr>
          <w:rFonts w:ascii="Times New Roman" w:hAnsi="Times New Roman"/>
          <w:b/>
          <w:sz w:val="26"/>
        </w:rPr>
        <w:t>8.0 Design Approach</w:t>
      </w:r>
    </w:p>
    <w:p>
      <w:pPr>
        <w:jc w:val="both"/>
      </w:pPr>
      <w:r>
        <w:t>Each module of the CreatorHub Studio Operating System is described here the way a system design problem is solved: by walking through the same seven steps in the same order, every time. This keeps the explanation of every module complete and comparable, and shows why each design decision was taken rather than only what the screen looks like.</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Step</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Question it answers</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Presented in each module as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1. Functional requirements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What must the module do?</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Section x.1</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2. Non-functional requirements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How fast, how big, how available? Where does the CAP trade-off fall?</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Section x.2</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3. Tech stack</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Which tools suit this problem, and why?</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Section x.3</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4. Back-of-the-envelope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How many users, requests and how much storage?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Section x.4</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5. Low-level architecture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Which components exist and who talks to whom?</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Section x.5 (diagram + request flow)</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6. API design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What is the contract between client and server?</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Section x.6</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7. DB design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Which tables, keys and indexes store the data?</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Section x.7</w:t>
            </w:r>
          </w:p>
        </w:tc>
      </w:tr>
    </w:tbl>
    <w:p>
      <w:pPr>
        <w:spacing w:before="160" w:after="60"/>
      </w:pPr>
      <w:r>
        <w:rPr>
          <w:rFonts w:ascii="Times New Roman" w:hAnsi="Times New Roman"/>
          <w:b/>
          <w:sz w:val="23"/>
        </w:rPr>
        <w:t>Shared baseline for all modules</w:t>
      </w:r>
    </w:p>
    <w:p>
      <w:pPr>
        <w:jc w:val="both"/>
      </w:pPr>
      <w:r>
        <w:t>Non-functional baseline. Every request travels through Helmet (HTTP hardening), CORS, a payload size limit, a rate limiter, and the JWT authentication middleware before it reaches a controller. All data lives in MongoDB with indexed document queries, so the system balances consistency and partition tolerance (CP in CAP terms). Stateless JWT tokens ensure horizontal scalability.</w:t>
      </w:r>
    </w:p>
    <w:p>
      <w:pPr>
        <w:spacing w:before="160" w:after="60"/>
      </w:pPr>
      <w:r>
        <w:rPr>
          <w:rFonts w:ascii="Times New Roman" w:hAnsi="Times New Roman"/>
          <w:b/>
          <w:sz w:val="23"/>
        </w:rPr>
        <w:t>Sizing baseline (assumptions).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Quantity</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Estimate</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Basis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Named studio users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5 Core Roles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Admin, Creator, Producer, Curator, Editor</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Working days / year</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300</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Annual studio schedule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Requests per user per day</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 250</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Form loads, script edits, review timeline pins, stage updates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Total requests per day</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5 × 250 = 1,250</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Derived daily API traffic baseline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Average load</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1,250 ÷ 28,800 s ≈ 0.05 req/s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Spread over an 8-hour studio day</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Peak load</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 2–5 req/s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Concurrent video review sessions and teleprompter sync</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Total database collections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6 Core Models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Users, ContentItems, Blueprints, Reviews, Invoices, Logs</w:t>
            </w:r>
          </w:p>
        </w:tc>
      </w:tr>
    </w:tbl>
    <w:p>
      <w:r>
        <w:drawing>
          <wp:inline xmlns:a="http://schemas.openxmlformats.org/drawingml/2006/main" xmlns:pic="http://schemas.openxmlformats.org/drawingml/2006/picture">
            <wp:extent cx="5029200" cy="6525986"/>
            <wp:docPr id="3" name="Picture 3"/>
            <wp:cNvGraphicFramePr>
              <a:graphicFrameLocks noChangeAspect="1"/>
            </wp:cNvGraphicFramePr>
            <a:graphic>
              <a:graphicData uri="http://schemas.openxmlformats.org/drawingml/2006/picture">
                <pic:pic>
                  <pic:nvPicPr>
                    <pic:cNvPr id="0" name="fig_8_0_request_flow_large.png"/>
                    <pic:cNvPicPr/>
                  </pic:nvPicPr>
                  <pic:blipFill>
                    <a:blip r:embed="rId11"/>
                    <a:stretch>
                      <a:fillRect/>
                    </a:stretch>
                  </pic:blipFill>
                  <pic:spPr>
                    <a:xfrm>
                      <a:off x="0" y="0"/>
                      <a:ext cx="5029200" cy="6525986"/>
                    </a:xfrm>
                    <a:prstGeom prst="rect"/>
                  </pic:spPr>
                </pic:pic>
              </a:graphicData>
            </a:graphic>
          </wp:inline>
        </w:drawing>
      </w:r>
    </w:p>
    <w:p>
      <w:pPr>
        <w:spacing w:before="60" w:after="160"/>
        <w:jc w:val="center"/>
      </w:pPr>
      <w:r>
        <w:rPr>
          <w:rFonts w:ascii="Times New Roman" w:hAnsi="Times New Roman"/>
          <w:i/>
          <w:sz w:val="20"/>
        </w:rPr>
        <w:t>Fig 8.0 Overall request flow of the CreatorHub Studio Operating System</w:t>
      </w:r>
    </w:p>
    <w:p>
      <w:pPr>
        <w:spacing w:before="240" w:after="80"/>
      </w:pPr>
      <w:r>
        <w:rPr>
          <w:rFonts w:ascii="Times New Roman" w:hAnsi="Times New Roman"/>
          <w:b/>
          <w:sz w:val="26"/>
        </w:rPr>
        <w:t>8.1 FOLDER STRUCTURE</w:t>
      </w:r>
    </w:p>
    <w:p>
      <w:pPr>
        <w:jc w:val="both"/>
      </w:pPr>
      <w:r>
        <w:t>The codebase follows a clean full-stack organization with modular backend controllers, middleware, and models, alongside a typed React frontend with dedicated route pages and reusable UI components:</w:t>
      </w:r>
    </w:p>
    <w:p>
      <w:pPr>
        <w:spacing w:before="80" w:after="80"/>
      </w:pPr>
      <w:r>
        <w:rPr>
          <w:rFonts w:ascii="Courier New" w:hAnsi="Courier New"/>
          <w:sz w:val="17"/>
        </w:rPr>
        <w:t>CreatorHub/</w:t>
        <w:br/>
        <w:t>├── backend/</w:t>
        <w:br/>
        <w:t>│   ├── config/ (db.js, initAdmin.js)</w:t>
        <w:br/>
        <w:t>│   ├── controllers/ (authController.js, contentController.js, reviewController.js)</w:t>
        <w:br/>
        <w:t>│   ├── middleware/ (auth.js, rateLimiter.js)</w:t>
        <w:br/>
        <w:t>│   ├── models/ (User.js, ContentItem.js, ReviewComment.js, Blueprint.js)</w:t>
        <w:br/>
        <w:t>│   ├── routes/ (authRoutes.js, contentRoutes.js, reviewRoutes.js)</w:t>
        <w:br/>
        <w:t>│   └── server.js</w:t>
        <w:br/>
        <w:t>├── frontend/</w:t>
        <w:br/>
        <w:t>│   ├── src/</w:t>
        <w:br/>
        <w:t>│   │   ├── components/ (Layout.tsx, Sidebar.tsx, ProtectedRoute.tsx)</w:t>
        <w:br/>
        <w:t>│   │   ├── context/ (AuthContext.tsx, LanguageContext.tsx, SocketContext.tsx)</w:t>
        <w:br/>
        <w:t>│   │   ├── pages/ (AdminDashboardPage.tsx, IdeasPage.tsx, ReviewStudioPage.tsx, etc.)</w:t>
        <w:br/>
        <w:t>│   │   ├── services/ (api.ts)</w:t>
        <w:br/>
        <w:t>│   │   ├── types/ (index.ts)</w:t>
        <w:br/>
        <w:t>│   │   └── App.tsx</w:t>
        <w:br/>
        <w:t>│   ├── package.json</w:t>
        <w:br/>
        <w:t>│   └── vite.config.ts</w:t>
      </w:r>
    </w:p>
    <w:p>
      <w:pPr>
        <w:spacing w:before="60" w:after="160"/>
        <w:jc w:val="center"/>
      </w:pPr>
      <w:r>
        <w:rPr>
          <w:rFonts w:ascii="Times New Roman" w:hAnsi="Times New Roman"/>
          <w:i/>
          <w:sz w:val="20"/>
        </w:rPr>
        <w:t>Fig 8.1.1 Highlevel view of CreatorHub Project Directory</w:t>
      </w:r>
    </w:p>
    <w:p>
      <w:pPr>
        <w:spacing w:before="240" w:after="80"/>
      </w:pPr>
      <w:r>
        <w:rPr>
          <w:rFonts w:ascii="Times New Roman" w:hAnsi="Times New Roman"/>
          <w:b/>
          <w:sz w:val="26"/>
        </w:rPr>
        <w:t>8.2 USER AUTHENTICATION &amp; ACCESS CONTROL</w:t>
      </w:r>
    </w:p>
    <w:p>
      <w:pPr>
        <w:spacing w:before="160" w:after="60"/>
      </w:pPr>
      <w:r>
        <w:rPr>
          <w:rFonts w:ascii="Times New Roman" w:hAnsi="Times New Roman"/>
          <w:b/>
          <w:sz w:val="23"/>
        </w:rPr>
        <w:t>8.2.0 Purpose &amp; Scope</w:t>
      </w:r>
    </w:p>
    <w:p>
      <w:pPr>
        <w:jc w:val="both"/>
      </w:pPr>
      <w:r>
        <w:t>Provides tokenized authentication, secure credential management, 1-Click Google OAuth simulation, and Role-Based Access Control (RBAC) across five specialized studio roles, preventing unauthorized access and privilege escalation.</w:t>
      </w:r>
    </w:p>
    <w:p>
      <w:pPr>
        <w:spacing w:before="160" w:after="60"/>
      </w:pPr>
      <w:r>
        <w:rPr>
          <w:rFonts w:ascii="Times New Roman" w:hAnsi="Times New Roman"/>
          <w:b/>
          <w:sz w:val="23"/>
        </w:rPr>
        <w:t>8.2.1 Functional Requirements</w:t>
      </w:r>
    </w:p>
    <w:p>
      <w:pPr>
        <w:jc w:val="both"/>
      </w:pPr>
      <w:r>
        <w:t>What the module must do:</w:t>
        <w:br/>
        <w:t>• A user signs in with email and password or clicks Google OAuth and receives a signed JWT plus user profile (id, name, role, avatar).</w:t>
        <w:br/>
        <w:t>• Five distinct roles – ADMIN, CREATOR, PRODUCER, CURATOR, EDITOR – decide which routes and endpoints a user may access.</w:t>
        <w:br/>
        <w:t>• Each account maintains an active / inactive status and last login timestamp.</w:t>
        <w:br/>
        <w:t>• The browser redirects unauthenticated users to /login via ProtectedRoute.</w:t>
      </w:r>
    </w:p>
    <w:p>
      <w:pPr>
        <w:spacing w:before="160" w:after="60"/>
      </w:pPr>
      <w:r>
        <w:rPr>
          <w:rFonts w:ascii="Times New Roman" w:hAnsi="Times New Roman"/>
          <w:b/>
          <w:sz w:val="23"/>
        </w:rPr>
        <w:t>8.2.2 Non-Functional Requirements</w:t>
      </w:r>
    </w:p>
    <w:p>
      <w:pPr>
        <w:jc w:val="both"/>
      </w:pPr>
      <w:r>
        <w:t>• Security: passwords stored only as bcrypt hashes with auto-generated salts; hashes are never returned by the API.</w:t>
        <w:br/>
        <w:t>• Brute-force defence: at most 15 login attempts per 15 minutes per IP address on /api/auth/login.</w:t>
        <w:br/>
        <w:t>• Session length: tokens expire after 12 hours.</w:t>
        <w:br/>
        <w:t>• Scalability: stateless tokens allow horizontal scaling without server sessions.</w:t>
      </w:r>
    </w:p>
    <w:p>
      <w:pPr>
        <w:spacing w:before="160" w:after="60"/>
      </w:pPr>
      <w:r>
        <w:rPr>
          <w:rFonts w:ascii="Times New Roman" w:hAnsi="Times New Roman"/>
          <w:b/>
          <w:sz w:val="23"/>
        </w:rPr>
        <w:t>8.2.3 Tech Stack</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Concern</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Choice</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Why it fits this module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Password hashing</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bcryptjs (salted)</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Secure one-way password hashing</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Session management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JSON Web Token (12 h)</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Stateless; client stores token in localStorage and sends in Authorization header</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Abuse control</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rateLimiter.js middleware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Enforces 15 attempts per 15 min on login endpoint</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Client guard</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ProtectedRoute.tsx + Axios interceptor</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Redirects to /login when token is missing or expired</w:t>
            </w:r>
          </w:p>
        </w:tc>
      </w:tr>
    </w:tbl>
    <w:p>
      <w:pPr>
        <w:spacing w:before="160" w:after="60"/>
      </w:pPr>
      <w:r>
        <w:rPr>
          <w:rFonts w:ascii="Times New Roman" w:hAnsi="Times New Roman"/>
          <w:b/>
          <w:sz w:val="23"/>
        </w:rPr>
        <w:t>8.2.4 Back-of-the-Envelope Estimation</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Quantity</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Estimate</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Basis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Users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5 Seeded Roles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Admin, Creator, Producer, Curator, Editor</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Logins per day</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 10–20</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5 users × 2–3 logins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CPU per login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 80 ms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Bcrypt salt compare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Authenticated calls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 1,250 / day</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Each request verifies JWT signature</w:t>
            </w:r>
          </w:p>
        </w:tc>
      </w:tr>
    </w:tbl>
    <w:p>
      <w:pPr>
        <w:spacing w:before="160" w:after="60"/>
      </w:pPr>
      <w:r>
        <w:rPr>
          <w:rFonts w:ascii="Times New Roman" w:hAnsi="Times New Roman"/>
          <w:b/>
          <w:sz w:val="23"/>
        </w:rPr>
        <w:t>8.2.5 Low-Level Architecture</w:t>
      </w:r>
    </w:p>
    <w:p>
      <w:pPr>
        <w:jc w:val="both"/>
      </w:pPr>
      <w:r>
        <w:t>Request flow:</w:t>
        <w:br/>
        <w:t>• LoginPage.tsx posts credentials or Google OAuth selection; rateLimiter.js counts attempts for caller's IP.</w:t>
        <w:br/>
        <w:t>• authController looks up user by email (unique index), checks active status, and verifies password hash.</w:t>
        <w:br/>
        <w:t>• On success, signs a 12h JWT and returns token with role profile.</w:t>
        <w:br/>
        <w:t>• Axios client stores token in localStorage and attaches Authorization: Bearer &lt;JWT&gt; on all subsequent requests.</w:t>
        <w:br/>
        <w:t>• authMiddleware verifies token and checks user role before executing route handlers.</w:t>
      </w:r>
    </w:p>
    <w:p>
      <w:pPr>
        <w:spacing w:before="160" w:after="60"/>
      </w:pPr>
      <w:r>
        <w:rPr>
          <w:rFonts w:ascii="Times New Roman" w:hAnsi="Times New Roman"/>
          <w:b/>
          <w:sz w:val="23"/>
        </w:rPr>
        <w:t>8.2.6 API Design</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Method</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Endpoint</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Purpose / contract</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POST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/api/auth/login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Body: email, password. Returns JWT token and profile. Rate limited.</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POST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/api/auth/google-oauth</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Body: email, name, role. 1-Click instant authentication.</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GET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/api/auth/me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Headers: Bearer &lt;JWT&gt;. Returns current authenticated user profile.</w:t>
            </w:r>
          </w:p>
        </w:tc>
      </w:tr>
    </w:tbl>
    <w:p>
      <w:pPr>
        <w:spacing w:before="160" w:after="60"/>
      </w:pPr>
      <w:r>
        <w:rPr>
          <w:rFonts w:ascii="Times New Roman" w:hAnsi="Times New Roman"/>
          <w:b/>
          <w:sz w:val="23"/>
        </w:rPr>
        <w:t>8.2.7 DB Design</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Table / Collection</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Keys &amp; indexes</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Key columns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Users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PK _id (auto)</w:t>
              <w:br/>
              <w:t>UNIQUE email</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email varchar(150), password varchar(255), name, role enum, status enum, avatar, createdAt</w:t>
            </w:r>
          </w:p>
        </w:tc>
      </w:tr>
    </w:tbl>
    <w:p>
      <w:pPr>
        <w:spacing w:before="160" w:after="60"/>
      </w:pPr>
      <w:r>
        <w:rPr>
          <w:rFonts w:ascii="Times New Roman" w:hAnsi="Times New Roman"/>
          <w:b/>
          <w:sz w:val="23"/>
        </w:rPr>
        <w:t>8.2.8 Screenshots</w:t>
      </w:r>
    </w:p>
    <w:p>
      <w:r>
        <w:drawing>
          <wp:inline xmlns:a="http://schemas.openxmlformats.org/drawingml/2006/main" xmlns:pic="http://schemas.openxmlformats.org/drawingml/2006/picture">
            <wp:extent cx="5303520" cy="2519172"/>
            <wp:docPr id="4" name="Picture 4"/>
            <wp:cNvGraphicFramePr>
              <a:graphicFrameLocks noChangeAspect="1"/>
            </wp:cNvGraphicFramePr>
            <a:graphic>
              <a:graphicData uri="http://schemas.openxmlformats.org/drawingml/2006/picture">
                <pic:pic>
                  <pic:nvPicPr>
                    <pic:cNvPr id="0" name="login_page_1791433179934.png"/>
                    <pic:cNvPicPr/>
                  </pic:nvPicPr>
                  <pic:blipFill>
                    <a:blip r:embed="rId12"/>
                    <a:stretch>
                      <a:fillRect/>
                    </a:stretch>
                  </pic:blipFill>
                  <pic:spPr>
                    <a:xfrm>
                      <a:off x="0" y="0"/>
                      <a:ext cx="5303520" cy="2519172"/>
                    </a:xfrm>
                    <a:prstGeom prst="rect"/>
                  </pic:spPr>
                </pic:pic>
              </a:graphicData>
            </a:graphic>
          </wp:inline>
        </w:drawing>
      </w:r>
    </w:p>
    <w:p>
      <w:pPr>
        <w:spacing w:before="60" w:after="160"/>
        <w:jc w:val="center"/>
      </w:pPr>
      <w:r>
        <w:rPr>
          <w:rFonts w:ascii="Times New Roman" w:hAnsi="Times New Roman"/>
          <w:i/>
          <w:sz w:val="20"/>
        </w:rPr>
        <w:t>fig 8.2.1 User Login &amp; Role Selection Interface</w:t>
      </w:r>
    </w:p>
    <w:p>
      <w:pPr>
        <w:jc w:val="both"/>
      </w:pPr>
      <w:r>
        <w:t>The login interface provides secure entry for studio members using standard email/password authentication or one-click role shortcuts. The screen displays credentials input fields, security badges, and role descriptors for each of the five studio positions. Selecting an account establishes an authenticated session and redirects the user to their designated role workspace.</w:t>
      </w:r>
    </w:p>
    <w:p>
      <w:r>
        <w:drawing>
          <wp:inline xmlns:a="http://schemas.openxmlformats.org/drawingml/2006/main" xmlns:pic="http://schemas.openxmlformats.org/drawingml/2006/picture">
            <wp:extent cx="5303520" cy="2519172"/>
            <wp:docPr id="5" name="Picture 5"/>
            <wp:cNvGraphicFramePr>
              <a:graphicFrameLocks noChangeAspect="1"/>
            </wp:cNvGraphicFramePr>
            <a:graphic>
              <a:graphicData uri="http://schemas.openxmlformats.org/drawingml/2006/picture">
                <pic:pic>
                  <pic:nvPicPr>
                    <pic:cNvPr id="0" name="google_oauth_modal_1791433229420.png"/>
                    <pic:cNvPicPr/>
                  </pic:nvPicPr>
                  <pic:blipFill>
                    <a:blip r:embed="rId13"/>
                    <a:stretch>
                      <a:fillRect/>
                    </a:stretch>
                  </pic:blipFill>
                  <pic:spPr>
                    <a:xfrm>
                      <a:off x="0" y="0"/>
                      <a:ext cx="5303520" cy="2519172"/>
                    </a:xfrm>
                    <a:prstGeom prst="rect"/>
                  </pic:spPr>
                </pic:pic>
              </a:graphicData>
            </a:graphic>
          </wp:inline>
        </w:drawing>
      </w:r>
    </w:p>
    <w:p>
      <w:pPr>
        <w:spacing w:before="60" w:after="160"/>
        <w:jc w:val="center"/>
      </w:pPr>
      <w:r>
        <w:rPr>
          <w:rFonts w:ascii="Times New Roman" w:hAnsi="Times New Roman"/>
          <w:i/>
          <w:sz w:val="20"/>
        </w:rPr>
        <w:t>fig 8.2.2 Google OAuth 1-Click Account Chooser Modal</w:t>
      </w:r>
    </w:p>
    <w:p>
      <w:pPr>
        <w:jc w:val="both"/>
      </w:pPr>
      <w:r>
        <w:t>The Google OAuth modal provides instant account selection across the five pre-seeded studio roles without requiring manual credential typing. The modal presents account avatars, email identifiers, and studio role badges. Selecting an account issues a verified JWT token and transitions the interface directly to the user's active studio dashboard.</w:t>
      </w:r>
    </w:p>
    <w:p>
      <w:pPr>
        <w:spacing w:before="240" w:after="80"/>
      </w:pPr>
      <w:r>
        <w:rPr>
          <w:rFonts w:ascii="Times New Roman" w:hAnsi="Times New Roman"/>
          <w:b/>
          <w:sz w:val="26"/>
        </w:rPr>
        <w:t>8.3 LIVE TREND RADAR &amp; TOPIC IDEATION LAB</w:t>
      </w:r>
    </w:p>
    <w:p>
      <w:pPr>
        <w:spacing w:before="160" w:after="60"/>
      </w:pPr>
      <w:r>
        <w:rPr>
          <w:rFonts w:ascii="Times New Roman" w:hAnsi="Times New Roman"/>
          <w:b/>
          <w:sz w:val="23"/>
        </w:rPr>
        <w:t>8.3.0 Purpose &amp; Scope</w:t>
      </w:r>
    </w:p>
    <w:p>
      <w:pPr>
        <w:jc w:val="both"/>
      </w:pPr>
      <w:r>
        <w:t>Provides the Trend Curator with real-time market search intelligence, keyword velocity scoring, and automated trend-to-idea conversions across curated digital content categories.</w:t>
      </w:r>
    </w:p>
    <w:p>
      <w:pPr>
        <w:spacing w:before="160" w:after="60"/>
      </w:pPr>
      <w:r>
        <w:rPr>
          <w:rFonts w:ascii="Times New Roman" w:hAnsi="Times New Roman"/>
          <w:b/>
          <w:sz w:val="23"/>
        </w:rPr>
        <w:t>8.3.1 Functional Requirements</w:t>
      </w:r>
    </w:p>
    <w:p>
      <w:pPr>
        <w:jc w:val="both"/>
      </w:pPr>
      <w:r>
        <w:t>What the module must do:</w:t>
        <w:br/>
        <w:t>• Ingest and display real-time search volume and viral velocity metrics for technology and creator industry topics.</w:t>
        <w:br/>
        <w:t>• Filter trends by category (Tech, AI Tools, Productivity, Software, Design).</w:t>
        <w:br/>
        <w:t>• Convert an analyzed topic into a structured ContentItem with 1-click.</w:t>
      </w:r>
    </w:p>
    <w:p>
      <w:pPr>
        <w:spacing w:before="160" w:after="60"/>
      </w:pPr>
      <w:r>
        <w:rPr>
          <w:rFonts w:ascii="Times New Roman" w:hAnsi="Times New Roman"/>
          <w:b/>
          <w:sz w:val="23"/>
        </w:rPr>
        <w:t>8.3.6 API Design</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Method</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Endpoint</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60" w:after="60"/>
            </w:pPr>
            <w:r>
              <w:rPr>
                <w:rFonts w:ascii="Times New Roman" w:hAnsi="Times New Roman"/>
                <w:b/>
                <w:sz w:val="20"/>
              </w:rPr>
              <w:t>Purpose / contract</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GET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/api/trends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Returns high-velocity search topics with volume and engagement score.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POST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/api/content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19"/>
              </w:rPr>
              <w:t>Body: title, targetNiche, format. Creates a new ContentItem from trend.</w:t>
            </w:r>
          </w:p>
        </w:tc>
      </w:tr>
    </w:tbl>
    <w:p>
      <w:pPr>
        <w:spacing w:before="160" w:after="60"/>
      </w:pPr>
      <w:r>
        <w:rPr>
          <w:rFonts w:ascii="Times New Roman" w:hAnsi="Times New Roman"/>
          <w:b/>
          <w:sz w:val="23"/>
        </w:rPr>
        <w:t>8.3.8 Screenshots</w:t>
      </w:r>
    </w:p>
    <w:p>
      <w:r>
        <w:drawing>
          <wp:inline xmlns:a="http://schemas.openxmlformats.org/drawingml/2006/main" xmlns:pic="http://schemas.openxmlformats.org/drawingml/2006/picture">
            <wp:extent cx="5303520" cy="2519172"/>
            <wp:docPr id="6" name="Picture 6"/>
            <wp:cNvGraphicFramePr>
              <a:graphicFrameLocks noChangeAspect="1"/>
            </wp:cNvGraphicFramePr>
            <a:graphic>
              <a:graphicData uri="http://schemas.openxmlformats.org/drawingml/2006/picture">
                <pic:pic>
                  <pic:nvPicPr>
                    <pic:cNvPr id="0" name="media_1791373038015.png"/>
                    <pic:cNvPicPr/>
                  </pic:nvPicPr>
                  <pic:blipFill>
                    <a:blip r:embed="rId14"/>
                    <a:stretch>
                      <a:fillRect/>
                    </a:stretch>
                  </pic:blipFill>
                  <pic:spPr>
                    <a:xfrm>
                      <a:off x="0" y="0"/>
                      <a:ext cx="5303520" cy="2519172"/>
                    </a:xfrm>
                    <a:prstGeom prst="rect"/>
                  </pic:spPr>
                </pic:pic>
              </a:graphicData>
            </a:graphic>
          </wp:inline>
        </w:drawing>
      </w:r>
    </w:p>
    <w:p>
      <w:pPr>
        <w:spacing w:before="60" w:after="160"/>
        <w:jc w:val="center"/>
      </w:pPr>
      <w:r>
        <w:rPr>
          <w:rFonts w:ascii="Times New Roman" w:hAnsi="Times New Roman"/>
          <w:i/>
          <w:sz w:val="20"/>
        </w:rPr>
        <w:t>fig 8.3.1 Live Trend Radar &amp; Keyword Intelligence Interface</w:t>
      </w:r>
    </w:p>
    <w:p>
      <w:pPr>
        <w:jc w:val="both"/>
      </w:pPr>
      <w:r>
        <w:t>The Trend Radar displays active search topics with engagement metrics, volume scores, and categorization tags. Users can search topics, filter by industry domain, and review audience interest trends. The 1-click action button converts high-performing topics into new production ideas for the ideation backlog.</w:t>
      </w:r>
    </w:p>
    <w:p>
      <w:pPr>
        <w:spacing w:before="240" w:after="80"/>
      </w:pPr>
      <w:r>
        <w:rPr>
          <w:rFonts w:ascii="Times New Roman" w:hAnsi="Times New Roman"/>
          <w:b/>
          <w:sz w:val="26"/>
        </w:rPr>
        <w:t>8.4 SCRIPT BLUEPRINT STUDIO &amp; TELEPROMPTER ENGINE</w:t>
      </w:r>
    </w:p>
    <w:p>
      <w:pPr>
        <w:spacing w:before="160" w:after="60"/>
      </w:pPr>
      <w:r>
        <w:rPr>
          <w:rFonts w:ascii="Times New Roman" w:hAnsi="Times New Roman"/>
          <w:b/>
          <w:sz w:val="23"/>
        </w:rPr>
        <w:t>8.4.0 Purpose &amp; Scope</w:t>
      </w:r>
    </w:p>
    <w:p>
      <w:pPr>
        <w:jc w:val="both"/>
      </w:pPr>
      <w:r>
        <w:t>Enables the Lead Creator to structure timestamped scripts with high-retention hook formulas and seamlessly execute speech delivery on a live, auto-scrolling Studio Teleprompter.</w:t>
      </w:r>
    </w:p>
    <w:p>
      <w:pPr>
        <w:spacing w:before="160" w:after="60"/>
      </w:pPr>
      <w:r>
        <w:rPr>
          <w:rFonts w:ascii="Times New Roman" w:hAnsi="Times New Roman"/>
          <w:b/>
          <w:sz w:val="23"/>
        </w:rPr>
        <w:t>8.4.1 Functional Requirements</w:t>
      </w:r>
    </w:p>
    <w:p>
      <w:pPr>
        <w:jc w:val="both"/>
      </w:pPr>
      <w:r>
        <w:t>What the module must do:</w:t>
        <w:br/>
        <w:t>• Structure script blueprints into timestamped sections (Hook, Intro, Core Content, Call to Action).</w:t>
        <w:br/>
        <w:t>• Auto-scroll teleprompter text synchronized with Words-Per-Minute (WPM) speed slider (60–240 WPM).</w:t>
        <w:br/>
        <w:t>• Provide font size scaling, eye-level focus marker, mirror reflection mode, and speech duration timer.</w:t>
      </w:r>
    </w:p>
    <w:p>
      <w:pPr>
        <w:spacing w:before="160" w:after="60"/>
      </w:pPr>
      <w:r>
        <w:rPr>
          <w:rFonts w:ascii="Times New Roman" w:hAnsi="Times New Roman"/>
          <w:b/>
          <w:sz w:val="23"/>
        </w:rPr>
        <w:t>8.4.8 Screenshots</w:t>
      </w:r>
    </w:p>
    <w:p>
      <w:r>
        <w:drawing>
          <wp:inline xmlns:a="http://schemas.openxmlformats.org/drawingml/2006/main" xmlns:pic="http://schemas.openxmlformats.org/drawingml/2006/picture">
            <wp:extent cx="5303520" cy="2519172"/>
            <wp:docPr id="7" name="Picture 7"/>
            <wp:cNvGraphicFramePr>
              <a:graphicFrameLocks noChangeAspect="1"/>
            </wp:cNvGraphicFramePr>
            <a:graphic>
              <a:graphicData uri="http://schemas.openxmlformats.org/drawingml/2006/picture">
                <pic:pic>
                  <pic:nvPicPr>
                    <pic:cNvPr id="0" name="media_1791373094191.png"/>
                    <pic:cNvPicPr/>
                  </pic:nvPicPr>
                  <pic:blipFill>
                    <a:blip r:embed="rId15"/>
                    <a:stretch>
                      <a:fillRect/>
                    </a:stretch>
                  </pic:blipFill>
                  <pic:spPr>
                    <a:xfrm>
                      <a:off x="0" y="0"/>
                      <a:ext cx="5303520" cy="2519172"/>
                    </a:xfrm>
                    <a:prstGeom prst="rect"/>
                  </pic:spPr>
                </pic:pic>
              </a:graphicData>
            </a:graphic>
          </wp:inline>
        </w:drawing>
      </w:r>
    </w:p>
    <w:p>
      <w:pPr>
        <w:spacing w:before="60" w:after="160"/>
        <w:jc w:val="center"/>
      </w:pPr>
      <w:r>
        <w:rPr>
          <w:rFonts w:ascii="Times New Roman" w:hAnsi="Times New Roman"/>
          <w:i/>
          <w:sz w:val="20"/>
        </w:rPr>
        <w:t>fig 8.4.1 Script Blueprint &amp; Ideation Lab Editor</w:t>
      </w:r>
    </w:p>
    <w:p>
      <w:pPr>
        <w:jc w:val="both"/>
      </w:pPr>
      <w:r>
        <w:t>The blueprint editor structures video scripts into sequential timestamped blocks with target duration estimates. The interface provides tag management, hook variation selectors, and direct script streaming controls that link the written draft to the studio teleprompter.</w:t>
      </w:r>
    </w:p>
    <w:p>
      <w:pPr>
        <w:spacing w:before="240" w:after="80"/>
      </w:pPr>
      <w:r>
        <w:rPr>
          <w:rFonts w:ascii="Times New Roman" w:hAnsi="Times New Roman"/>
          <w:b/>
          <w:sz w:val="26"/>
        </w:rPr>
        <w:t>8.5 MULTI-STAGE VIDEO PRODUCTION PIPELINE</w:t>
      </w:r>
    </w:p>
    <w:p>
      <w:pPr>
        <w:spacing w:before="160" w:after="60"/>
      </w:pPr>
      <w:r>
        <w:rPr>
          <w:rFonts w:ascii="Times New Roman" w:hAnsi="Times New Roman"/>
          <w:b/>
          <w:sz w:val="23"/>
        </w:rPr>
        <w:t>8.5.0 Purpose &amp; Scope</w:t>
      </w:r>
    </w:p>
    <w:p>
      <w:pPr>
        <w:jc w:val="both"/>
      </w:pPr>
      <w:r>
        <w:t>Orchestrates digital video projects across an interactive 4-stage Kanban workflow (Planning, Filming, Video Editing, Ready to Publish), providing team task assignments, progress percentages, and deadline tracking.</w:t>
      </w:r>
    </w:p>
    <w:p>
      <w:pPr>
        <w:spacing w:before="160" w:after="60"/>
      </w:pPr>
      <w:r>
        <w:rPr>
          <w:rFonts w:ascii="Times New Roman" w:hAnsi="Times New Roman"/>
          <w:b/>
          <w:sz w:val="23"/>
        </w:rPr>
        <w:t>8.5.8 Screenshots</w:t>
      </w:r>
    </w:p>
    <w:p>
      <w:r>
        <w:drawing>
          <wp:inline xmlns:a="http://schemas.openxmlformats.org/drawingml/2006/main" xmlns:pic="http://schemas.openxmlformats.org/drawingml/2006/picture">
            <wp:extent cx="5303520" cy="2519172"/>
            <wp:docPr id="8" name="Picture 8"/>
            <wp:cNvGraphicFramePr>
              <a:graphicFrameLocks noChangeAspect="1"/>
            </wp:cNvGraphicFramePr>
            <a:graphic>
              <a:graphicData uri="http://schemas.openxmlformats.org/drawingml/2006/picture">
                <pic:pic>
                  <pic:nvPicPr>
                    <pic:cNvPr id="0" name="media_1791373124533.png"/>
                    <pic:cNvPicPr/>
                  </pic:nvPicPr>
                  <pic:blipFill>
                    <a:blip r:embed="rId16"/>
                    <a:stretch>
                      <a:fillRect/>
                    </a:stretch>
                  </pic:blipFill>
                  <pic:spPr>
                    <a:xfrm>
                      <a:off x="0" y="0"/>
                      <a:ext cx="5303520" cy="2519172"/>
                    </a:xfrm>
                    <a:prstGeom prst="rect"/>
                  </pic:spPr>
                </pic:pic>
              </a:graphicData>
            </a:graphic>
          </wp:inline>
        </w:drawing>
      </w:r>
    </w:p>
    <w:p>
      <w:pPr>
        <w:spacing w:before="60" w:after="160"/>
        <w:jc w:val="center"/>
      </w:pPr>
      <w:r>
        <w:rPr>
          <w:rFonts w:ascii="Times New Roman" w:hAnsi="Times New Roman"/>
          <w:i/>
          <w:sz w:val="20"/>
        </w:rPr>
        <w:t>fig 8.5.1 Multi-Stage Video Production Pipeline Board</w:t>
      </w:r>
    </w:p>
    <w:p>
      <w:pPr>
        <w:jc w:val="both"/>
      </w:pPr>
      <w:r>
        <w:t>The production pipeline board organizes projects by operational stage. Project cards display assigned team members, format badges, and interactive task checklists. Moving a card updates the project status in real-time and coordinates handoffs between creators, producers, and editors.</w:t>
      </w:r>
    </w:p>
    <w:p>
      <w:pPr>
        <w:spacing w:before="240" w:after="80"/>
      </w:pPr>
      <w:r>
        <w:rPr>
          <w:rFonts w:ascii="Times New Roman" w:hAnsi="Times New Roman"/>
          <w:b/>
          <w:sz w:val="26"/>
        </w:rPr>
        <w:t>8.6 CONTEXT-AWARE VIDEO REVIEW STUDIO</w:t>
      </w:r>
    </w:p>
    <w:p>
      <w:pPr>
        <w:spacing w:before="160" w:after="60"/>
      </w:pPr>
      <w:r>
        <w:rPr>
          <w:rFonts w:ascii="Times New Roman" w:hAnsi="Times New Roman"/>
          <w:b/>
          <w:sz w:val="23"/>
        </w:rPr>
        <w:t>8.6.0 Purpose &amp; Scope</w:t>
      </w:r>
    </w:p>
    <w:p>
      <w:pPr>
        <w:jc w:val="both"/>
      </w:pPr>
      <w:r>
        <w:t>Enables frame-synchronized collaboration by attaching timecoded feedback markers directly to HTML5 video streams with categorized revision tracking.</w:t>
      </w:r>
    </w:p>
    <w:p>
      <w:pPr>
        <w:spacing w:before="160" w:after="60"/>
      </w:pPr>
      <w:r>
        <w:rPr>
          <w:rFonts w:ascii="Times New Roman" w:hAnsi="Times New Roman"/>
          <w:b/>
          <w:sz w:val="23"/>
        </w:rPr>
        <w:t>8.6.8 Screenshots</w:t>
      </w:r>
    </w:p>
    <w:p>
      <w:r>
        <w:drawing>
          <wp:inline xmlns:a="http://schemas.openxmlformats.org/drawingml/2006/main" xmlns:pic="http://schemas.openxmlformats.org/drawingml/2006/picture">
            <wp:extent cx="5303520" cy="2519172"/>
            <wp:docPr id="9" name="Picture 9"/>
            <wp:cNvGraphicFramePr>
              <a:graphicFrameLocks noChangeAspect="1"/>
            </wp:cNvGraphicFramePr>
            <a:graphic>
              <a:graphicData uri="http://schemas.openxmlformats.org/drawingml/2006/picture">
                <pic:pic>
                  <pic:nvPicPr>
                    <pic:cNvPr id="0" name="media_1791373241934.png"/>
                    <pic:cNvPicPr/>
                  </pic:nvPicPr>
                  <pic:blipFill>
                    <a:blip r:embed="rId17"/>
                    <a:stretch>
                      <a:fillRect/>
                    </a:stretch>
                  </pic:blipFill>
                  <pic:spPr>
                    <a:xfrm>
                      <a:off x="0" y="0"/>
                      <a:ext cx="5303520" cy="2519172"/>
                    </a:xfrm>
                    <a:prstGeom prst="rect"/>
                  </pic:spPr>
                </pic:pic>
              </a:graphicData>
            </a:graphic>
          </wp:inline>
        </w:drawing>
      </w:r>
    </w:p>
    <w:p>
      <w:pPr>
        <w:spacing w:before="60" w:after="160"/>
        <w:jc w:val="center"/>
      </w:pPr>
      <w:r>
        <w:rPr>
          <w:rFonts w:ascii="Times New Roman" w:hAnsi="Times New Roman"/>
          <w:i/>
          <w:sz w:val="20"/>
        </w:rPr>
        <w:t>fig 8.6.1 Context-Aware Video Review Studio with Timeline Annotations</w:t>
      </w:r>
    </w:p>
    <w:p>
      <w:pPr>
        <w:jc w:val="both"/>
      </w:pPr>
      <w:r>
        <w:t>The review studio combines an HTML5 video player with a synchronized comment timeline. Reviewers click the timeline to drop feedback pins categorized by issue type (Pacing, Audio Cut, Visuals). Version selectors track edits across revisions and allow one-click cut approvals.</w:t>
      </w:r>
    </w:p>
    <w:p>
      <w:pPr>
        <w:spacing w:before="240" w:after="80"/>
      </w:pPr>
      <w:r>
        <w:rPr>
          <w:rFonts w:ascii="Times New Roman" w:hAnsi="Times New Roman"/>
          <w:b/>
          <w:sz w:val="26"/>
        </w:rPr>
        <w:t>8.7 CONTENT FAMILY &amp; ASSET DEPENDENCY GRAPH</w:t>
      </w:r>
    </w:p>
    <w:p>
      <w:pPr>
        <w:spacing w:before="160" w:after="60"/>
      </w:pPr>
      <w:r>
        <w:rPr>
          <w:rFonts w:ascii="Times New Roman" w:hAnsi="Times New Roman"/>
          <w:b/>
          <w:sz w:val="23"/>
        </w:rPr>
        <w:t>8.7.0 Purpose &amp; Scope</w:t>
      </w:r>
    </w:p>
    <w:p>
      <w:pPr>
        <w:jc w:val="both"/>
      </w:pPr>
      <w:r>
        <w:t>Manages 1-to-N content repurposing by linking 10-minute long-form master videos to derivative vertical Shorts, Instagram Reels, and LinkedIn carousels, tracking parent-child status cascading.</w:t>
      </w:r>
    </w:p>
    <w:p>
      <w:pPr>
        <w:spacing w:before="160" w:after="60"/>
      </w:pPr>
      <w:r>
        <w:rPr>
          <w:rFonts w:ascii="Times New Roman" w:hAnsi="Times New Roman"/>
          <w:b/>
          <w:sz w:val="23"/>
        </w:rPr>
        <w:t>8.7.8 Screenshots</w:t>
      </w:r>
    </w:p>
    <w:p>
      <w:r>
        <w:drawing>
          <wp:inline xmlns:a="http://schemas.openxmlformats.org/drawingml/2006/main" xmlns:pic="http://schemas.openxmlformats.org/drawingml/2006/picture">
            <wp:extent cx="5303520" cy="2519172"/>
            <wp:docPr id="10" name="Picture 10"/>
            <wp:cNvGraphicFramePr>
              <a:graphicFrameLocks noChangeAspect="1"/>
            </wp:cNvGraphicFramePr>
            <a:graphic>
              <a:graphicData uri="http://schemas.openxmlformats.org/drawingml/2006/picture">
                <pic:pic>
                  <pic:nvPicPr>
                    <pic:cNvPr id="0" name="media_1791373305423.png"/>
                    <pic:cNvPicPr/>
                  </pic:nvPicPr>
                  <pic:blipFill>
                    <a:blip r:embed="rId18"/>
                    <a:stretch>
                      <a:fillRect/>
                    </a:stretch>
                  </pic:blipFill>
                  <pic:spPr>
                    <a:xfrm>
                      <a:off x="0" y="0"/>
                      <a:ext cx="5303520" cy="2519172"/>
                    </a:xfrm>
                    <a:prstGeom prst="rect"/>
                  </pic:spPr>
                </pic:pic>
              </a:graphicData>
            </a:graphic>
          </wp:inline>
        </w:drawing>
      </w:r>
    </w:p>
    <w:p>
      <w:pPr>
        <w:spacing w:before="60" w:after="160"/>
        <w:jc w:val="center"/>
      </w:pPr>
      <w:r>
        <w:rPr>
          <w:rFonts w:ascii="Times New Roman" w:hAnsi="Times New Roman"/>
          <w:i/>
          <w:sz w:val="20"/>
        </w:rPr>
        <w:t>fig 8.7.1 Content Family &amp; Hierarchical Asset Dependency Graph</w:t>
      </w:r>
    </w:p>
    <w:p>
      <w:pPr>
        <w:jc w:val="both"/>
      </w:pPr>
      <w:r>
        <w:t>The content family view visualizes the hierarchical relationship between master pillar videos and derived short-form clips. Child assets automatically inherit metadata from the parent. The completion tracker monitors overall campaign readiness across platforms.</w:t>
      </w:r>
    </w:p>
    <w:p>
      <w:pPr>
        <w:spacing w:before="240" w:after="80"/>
      </w:pPr>
      <w:r>
        <w:rPr>
          <w:rFonts w:ascii="Times New Roman" w:hAnsi="Times New Roman"/>
          <w:b/>
          <w:sz w:val="26"/>
        </w:rPr>
        <w:t>8.8 ADMIN GOVERNANCE &amp; SYSTEM AUDIT ANALYTICS</w:t>
      </w:r>
    </w:p>
    <w:p>
      <w:pPr>
        <w:spacing w:before="160" w:after="60"/>
      </w:pPr>
      <w:r>
        <w:rPr>
          <w:rFonts w:ascii="Times New Roman" w:hAnsi="Times New Roman"/>
          <w:b/>
          <w:sz w:val="23"/>
        </w:rPr>
        <w:t>8.8.0 Purpose &amp; Scope</w:t>
      </w:r>
    </w:p>
    <w:p>
      <w:pPr>
        <w:jc w:val="both"/>
      </w:pPr>
      <w:r>
        <w:t>Provides the Studio Administrator with operational governance, team member privilege controls, security audit logging, and system health metrics.</w:t>
      </w:r>
    </w:p>
    <w:p>
      <w:pPr>
        <w:spacing w:before="160" w:after="60"/>
      </w:pPr>
      <w:r>
        <w:rPr>
          <w:rFonts w:ascii="Times New Roman" w:hAnsi="Times New Roman"/>
          <w:b/>
          <w:sz w:val="23"/>
        </w:rPr>
        <w:t>8.8.8 Screenshots</w:t>
      </w:r>
    </w:p>
    <w:p>
      <w:r>
        <w:drawing>
          <wp:inline xmlns:a="http://schemas.openxmlformats.org/drawingml/2006/main" xmlns:pic="http://schemas.openxmlformats.org/drawingml/2006/picture">
            <wp:extent cx="5303520" cy="2519172"/>
            <wp:docPr id="11" name="Picture 11"/>
            <wp:cNvGraphicFramePr>
              <a:graphicFrameLocks noChangeAspect="1"/>
            </wp:cNvGraphicFramePr>
            <a:graphic>
              <a:graphicData uri="http://schemas.openxmlformats.org/drawingml/2006/picture">
                <pic:pic>
                  <pic:nvPicPr>
                    <pic:cNvPr id="0" name="marcus_vance_dashboard_1791433307092.png"/>
                    <pic:cNvPicPr/>
                  </pic:nvPicPr>
                  <pic:blipFill>
                    <a:blip r:embed="rId19"/>
                    <a:stretch>
                      <a:fillRect/>
                    </a:stretch>
                  </pic:blipFill>
                  <pic:spPr>
                    <a:xfrm>
                      <a:off x="0" y="0"/>
                      <a:ext cx="5303520" cy="2519172"/>
                    </a:xfrm>
                    <a:prstGeom prst="rect"/>
                  </pic:spPr>
                </pic:pic>
              </a:graphicData>
            </a:graphic>
          </wp:inline>
        </w:drawing>
      </w:r>
    </w:p>
    <w:p>
      <w:pPr>
        <w:spacing w:before="60" w:after="160"/>
        <w:jc w:val="center"/>
      </w:pPr>
      <w:r>
        <w:rPr>
          <w:rFonts w:ascii="Times New Roman" w:hAnsi="Times New Roman"/>
          <w:i/>
          <w:sz w:val="20"/>
        </w:rPr>
        <w:t>fig 8.8.1 Studio Administrator Governance &amp; Security Analytics Dashboard</w:t>
      </w:r>
    </w:p>
    <w:p>
      <w:pPr>
        <w:jc w:val="both"/>
      </w:pPr>
      <w:r>
        <w:t>The administrative dashboard summarizes studio health through real-time KPI cards, active user counts, and recent security logs. The member table provides controls to manage user roles and account statuses across the studio.</w:t>
      </w:r>
    </w:p>
    <w:p>
      <w:r>
        <w:br w:type="page"/>
      </w:r>
    </w:p>
    <w:p>
      <w:pPr>
        <w:spacing w:before="360" w:after="40"/>
        <w:jc w:val="center"/>
      </w:pPr>
      <w:r>
        <w:rPr>
          <w:rFonts w:ascii="Times New Roman" w:hAnsi="Times New Roman"/>
          <w:b/>
          <w:sz w:val="28"/>
        </w:rPr>
        <w:t>CHAPTER 9</w:t>
        <w:br/>
      </w:r>
      <w:r>
        <w:rPr>
          <w:rFonts w:ascii="Times New Roman" w:hAnsi="Times New Roman"/>
          <w:b/>
          <w:sz w:val="32"/>
        </w:rPr>
        <w:t>CONCLUSION</w:t>
      </w:r>
    </w:p>
    <w:p/>
    <w:p>
      <w:pPr>
        <w:jc w:val="both"/>
      </w:pPr>
      <w:r>
        <w:t>The CreatorHub Studio Operating System provides a complete digital solution for managing the major activities involved in digital content creation and multi-role studio operations. The system integrates master studio data management, live trend research, script blueprints, auto-scrolling teleprompters, multi-stage production boards, timestamped video review studios, asset dependency hierarchies, sponsorship CPM rate calculators, and administrative governance within a single application. By replacing manual records and disconnected processes across multiple external tools, it improves the accuracy, consistency, and accessibility of operational information. The application was developed using React 18 for the frontend, Node.js and Express for the backend, and MongoDB with Mongoose for database management. Its client-server architecture supports structured communication between the user interface, application server, and database. JWT authentication, bcrypt password hashing, role-based access control, request rate limiting, and protected routes help secure the system and prevent unauthorized access. The completed project demonstrates how a web-based information system can simplify studio operations, reduce repetitive work, minimize recording errors, and improve decision-making. Its modular structure makes the application easier to maintain and allows additional features to be introduced in the future. Overall, the CreatorHub Studio Operating System successfully meets its objective of providing a secure, organized, and efficient platform for managing digital creator activities.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