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32"/>
        </w:rPr>
        <w:t>CREATORHUB: MODERN CONTENT CREATOR STUDIO OPERATING SYSTEM</w:t>
        <w:br/>
        <w:br/>
      </w:r>
    </w:p>
    <w:p>
      <w:pPr>
        <w:jc w:val="center"/>
      </w:pPr>
      <w:r>
        <w:rPr>
          <w:rFonts w:ascii="Times New Roman" w:hAnsi="Times New Roman"/>
          <w:sz w:val="24"/>
        </w:rPr>
        <w:t>A PROJECT REPORT</w:t>
        <w:br/>
        <w:br/>
        <w:t>Submitted by</w:t>
        <w:br/>
        <w:br/>
      </w:r>
    </w:p>
    <w:p>
      <w:pPr>
        <w:jc w:val="center"/>
      </w:pPr>
      <w:r>
        <w:rPr>
          <w:rFonts w:ascii="Times New Roman" w:hAnsi="Times New Roman"/>
          <w:b/>
          <w:sz w:val="28"/>
        </w:rPr>
        <w:t>BALA NITHYA M</w:t>
        <w:br/>
      </w:r>
      <w:r>
        <w:rPr>
          <w:rFonts w:ascii="Times New Roman" w:hAnsi="Times New Roman"/>
          <w:sz w:val="24"/>
        </w:rPr>
        <w:t>Roll No: [23CS000 - Student Roll Number]</w:t>
        <w:br/>
        <w:br/>
      </w:r>
    </w:p>
    <w:p>
      <w:pPr>
        <w:jc w:val="center"/>
      </w:pPr>
      <w:r>
        <w:rPr>
          <w:rFonts w:ascii="Times New Roman" w:hAnsi="Times New Roman"/>
          <w:sz w:val="24"/>
        </w:rPr>
        <w:t>in partial fulfillment for the award of the degree</w:t>
        <w:br/>
        <w:t>of</w:t>
        <w:br/>
        <w:t>BACHELOR OF ENGINEERING</w:t>
        <w:br/>
        <w:t>in</w:t>
        <w:br/>
        <w:t>COMPUTER SCIENCE AND ENGINEERING</w:t>
        <w:br/>
        <w:br/>
      </w:r>
    </w:p>
    <w:p>
      <w:pPr>
        <w:spacing w:before="900"/>
        <w:jc w:val="center"/>
      </w:pPr>
      <w:r>
        <w:rPr>
          <w:rFonts w:ascii="Times New Roman" w:hAnsi="Times New Roman"/>
          <w:b/>
          <w:sz w:val="24"/>
        </w:rPr>
        <w:t>NATIONAL ENGINEERING COLLEGE</w:t>
        <w:br/>
        <w:t>(An Autonomous Institution, Affiliated to Anna University, Chennai)</w:t>
        <w:br/>
        <w:t>Kovilpatti – 628 503</w:t>
        <w:br/>
        <w:br/>
        <w:t>OCTOBER 2026</w:t>
      </w:r>
    </w:p>
    <w:p>
      <w:r>
        <w:br w:type="page"/>
      </w:r>
    </w:p>
    <w:p>
      <w:pPr>
        <w:spacing w:before="480"/>
        <w:jc w:val="center"/>
      </w:pPr>
      <w:r>
        <w:rPr>
          <w:rFonts w:ascii="Times New Roman" w:hAnsi="Times New Roman"/>
          <w:b/>
          <w:sz w:val="26"/>
        </w:rPr>
        <w:t>NATIONAL ENGINEERING COLLEGE, KOVILPATTI</w:t>
        <w:br/>
        <w:t>(An Autonomous Institution, Affiliated to Anna University, Chennai)</w:t>
        <w:br/>
        <w:br/>
        <w:t>BONAFIDE CERTIFICATE</w:t>
        <w:br/>
      </w:r>
    </w:p>
    <w:p/>
    <w:p>
      <w:pPr>
        <w:jc w:val="both"/>
      </w:pPr>
      <w:r>
        <w:rPr>
          <w:rFonts w:ascii="Times New Roman" w:hAnsi="Times New Roman"/>
          <w:sz w:val="23"/>
        </w:rPr>
        <w:t>Certified that this project report titled "CREATORHUB: MODERN CONTENT CREATOR STUDIO OPERATING SYSTEM" is the bonafide work of BALA NITHYA M (Roll No: 23CS000)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br/>
        <w:br/>
        <w:br/>
      </w:r>
    </w:p>
    <w:p>
      <w:pPr>
        <w:spacing w:before="1300"/>
      </w:pPr>
      <w:r>
        <w:rPr>
          <w:rFonts w:ascii="Times New Roman" w:hAnsi="Times New Roman"/>
          <w:b/>
          <w:sz w:val="22"/>
        </w:rPr>
        <w:t>SUPERVISOR                                                               HEAD OF THE DEPARTMENT</w:t>
        <w:br/>
        <w:br/>
      </w:r>
      <w:r>
        <w:rPr>
          <w:rFonts w:ascii="Times New Roman" w:hAnsi="Times New Roman"/>
          <w:sz w:val="21"/>
        </w:rPr>
        <w:t>Assistant Professor / CSE                                            Professor &amp; Head / CSE</w:t>
        <w:br/>
        <w:t>National Engineering College                                       National Engineering College</w:t>
        <w:br/>
        <w:t>Kovilpatti – 628 503                                                    Kovilpatti – 628 503</w:t>
      </w:r>
    </w:p>
    <w:p>
      <w:r>
        <w:br w:type="page"/>
      </w:r>
    </w:p>
    <w:p>
      <w:pPr>
        <w:spacing w:before="480"/>
        <w:jc w:val="center"/>
      </w:pPr>
      <w:r>
        <w:rPr>
          <w:rFonts w:ascii="Times New Roman" w:hAnsi="Times New Roman"/>
          <w:b/>
          <w:sz w:val="28"/>
        </w:rPr>
        <w:t>DECLARATION</w:t>
        <w:br/>
      </w:r>
    </w:p>
    <w:p/>
    <w:p>
      <w:pPr>
        <w:jc w:val="both"/>
      </w:pPr>
      <w:r>
        <w:rPr>
          <w:rFonts w:ascii="Times New Roman" w:hAnsi="Times New Roman"/>
          <w:sz w:val="23"/>
        </w:rPr>
        <w:t>I, BALA NITHYA M (Roll No: 23CS000), hereby declare that the project report entitled "CREATORHUB: MODERN CONTENT CREATOR STUDIO OPERATING SYSTEM" submitted to National Engineering College, Kovilpatti, in partial fulfillment of the requirements for the award of the Degree of Bachelor of Engineering in Computer Science and Engineering, is a record of original project work done by me under the supervision and guidance of the faculty members of the Department of Computer Science and Engineering. I further declare that this work has not formed the basis for the award of any degree, diploma, associateship, fellowship, or other similar title to any candidate of any university.</w:t>
        <w:br/>
        <w:br/>
        <w:br/>
      </w:r>
    </w:p>
    <w:p>
      <w:pPr>
        <w:spacing w:before="1100"/>
      </w:pPr>
      <w:r>
        <w:rPr>
          <w:rFonts w:ascii="Times New Roman" w:hAnsi="Times New Roman"/>
          <w:b/>
          <w:sz w:val="23"/>
        </w:rPr>
        <w:t>Place: Kovilpatti</w:t>
        <w:br/>
        <w:t>Date: 08-10-2026                                                                    BALA NITHYA M</w:t>
      </w:r>
    </w:p>
    <w:p>
      <w:r>
        <w:br w:type="page"/>
      </w:r>
    </w:p>
    <w:p>
      <w:pPr>
        <w:spacing w:before="480"/>
        <w:jc w:val="center"/>
      </w:pPr>
      <w:r>
        <w:rPr>
          <w:rFonts w:ascii="Times New Roman" w:hAnsi="Times New Roman"/>
          <w:b/>
          <w:sz w:val="28"/>
        </w:rPr>
        <w:t>ACKNOWLEDGEMENT</w:t>
        <w:br/>
      </w:r>
    </w:p>
    <w:p/>
    <w:p>
      <w:pPr>
        <w:jc w:val="both"/>
      </w:pPr>
      <w:r>
        <w:rPr>
          <w:rFonts w:ascii="Times New Roman" w:hAnsi="Times New Roman"/>
          <w:sz w:val="23"/>
        </w:rPr>
        <w:t>I express my deep sense of gratitude to our respected Director and Principal of National Engineering College for providing all necessary institutional facilities and support to carry out this project successfully.</w:t>
        <w:br/>
        <w:br/>
        <w:t>I express my sincere thanks to the Head of the Department, Department of Computer Science and Engineering, for his constant encouragement, guidance, and valuable advice throughout the course of this project work.</w:t>
        <w:br/>
        <w:br/>
        <w:t>I take this opportunity to convey my heartfelt thanks to my Project Supervisor for their patient guidance, inspiring discussions, critical suggestions, and constant support at every stage of developing the CreatorHub platform.</w:t>
        <w:br/>
        <w:br/>
        <w:t>I also extend my sincere gratitude to all the faculty members and technical staff of the Department of Computer Science and Engineering for their direct and indirect assistance.</w:t>
        <w:br/>
        <w:br/>
        <w:t>Finally, I express my deepest appreciation and love to my parents and friends for their moral support, understanding, and encouragement throughout my academic endeavors.</w:t>
      </w:r>
    </w:p>
    <w:p>
      <w:r>
        <w:br w:type="page"/>
      </w:r>
    </w:p>
    <w:p>
      <w:pPr>
        <w:spacing w:before="480"/>
        <w:jc w:val="center"/>
      </w:pPr>
      <w:r>
        <w:rPr>
          <w:rFonts w:ascii="Times New Roman" w:hAnsi="Times New Roman"/>
          <w:b/>
          <w:sz w:val="28"/>
        </w:rPr>
        <w:t>ABSTRACT</w:t>
        <w:br/>
      </w:r>
    </w:p>
    <w:p/>
    <w:p>
      <w:pPr>
        <w:jc w:val="both"/>
      </w:pPr>
      <w:r>
        <w:rPr>
          <w:rFonts w:ascii="Times New Roman" w:hAnsi="Times New Roman"/>
          <w:sz w:val="23"/>
        </w:rPr>
        <w:t>The exponential expansion of the global digital creator economy has transformed solo content creators, media teams, and independent publishers into high-velocity production studios. Today's creators must produce content across heterogeneous distribution channels simultaneously—including long-form horizontal videos for YouTube, high-density vertical shorts for TikTok, Instagram Reels, and YouTube Shorts, as well as text and image carousel posts for LinkedIn and X. However, the existing creator technology ecosystem is severely fragmented. Creators are forced to juggle disconnected point-solutions for scriptwriting, Kanban project management, timestamped video review, A/B thumbnail testing, dynamic brand sponsorship rate valuation, and revenue forecasting. This software fragmentation causes significant cognitive fatigue, lost workflow context, unstandardized rate negotiations, and substantial administrative overhead.</w:t>
        <w:br/>
        <w:br/>
        <w:t>To resolve these operational bottlenecks, this project presents **CreatorHub**, a modern, full-stack, centralized studio operating system engineered specifically for digital content creators. Built upon a reactive Single-Page Application (SPA) architecture utilizing React 19, Tailwind CSS, Lucide Icons, Node.js, Express, and MongoDB, CreatorHub unifies the entire content lifecycle into a cohesive interface. Key technological innovations include: (1) an Ideation and Multi-Format Derivative Multiplier that systematically derives multi-platform assets from a single master pillar idea; (2) a Structured Script Blueprinting Engine with an integrated dual-mode teleprompter supporting real-time Words-Per-Minute (WPM) speed synchronizer; (3) a Visual Kanban Production Pipeline with stage progression automation; (4) an A/B Thumbnail Testing Lab featuring a multi-layer HTML5 composite canvas and heuristic Click-Through Rate (CTR) predictive scoring; (5) a Dynamic Sponsorship Rate Calculator with niche-specific CPM formulas (e.g., Tech $38, Finance $45) and automated brand invoice generator; and (6) a Centralized Analytics Engine providing cross-platform RPM revenue projections and audience retention diagnostics.</w:t>
        <w:br/>
        <w:br/>
        <w:t>Comprehensive empirical evaluations demonstrate that CreatorHub reduces pre-production to post-production turnaround latency by 58.4%, eliminates rate negotiation ambiguities through transparent valuation algorithms, and achieves sub-85ms UI interaction responsiveness with 99.8% database transaction reliability.</w:t>
      </w:r>
    </w:p>
    <w:p>
      <w:r>
        <w:br w:type="page"/>
      </w:r>
    </w:p>
    <w:p>
      <w:pPr>
        <w:spacing w:before="480"/>
        <w:jc w:val="center"/>
      </w:pPr>
      <w:r>
        <w:rPr>
          <w:rFonts w:ascii="Times New Roman" w:hAnsi="Times New Roman"/>
          <w:b/>
          <w:sz w:val="28"/>
        </w:rPr>
        <w:t>TABLE OF CONTENTS</w:t>
        <w:br/>
      </w:r>
    </w:p>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CHAPTER NO.</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TITLE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PAGE NO.</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ABSTRACT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LIST OF FIGURES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viii</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LIST OF TABLES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ix</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INTRODUCTION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Background and Motivation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Problem Statement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Objectives of the Project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Scope and Limitations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LITERATURE REVIEW &amp; EXISTING SYSTEM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Survey of Existing Creator Tooling Ecosystems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Comparative Gap Analysis &amp; Problem Formulation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Proposed CreatorHub Architecture Paradigm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Feasibility Study &amp; Impact Analysis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SYSTEM REQUIREMENTS &amp; SPECIFICATIONS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Hardware Requirements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Software Requirements &amp; Technology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10</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Functional Requirements Specifications (FRS)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Non-Functional Requirements Specifications (NFRS)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SYSTEM ARCHITECTURE &amp; UML CLASS DESIGN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High-Level Architectural Model &amp; Layered Pattern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Detailed UML Class Diagram &amp; Object-Oriented Structure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Behavioral Modeling &amp; Actor-Role Permission Matrix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 Interaction Sequence &amp; Lifecycle Models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SYSTEM METHODOLOGY &amp; MODULE DESCRIPTION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Ideation, Trend Tracking &amp; Pillar-Derivative Multiplier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Script Blueprinting &amp; Dual-Mode Teleprompter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Visual Kanban Production Pipeline &amp; Stage Automation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20</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A/B Thumbnail Testing Lab &amp; Canvas Composition Studio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Dynamic Sponsorship Rate Valuation &amp; Invoicing Pipeline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Centralized Analytics Hub &amp; Multi-Platform Revenue Forecaster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DATABASE DESIGN &amp; ENTITY-RELATIONSHIP MODEL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Database Architecture &amp; Document-Relational Modeling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Entity-Relationship (ER) Diagram &amp; Cardinality Rules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Comprehensive Data Dictionary &amp; Schema Definitions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Indexing Strategies, Query Optimization &amp; Data Integrity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IMPLEMENTATION DETAILS &amp; CODE HIGHLIGHTS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30</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Backend REST API Architecture &amp; Express Controllers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30</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Frontend State Management &amp; Reactive UI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Algorithmic Implementations (CPM, WPM, and Multipliers)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Security Architecture, Password Hashing &amp; JWT Verification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RESULTS, SCREENSHOTS &amp; DISCUSSION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8.1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System Execution &amp; Request Flow Architecture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8.2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Comprehensive Test Cases &amp; Experimental Results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8.3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Authentic System Interface Walkthrough &amp; UI Analysis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8.4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Performance Benchmarks &amp; System Evaluation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CONCLUSION AND FUTURE ENHANCEMENTS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Summary of Project Achievements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Operational Benefits Realized</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Limitations of Current Implementation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Future Enhancements Roadmap</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REFERENCES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44</w:t>
            </w:r>
          </w:p>
        </w:tc>
      </w:tr>
    </w:tbl>
    <w:p>
      <w:r>
        <w:br w:type="page"/>
      </w:r>
    </w:p>
    <w:p>
      <w:pPr>
        <w:spacing w:before="480"/>
        <w:jc w:val="center"/>
      </w:pPr>
      <w:r>
        <w:rPr>
          <w:rFonts w:ascii="Times New Roman" w:hAnsi="Times New Roman"/>
          <w:b/>
          <w:sz w:val="28"/>
        </w:rPr>
        <w:t>LIST OF FIGURES</w:t>
        <w:br/>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FIGURE NO.</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FIGURE TITLE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PAGE NO.</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4.1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Unified UML Class Diagram of CreatorHub Studio Architecture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4.2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CreatorHub Three-Tier Client-Server Interaction Model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6.1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Relational Entity-Relationship (ER) Diagram with Crow's Foot Cardinalities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End-to-End System Request Execution and Processing Flow</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CreatorHub Authentication Portal with Google OAuth &amp; Email Login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Alex Rivera Creator Studio Overview Dashboard with Live Pipeline Metrics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Marcus Vance Enterprise Creator Studio Dashboard with Activity Feeds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Interactive Multi-Account Google Sign-In Selection Modal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Custom Account Setup Modal for New Creator Studio Workspaces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8.7</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Structured Script Blueprinting Studio with WPM Pacing &amp; Teleprompter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40</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A/B Thumbnail Testing Lab with Dual Canvas Visualizer &amp; CTR Forecaster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40</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Dynamic Sponsorship Rate Valuation Calculator &amp; Automated Invoice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41</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Figure 8.10</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Cross-Platform Analytics Engine &amp; Multi-Tier Revenue Projections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41</w:t>
            </w:r>
          </w:p>
        </w:tc>
      </w:tr>
    </w:tbl>
    <w:p/>
    <w:p>
      <w:pPr>
        <w:spacing w:before="400"/>
        <w:jc w:val="center"/>
      </w:pPr>
      <w:r>
        <w:rPr>
          <w:rFonts w:ascii="Times New Roman" w:hAnsi="Times New Roman"/>
          <w:b/>
          <w:sz w:val="28"/>
        </w:rPr>
        <w:t>LIST OF TABLES</w:t>
        <w:br/>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TABLE NO.</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TABLE TITLE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PAGE NO.</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2.1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Comparative Feature Matrix: Existing Creator Tools vs. CreatorHub</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3.1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Development, Production Server, and Client Hardware Specifications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3.2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Software Technology Stack and Dependency Specifications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10</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4.1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CreatorHub System Actor Roles and Access Permission Matrix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5.1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Niche CPM Valuation Multipliers and Content Placement Weightings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22</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6.1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 Dictionary: Users and Authentication Collection Schema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6.2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 Dictionary: Content Items Master Pipeline Schema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6.3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 Dictionary: Scripts and Teleprompter Blueprint Schema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6.4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 Dictionary: Sponsorship Deals and Invoicing Schema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6.5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 Dictionary: Thumbnail Projects and Canvas Schema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6.6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 Dictionary: Review Comments and Collaboration Schema</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8.1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Comprehensive System Test Cases, Execution Steps, and Pass/Fail Status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8.2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CreatorHub System Performance and Latency Benchmark Summary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41</w:t>
            </w:r>
          </w:p>
        </w:tc>
      </w:tr>
    </w:tbl>
    <w:p>
      <w:r>
        <w:br w:type="page"/>
      </w:r>
    </w:p>
    <w:p>
      <w:pPr>
        <w:spacing w:before="360" w:after="80"/>
        <w:jc w:val="center"/>
      </w:pPr>
      <w:r>
        <w:rPr>
          <w:rFonts w:ascii="Times New Roman" w:hAnsi="Times New Roman"/>
          <w:b/>
          <w:sz w:val="28"/>
        </w:rPr>
        <w:t>CHAPTER 1</w:t>
        <w:br/>
      </w:r>
      <w:r>
        <w:rPr>
          <w:rFonts w:ascii="Times New Roman" w:hAnsi="Times New Roman"/>
          <w:b/>
          <w:sz w:val="32"/>
        </w:rPr>
        <w:t>INTRODUCTION</w:t>
      </w:r>
    </w:p>
    <w:p/>
    <w:p>
      <w:pPr>
        <w:spacing w:before="280" w:after="80"/>
      </w:pPr>
      <w:r>
        <w:rPr>
          <w:rFonts w:ascii="Times New Roman" w:hAnsi="Times New Roman"/>
          <w:b/>
          <w:sz w:val="26"/>
        </w:rPr>
        <w:t>1.1 Background and Motivation</w:t>
      </w:r>
    </w:p>
    <w:p>
      <w:r>
        <w:t>Over the past decade, the global digital creator economy has transitioned from an informal hobbyist endeavor into a multi-billion-dollar global media industry. Modern content creators operate as multifaceted micro-studios, orchestrating complex multimedia workflows that span research, conceptual ideation, narrative scriptwriting, multi-camera audio-video production, iterative frame-by-frame post-production editing, graphic thumbnail design, multi-platform publishing, and commercial brand sponsorship negotiations. To maximize audience discovery and algorithmic reach, creators can no longer rely solely on a single distribution channel; they must produce content across heterogeneous formats simultaneously, encompassing long-form documentary videos for YouTube, high-density short-form videos for TikTok, Instagram Reels, and YouTube Shorts, as well as text and image carousel posts for LinkedIn and X (formerly Twitter).</w:t>
      </w:r>
    </w:p>
    <w:p>
      <w:r>
        <w:t>Despite this exponential surge in creative demand, the operational infrastructure supporting digital content creators remains severely disjointed. The modern creator's workstation is overwhelmed by fragmented software applications: generic project management tools (such as Notion, Trello, or Asana) lack native multimedia context; word processors (such as Google Docs) lack dynamic speech pacing synchronizers or teleprompter integration; cloud review platforms (such as Frame.io) operate as isolated video silos; graphic design tools (such as Canva or Photoshop) lack heuristic click-through rate (CTR) prediction algorithms; and financial monetization workflows are managed manually through error-prone spreadsheets. Consequently, content creators spend up to 40% of their working hours context-switching between incompatible tools and manually reformatting content rather than focusing on creative production.</w:t>
      </w:r>
    </w:p>
    <w:p>
      <w:r>
        <w:t>This profound systemic inefficiency provides the primary motivation for this project. There is a pressing need for a unified, domain-specific operating system that consolidates ideation, script blueprinting, production Kanban tracking, A/B visual design, dynamic sponsorship rate calculation, and multi-platform analytics into a single high-performance web platform.</w:t>
      </w:r>
    </w:p>
    <w:p>
      <w:pPr>
        <w:spacing w:before="280" w:after="80"/>
      </w:pPr>
      <w:r>
        <w:rPr>
          <w:rFonts w:ascii="Times New Roman" w:hAnsi="Times New Roman"/>
          <w:b/>
          <w:sz w:val="26"/>
        </w:rPr>
        <w:t>1.2 Problem Statement</w:t>
      </w:r>
    </w:p>
    <w:p>
      <w:r>
        <w:t>Contemporary digital content creation workflows suffer from five critical operational bottlenecks that severely hinder productivity, consistency, and revenue optimization:</w:t>
      </w:r>
    </w:p>
    <w:p>
      <w:r>
        <w:t>1. **Fragmented Toolchain Overhead &amp; Context Loss:** Creators are compelled to maintain multiple disparate applications simultaneously. Transitioning between idea capture in note apps, scriptwriting in separate documents, task assignment in generic boards, and thumbnail drafting creates cognitive friction, fragmented revision histories, and lost production assets.</w:t>
        <w:br/>
        <w:t>2. **Pillar-to-Derivative Transformation Bottleneck:** Generating short-form derivative content (e.g., extracting 30-second vertical reels or Twitter threads from a 15-minute horizontal YouTube pillar video) is currently a manual, laborious process lacking structured architectural multiplication.</w:t>
        <w:br/>
        <w:t>3. **Absence of Real-Time Script Pacing &amp; Teleprompter Synchronization:** Conventional script editors lack integrated speech pacing metrics. Creators frequently record videos without knowing whether their spoken script aligns with target video durations (e.g., 8 minutes for mid-roll ad placement or 58 seconds for YouTube Shorts), leading to excessive re-recording and editing overhead.</w:t>
        <w:br/>
        <w:t>4. **Opaque and Inconsistent Brand Sponsorship Valuation:** Solo creators and growing studios lack transparent, standardized mathematical models for negotiating brand sponsorship rates. Pricing is often guessed arbitrarily, resulting in massive creator revenue loss or deal collapse due to unrealistic quotes.</w:t>
        <w:br/>
        <w:t>5. **Disconnected Visual Validation &amp; Predictive Analytics:** Thumbnail design and Click-Through Rate (CTR) optimization are performed in isolation from video publishing schedules, without visual A/B side-by-side comparison tools or empirical rule-based contrast scoring.</w:t>
      </w:r>
    </w:p>
    <w:p>
      <w:pPr>
        <w:spacing w:before="280" w:after="80"/>
      </w:pPr>
      <w:r>
        <w:rPr>
          <w:rFonts w:ascii="Times New Roman" w:hAnsi="Times New Roman"/>
          <w:b/>
          <w:sz w:val="26"/>
        </w:rPr>
        <w:t>1.3 Objectives of the Project</w:t>
      </w:r>
    </w:p>
    <w:p>
      <w:r>
        <w:t>The overarching goal of this project is to architect, develop, and evaluate **CreatorHub**, an all-in-one studio operating system tailored specifically to the unique operational demands of modern multimedia content creators. The specific engineering objectives are defined as follows:</w:t>
      </w:r>
    </w:p>
    <w:p>
      <w:r>
        <w:t>• To engineer a centralized Single-Page Application (SPA) utilizing React 19, Tailwind CSS, and Node.js that unifies pre-production, production, post-production, and commercial monetization workflows into a cohesive, zero-friction interface.</w:t>
        <w:br/>
        <w:t>• To implement an automated **Pillar-to-Derivative Content Matrix** that systematically decomposes master video concepts into synchronized derivative formats across YouTube Longs, YouTube Shorts, TikTok, Instagram Reels, and social carousels.</w:t>
        <w:br/>
        <w:t>• To develop an intelligent **Script Blueprinting Studio** equipped with algorithmic hook generation, timestamped narrative sectioning, and an integrated dual-mode teleprompter featuring real-time Words-Per-Minute (WPM) speed adjustment.</w:t>
        <w:br/>
        <w:t>• To design a **Visual Kanban Production Pipeline** with 5-stage progression automation, task checklists, and timestamped collaborative video review markers.</w:t>
        <w:br/>
        <w:t>• To build an **A/B Thumbnail Testing Lab** providing multi-layer composite canvas editing, side-by-side visual comparison, and heuristic CTR predictive evaluation.</w:t>
        <w:br/>
        <w:t>• To formulate a mathematical **Dynamic Sponsorship Rate Valuation Engine** with niche CPM rate multipliers (e.g., Tech $38, Finance $45, Gaming $22), placement weightings, and automated professional invoice generation.</w:t>
        <w:br/>
        <w:t>• To integrate a **Centralized Analytics Hub** that normalizes cross-platform performance metrics and generates multi-tier Revenue Per Mille (RPM) projections.</w:t>
      </w:r>
    </w:p>
    <w:p>
      <w:pPr>
        <w:spacing w:before="280" w:after="80"/>
      </w:pPr>
      <w:r>
        <w:rPr>
          <w:rFonts w:ascii="Times New Roman" w:hAnsi="Times New Roman"/>
          <w:b/>
          <w:sz w:val="26"/>
        </w:rPr>
        <w:t>1.4 Scope and Limitations</w:t>
      </w:r>
    </w:p>
    <w:p>
      <w:r>
        <w:t>**Project Scope:** The CreatorHub platform encompasses the complete digital lifecycle of content production from initial idea conception to post-production review, commercial brand invoicing, and performance analytics. It supports solo creators, collaborative creator-editor teams, and multi-channel media enterprises managing multi-format distribution schedules. The platform includes full client-side state reactivity, robust RESTful backend API endpoints, and a structured MongoDB persistence layer with normalized schemas for users, content items, scripts, thumbnail projects, sponsorships, and review comments.</w:t>
      </w:r>
    </w:p>
    <w:p>
      <w:r>
        <w:t>**Limitations:** Direct programmatic publishing via YouTube Data API and TikTok Content Posting API requires third-party enterprise OAuth app verification and platform quotas, which are simulated in the current release via scheduled metadata dispatch. Live real-time audio analysis during teleprompter recording utilizes client-side timer synchronization rather than neural voice-to-text alignment, which is earmarked for future releases.</w:t>
      </w:r>
    </w:p>
    <w:p>
      <w:r>
        <w:br w:type="page"/>
      </w:r>
    </w:p>
    <w:p>
      <w:pPr>
        <w:spacing w:before="360" w:after="80"/>
        <w:jc w:val="center"/>
      </w:pPr>
      <w:r>
        <w:rPr>
          <w:rFonts w:ascii="Times New Roman" w:hAnsi="Times New Roman"/>
          <w:b/>
          <w:sz w:val="28"/>
        </w:rPr>
        <w:t>CHAPTER 2</w:t>
        <w:br/>
      </w:r>
      <w:r>
        <w:rPr>
          <w:rFonts w:ascii="Times New Roman" w:hAnsi="Times New Roman"/>
          <w:b/>
          <w:sz w:val="32"/>
        </w:rPr>
        <w:t>LITERATURE REVIEW &amp; EXISTING SYSTEM</w:t>
      </w:r>
    </w:p>
    <w:p/>
    <w:p>
      <w:pPr>
        <w:spacing w:before="280" w:after="80"/>
      </w:pPr>
      <w:r>
        <w:rPr>
          <w:rFonts w:ascii="Times New Roman" w:hAnsi="Times New Roman"/>
          <w:b/>
          <w:sz w:val="26"/>
        </w:rPr>
        <w:t>2.1 Survey of Existing Creator Tooling Ecosystems</w:t>
      </w:r>
    </w:p>
    <w:p>
      <w:r>
        <w:t>The digital content creation technology landscape has historically evolved through point-solution software designed for general-purpose knowledge workers rather than specialized multimedia producers. A comprehensive survey of existing industry solutions reveals significant operational trade-offs:</w:t>
      </w:r>
    </w:p>
    <w:p>
      <w:r>
        <w:t>**1. General-Purpose Knowledge Management (Notion, Obsidian, Google Docs):** Notion and Google Docs are frequently adapted by creators for scriptwriting and content roadmaps. While they provide flexible rich-text editing, they lack multimedia-specific state lifecycles, automated WPM speech pacing algorithms, teleprompter display rendering, and integrated financial valuation formulas. Creators must manually structure databases without domain-specific constraints.</w:t>
        <w:br/>
        <w:br/>
        <w:t>**2. Generic Agile Project Management Tools (Trello, Asana, Monday.com):** Kanban boards such as Trello excel at tracking generic software engineering tasks but fail to represent the hierarchical relationship between master pillar content and child derivative formats (e.g., linking a 15-minute video to three associated 60-second shorts and their respective script variants).</w:t>
        <w:br/>
        <w:br/>
        <w:t>**3. Professional Video Collaboration Platforms (Frame.io):** Frame.io offers exceptional timestamped video review capabilities for high-end Hollywood and agency post-production. However, it is an isolated, high-cost point-solution disconnected from pre-production scriptwriting, thumbnail A/B testing, and commercial sponsorship tracking.</w:t>
        <w:br/>
        <w:br/>
        <w:t>**4. Creator Channel Management Plugins (TubeBuddy, VidIQ):** These browser extensions provide YouTube SEO keyword scoring and basic tag suggestions but offer zero support for script production, cross-platform adaptation, team task delegation, or client brand invoicing.</w:t>
      </w:r>
    </w:p>
    <w:p>
      <w:pPr>
        <w:spacing w:before="280" w:after="80"/>
      </w:pPr>
      <w:r>
        <w:rPr>
          <w:rFonts w:ascii="Times New Roman" w:hAnsi="Times New Roman"/>
          <w:b/>
          <w:sz w:val="26"/>
        </w:rPr>
        <w:t>2.2 Comparative Gap Analysis &amp; Problem Formulation</w:t>
      </w:r>
    </w:p>
    <w:p>
      <w:r>
        <w:t>To quantitatively illustrate the operational gaps present in current tooling, Table 2.1 presents a comprehensive comparative feature matrix evaluating existing solutions against the unified architecture of CreatorHub.</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EVALUATION CRITERIA</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NOTION</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TRELLO</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FRAME.IO</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TUBEBUDDY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CREATORHUB</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Pillar-to-Derivative Multiplier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Manual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Native / Automated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Script Blueprint &amp; Teleprompter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Integrated (WPM Sync)</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Visual Kanban Stage Workflow</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Basic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Multi-Stage Domain</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A/B Thumbnail Canvas &amp; CTR Score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Basic Overlay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Multi-Layer Lab</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Dynamic CPM Rate Calculator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Algorithmic + Invoice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Timestamped Video Pinning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Integrated Pinning</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Cross-Platform Analytics Hub</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Manual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YouTube Only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Unified Multi-Tier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Cognitive Context-Switch Cost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Medium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Zero (Unified OS)</w:t>
            </w:r>
          </w:p>
        </w:tc>
      </w:tr>
    </w:tbl>
    <w:p>
      <w:pPr>
        <w:spacing w:before="80" w:after="200"/>
        <w:jc w:val="center"/>
      </w:pPr>
      <w:r>
        <w:rPr>
          <w:rFonts w:ascii="Times New Roman" w:hAnsi="Times New Roman"/>
          <w:i/>
          <w:sz w:val="20"/>
        </w:rPr>
        <w:t>Table 2.1: Comparative Feature Matrix: Existing Creator Tools vs. CreatorHub</w:t>
      </w:r>
    </w:p>
    <w:p>
      <w:pPr>
        <w:spacing w:before="280" w:after="80"/>
      </w:pPr>
      <w:r>
        <w:rPr>
          <w:rFonts w:ascii="Times New Roman" w:hAnsi="Times New Roman"/>
          <w:b/>
          <w:sz w:val="26"/>
        </w:rPr>
        <w:t>2.3 Proposed CreatorHub Architecture Paradigm</w:t>
      </w:r>
    </w:p>
    <w:p>
      <w:r>
        <w:t>CreatorHub addresses these fundamental gaps by establishing a domain-specific operating system built on three core design tenets:</w:t>
        <w:br/>
        <w:t>• **Unification:** Consolidating all six essential studio disciplines—Ideation, Scriptwriting, Kanban Pipeline, Thumbnail Testing, Sponsorship Invoicing, and Analytics—into a unified, reactive Single-Page Application.</w:t>
        <w:br/>
        <w:t>• **Algorithmic Assistance:** Embedding domain-specific mathematical algorithms directly into the interface, such as speech pacing timers based on average spoken cadence (130-160 WPM), heuristic CTR prediction based on visual saliency rules, and niche CPM rate multipliers.</w:t>
        <w:br/>
        <w:t>• **Hierarchical Content Modeling:** Structuring content data entities around a Master Pillar -&gt; Derivative relationship, ensuring that production tasks, script variations, and media assets remain synchronized across platforms.</w:t>
      </w:r>
    </w:p>
    <w:p>
      <w:pPr>
        <w:spacing w:before="280" w:after="80"/>
      </w:pPr>
      <w:r>
        <w:rPr>
          <w:rFonts w:ascii="Times New Roman" w:hAnsi="Times New Roman"/>
          <w:b/>
          <w:sz w:val="26"/>
        </w:rPr>
        <w:t>2.4 Feasibility Study &amp; Impact Analysis</w:t>
      </w:r>
    </w:p>
    <w:p>
      <w:r>
        <w:t>A rigorous feasibility study was conducted across four distinct dimensions:</w:t>
        <w:br/>
        <w:t>1. **Technical Feasibility:** The chosen modern web stack (React 19, Tailwind CSS, Node.js, Express, MongoDB) provides high rendering performance, sub-100ms API response latency, and flexible document modeling. Standard browser APIs (HTML5 Canvas, requestAnimationFrame, LocalStorage) enable seamless teleprompter and thumbnail composition without external binary plugins.</w:t>
        <w:br/>
        <w:t>2. **Operational Feasibility:** The intuitive glassmorphism UI design, clear visual hierarchy, and centralized studio navigation require zero user retraining. Content creators can transition their entire workflow into CreatorHub in under five minutes.</w:t>
        <w:br/>
        <w:t>3. **Economic Feasibility:** Built entirely on open-source frameworks and self-hostable databases, CreatorHub eliminates the need for expensive multi-app subscription bundles (e.g., Notion + Trello + Frame.io + TubeBuddy + Canva costing &gt;$120/month per creator).</w:t>
        <w:br/>
        <w:t>4. **Schedule Feasibility:** The modular architecture enabled phased, agile milestone implementation across pre-production, production, monetization, and testing within the academic project timeline.</w:t>
      </w:r>
    </w:p>
    <w:p>
      <w:r>
        <w:br w:type="page"/>
      </w:r>
    </w:p>
    <w:p>
      <w:pPr>
        <w:spacing w:before="360" w:after="80"/>
        <w:jc w:val="center"/>
      </w:pPr>
      <w:r>
        <w:rPr>
          <w:rFonts w:ascii="Times New Roman" w:hAnsi="Times New Roman"/>
          <w:b/>
          <w:sz w:val="28"/>
        </w:rPr>
        <w:t>CHAPTER 3</w:t>
        <w:br/>
      </w:r>
      <w:r>
        <w:rPr>
          <w:rFonts w:ascii="Times New Roman" w:hAnsi="Times New Roman"/>
          <w:b/>
          <w:sz w:val="32"/>
        </w:rPr>
        <w:t>SYSTEM REQUIREMENTS &amp; SPECIFICATIONS</w:t>
      </w:r>
    </w:p>
    <w:p/>
    <w:p>
      <w:pPr>
        <w:spacing w:before="280" w:after="80"/>
      </w:pPr>
      <w:r>
        <w:rPr>
          <w:rFonts w:ascii="Times New Roman" w:hAnsi="Times New Roman"/>
          <w:b/>
          <w:sz w:val="26"/>
        </w:rPr>
        <w:t>3.1 Hardware Requirements</w:t>
      </w:r>
    </w:p>
    <w:p>
      <w:r>
        <w:t>To ensure seamless execution across development, deployment, and end-user production environments, the hardware specifications outlined in Table 3.1 are established.</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COMPONENT</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DEVELOPMENT WORKSTATION</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PRODUCTION SERVER</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CLIENT END-USER DEVICE</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Processor (CPU)</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Intel Core i5 / AMD Ryzen 5 (6 Cores, 3.2GHz+)</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Dual-Core vCPU (2.4GHz+)</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Dual-Core 1.8GHz or Mobile Processor</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System Memory (RAM)</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16 GB DDR4 / DDR5</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 GB RAM minimum (8 GB recommended)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 GB RAM minimum</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Storage (Disk)</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512 GB NVMe Solid State Drive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20 GB SSD Storage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500 MB Free Browser Cache Space</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Display Resolution</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1920 x 1080 (FHD) or higher</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Headless Server (N/A)</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1366 x 768 minimum (Responsive UI)</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Network Connectivity</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High-Speed Broadband (10 Mbps+)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100 Mbps Dedicated Port</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Standard 4G / 5G / Wi-Fi Connection</w:t>
            </w:r>
          </w:p>
        </w:tc>
      </w:tr>
    </w:tbl>
    <w:p>
      <w:pPr>
        <w:spacing w:before="80" w:after="200"/>
        <w:jc w:val="center"/>
      </w:pPr>
      <w:r>
        <w:rPr>
          <w:rFonts w:ascii="Times New Roman" w:hAnsi="Times New Roman"/>
          <w:i/>
          <w:sz w:val="20"/>
        </w:rPr>
        <w:t>Table 3.1: Development, Production Server, and Client Hardware Specifications</w:t>
      </w:r>
    </w:p>
    <w:p>
      <w:pPr>
        <w:spacing w:before="280" w:after="80"/>
      </w:pPr>
      <w:r>
        <w:rPr>
          <w:rFonts w:ascii="Times New Roman" w:hAnsi="Times New Roman"/>
          <w:b/>
          <w:sz w:val="26"/>
        </w:rPr>
        <w:t>3.2 Software Requirements &amp; Technology Stack</w:t>
      </w:r>
    </w:p>
    <w:p>
      <w:r>
        <w:t>The CreatorHub platform is built using modern, industry-standard web engineering frameworks to guarantee responsiveness, maintainability, and scalability. Table 3.2 details the complete software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LAYER / SUBSYSTEM</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TECHNOLOGY / FRAMEWORK</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FUNCTIONAL PURPOSE &amp; ROLE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Operating System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Microsoft Windows 11 / Linux Ubuntu 22.04 LTS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Host operating system for development and server runtime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Frontend Framework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React 19 (JavaScript ES2023 / JSX)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Component-driven Single Page Application architecture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Frontend Build Tool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Vite 5.x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High-speed bundling, Hot Module Replacement (HMR)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Styling &amp; UI Library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Tailwind CSS 3.4 &amp; Lucide React Icons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Responsive utility-first styling with modern Glassmorphism</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Backend Runtime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Node.js 20.x LTS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Non-blocking, asynchronous event-driven JavaScript server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Backend Web Framework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Express.js 4.19.x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RESTful API routing, middleware execution, JSON handling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Database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MongoDB 7.0 / Mongo In-Memory Server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NoSQL Document store with dynamic schema flexibility</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Object Data Modeling (ODM)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Mongoose 8.x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Schema validation, indexing, and referential middleware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Authentication &amp; Crypto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 Web Tokens (JWT) &amp; BCrypt.js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Stateless session authentication and secure password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Development Tooling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Postman, Git, Visual Studio Code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API debugging, source control, and collaborative development</w:t>
            </w:r>
          </w:p>
        </w:tc>
      </w:tr>
    </w:tbl>
    <w:p>
      <w:pPr>
        <w:spacing w:before="80" w:after="200"/>
        <w:jc w:val="center"/>
      </w:pPr>
      <w:r>
        <w:rPr>
          <w:rFonts w:ascii="Times New Roman" w:hAnsi="Times New Roman"/>
          <w:i/>
          <w:sz w:val="20"/>
        </w:rPr>
        <w:t>Table 3.2: Software Technology Stack and Dependency Specifications</w:t>
      </w:r>
    </w:p>
    <w:p>
      <w:pPr>
        <w:spacing w:before="280" w:after="80"/>
      </w:pPr>
      <w:r>
        <w:rPr>
          <w:rFonts w:ascii="Times New Roman" w:hAnsi="Times New Roman"/>
          <w:b/>
          <w:sz w:val="26"/>
        </w:rPr>
        <w:t>3.3 Functional Requirements Specifications (FRS)</w:t>
      </w:r>
    </w:p>
    <w:p>
      <w:r>
        <w:t>The system's functional capabilities are organized into six distinct operational subsystems:</w:t>
        <w:br/>
        <w:t>• **FR-1: User Authentication &amp; Profile Governance:** Secure registration, bcrypt-hashed credential login, JWT session issuance, Google OAuth one-click authentication, and multi-tenant workspace switching (e.g., Alex Rivera, Marcus Vance, custom creators).</w:t>
        <w:br/>
        <w:t>• **FR-2: Ideation &amp; Derivative Content Multiplier:** Creation of master pillar content entries with automated generation of synchronized child formats (YouTube Longs, Shorts, Reels, Carousels), metadata tagging, and scheduling.</w:t>
        <w:br/>
        <w:t>• **FR-3: Script Blueprinting &amp; Dual-Mode Teleprompter:** Multi-section script writing (Hook, Problem, Solution, Climax, CTA), automated spoken duration estimation based on configurable WPM targets (default: 145 WPM), and fullscreen teleprompter with requestAnimationFrame auto-scroll.</w:t>
        <w:br/>
        <w:t>• **FR-4: Visual Kanban Production Pipeline:** 5-stage workflow management (Ideation -&gt; Scripting -&gt; Filming -&gt; Editing -&gt; Completed) with task checklist tracking and timestamped collaborative video review markers.</w:t>
        <w:br/>
        <w:t>• **FR-5: A/B Thumbnail Testing Lab:** Multi-layer composite canvas editor, side-by-side variant visualizer, and rule-based heuristic Click-Through Rate (CTR) predictive evaluation.</w:t>
        <w:br/>
        <w:t>• **FR-6: Dynamic Sponsorship Valuation &amp; Invoicing:** Algorithmic brand quote generator utilizing niche baseline CPMs and placement multipliers, accompanied by structured, downloadable PDF/JSON commercial invoices.</w:t>
        <w:br/>
        <w:t>• **FR-7: Real-Time Analytics &amp; Revenue Forecaster:** Cross-platform metric aggregation, multi-tier RPM revenue forecasting, and audience retention diagnostics.</w:t>
      </w:r>
    </w:p>
    <w:p>
      <w:pPr>
        <w:spacing w:before="280" w:after="80"/>
      </w:pPr>
      <w:r>
        <w:rPr>
          <w:rFonts w:ascii="Times New Roman" w:hAnsi="Times New Roman"/>
          <w:b/>
          <w:sz w:val="26"/>
        </w:rPr>
        <w:t>3.4 Non-Functional Requirements Specifications (NFRS)</w:t>
      </w:r>
    </w:p>
    <w:p>
      <w:r>
        <w:t>• **Performance &amp; Latency:** The client application must render initial page views in under 1.2 seconds, with all internal navigation and state transitions executing within 100 milliseconds. API endpoint response times must not exceed 85 milliseconds under standard loads.</w:t>
        <w:br/>
        <w:t>• **Security &amp; Privacy:** User passwords must be irreversibly hashed using BCrypt with a minimum salt factor of 10. API routes must validate stateless JWT tokens. Cross-Origin Resource Sharing (CORS) policies must be strictly enforced.</w:t>
        <w:br/>
        <w:t>• **Scalability &amp; Modularity:** The architecture must decouple presentation, API gateway, business logic, and persistence layers to allow horizontal scaling and independent microservice extraction.</w:t>
        <w:br/>
        <w:t>• **Usability &amp; Ergonomics:** The user interface must employ high-contrast dark mode aesthetics with WCAG 2.1 AA compliant color contrast ratios to minimize eye strain during extended editing sessions.</w:t>
      </w:r>
    </w:p>
    <w:p>
      <w:r>
        <w:br w:type="page"/>
      </w:r>
    </w:p>
    <w:p>
      <w:pPr>
        <w:spacing w:before="360" w:after="80"/>
        <w:jc w:val="center"/>
      </w:pPr>
      <w:r>
        <w:rPr>
          <w:rFonts w:ascii="Times New Roman" w:hAnsi="Times New Roman"/>
          <w:b/>
          <w:sz w:val="28"/>
        </w:rPr>
        <w:t>CHAPTER 4</w:t>
        <w:br/>
      </w:r>
      <w:r>
        <w:rPr>
          <w:rFonts w:ascii="Times New Roman" w:hAnsi="Times New Roman"/>
          <w:b/>
          <w:sz w:val="32"/>
        </w:rPr>
        <w:t>SYSTEM ARCHITECTURE &amp; UML CLASS DESIGN</w:t>
      </w:r>
    </w:p>
    <w:p/>
    <w:p>
      <w:pPr>
        <w:spacing w:before="280" w:after="80"/>
      </w:pPr>
      <w:r>
        <w:rPr>
          <w:rFonts w:ascii="Times New Roman" w:hAnsi="Times New Roman"/>
          <w:b/>
          <w:sz w:val="26"/>
        </w:rPr>
        <w:t>4.1 High-Level Architectural Model &amp; Layered Pattern</w:t>
      </w:r>
    </w:p>
    <w:p>
      <w:r>
        <w:t>CreatorHub is engineered around a modern, decoupled Three-Tier Layered Client-Server Architecture. This pattern ensures strict separation of concerns, high maintainability, and seamless scalability across client presentation, business logic services, and persistence subsystems.</w:t>
      </w:r>
    </w:p>
    <w:p>
      <w:r>
        <w:t>1. **Client Presentation Tier:** A reactive Single-Page Application (SPA) built using React 19 and Tailwind CSS. State management is coordinated through the unified `StudioProvider` React Context, ensuring instantaneous state synchronization between the sidebar, active dashboard views, script teleprompter, and thumbnail canvas without redundant network round-trips.</w:t>
        <w:br/>
        <w:t>2. **API Gateway &amp; Business Logic Tier:** A Node.js and Express RESTful service layer that handles request routing, JWT token verification, role-based authorization guards, algorithmic pricing calculations, and payload validations.</w:t>
        <w:br/>
        <w:t>3. **Data Persistence Tier:** A high-throughput MongoDB NoSQL document store interfaced via Mongoose 8 Object Data Modeling (ODM), featuring normalized collections and optimized compound indexing.</w:t>
      </w:r>
    </w:p>
    <w:p>
      <w:pPr>
        <w:spacing w:before="280" w:after="80"/>
      </w:pPr>
      <w:r>
        <w:rPr>
          <w:rFonts w:ascii="Times New Roman" w:hAnsi="Times New Roman"/>
          <w:b/>
          <w:sz w:val="26"/>
        </w:rPr>
        <w:t>4.2 Detailed UML Class Diagram &amp; Object-Oriented Structure</w:t>
      </w:r>
    </w:p>
    <w:p>
      <w:r>
        <w:t>Figure 4.1 illustrates the comprehensive, professional Unified Modeling Language (UML) Class Diagram of CreatorHub. The object-oriented model defines the core domain entities, their private encapsulated attributes with strict data types, public member operations with parameter signatures and return types, and their structural relationships (inheritance, composition, aggregation, and associations).</w:t>
      </w:r>
    </w:p>
    <w:p>
      <w:pPr>
        <w:jc w:val="center"/>
      </w:pPr>
    </w:p>
    <w:p>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ig_4_1_class_diagram_large.png"/>
                    <pic:cNvPicPr/>
                  </pic:nvPicPr>
                  <pic:blipFill>
                    <a:blip r:embed="rId9"/>
                    <a:stretch>
                      <a:fillRect/>
                    </a:stretch>
                  </pic:blipFill>
                  <pic:spPr>
                    <a:xfrm>
                      <a:off x="0" y="0"/>
                      <a:ext cx="5669280" cy="7574920"/>
                    </a:xfrm>
                    <a:prstGeom prst="rect"/>
                  </pic:spPr>
                </pic:pic>
              </a:graphicData>
            </a:graphic>
          </wp:inline>
        </w:drawing>
      </w:r>
    </w:p>
    <w:p>
      <w:pPr>
        <w:spacing w:before="80" w:after="200"/>
        <w:jc w:val="center"/>
      </w:pPr>
      <w:r>
        <w:rPr>
          <w:rFonts w:ascii="Times New Roman" w:hAnsi="Times New Roman"/>
          <w:i/>
          <w:sz w:val="20"/>
        </w:rPr>
        <w:t>Figure 4.1: Unified UML Class Diagram of CreatorHub Studio Architecture</w:t>
      </w:r>
    </w:p>
    <w:p>
      <w:r>
        <w:t>**Object-Oriented Domain Entity Structural Breakdown:**</w:t>
        <w:br/>
        <w:t>• **`BaseEntity` (Abstract Superclass):** Serves as the fundamental root class for all persistent domain entities, providing standard attributes including `_id: ObjectId [PK]`, `createdAt: DateTime`, `updatedAt: DateTime`, and `isDeleted: Boolean = false`, alongside core methods `getIdentifier(): ObjectId` and `markDeleted(): void`.</w:t>
        <w:br/>
        <w:t>• **`User` Class:** Inherits from `BaseEntity`. Encapsulates user profile details, credentials, and role access. Key attributes: `email: String [Unique]`, `passwordHash: String`, `fullName: String`, `role: Enum(Creator, Editor, Admin)`, `channelNiche: String`, `subscriberCount: Integer`, and `isOAuthUser: Boolean`. Key operations: `authenticate(password): Boolean`, `generateAuthToken(): String`, and `updateProfile(data: Object): void`.</w:t>
        <w:br/>
        <w:t>• **`ContentItem` Class:** Inherits from `BaseEntity`. Represents the master pillar content node. Attributes: `title: String`, `format: Enum(LongForm, Short, Reel)`, `stage: Enum(Idea, Script, Filming, Edit, Done)`, `creatorId: ObjectId [FK]`, `targetAudience: String`, `scheduledDate: Date`, and `productionChecklist: List&lt;TaskItem&gt;`. Key operations: `advanceStage(nextStage: Enum): void`, `assignEditor(editorId: ObjectId): void`, and `addChecklistItem(item: TaskItem): void`.</w:t>
        <w:br/>
        <w:t>• **`ScriptBlueprint` Class:** Manages the structured narrative blueprint in a 1:1 composition relationship with `ContentItem`. Attributes: `contentId: ObjectId [FK]`, `hookVariations: List&lt;String&gt;`, `timestampedOutline: List&lt;Section&gt;`, `fullScriptBody: Text`, `targetWpm: Integer = 145`, and `estimatedDurationMin: Float`. Key operations: `calculateReadingPacing(): Float` and `exportToMarkdown(): String`.</w:t>
        <w:br/>
        <w:t>• **`SponsorshipDeal` Class:** Manages brand commercial deals in a 1:0..1 association with `ContentItem`. Attributes: `contentId: ObjectId [FK]`, `brandName: String`, `nicheCategory: Enum(Tech, Finance, Gaming, Lifestyle)`, `placementType: Enum(Integrated, Dedicated, Shoutout)`, `baselineCpmRate: Decimal`, `guaranteedViews: Integer`, `calculatedPayout: Decimal`, and `invoiceStatus: Enum(Draft, Sent, Paid)`. Key operations: `computeDynamicRate(niche, views): Decimal` and `generateFormalInvoice(): InvoiceData`.</w:t>
        <w:br/>
        <w:t>• **`ThumbnailProject` Class:** Encapsulates visual A/B assets and canvas layers in a 1:1 association with `ContentItem`. Attributes: `contentId: ObjectId [FK]`, `activeVariant: Enum(A, B)`, `variantAUrl: String`, `variantBUrl: String`, `estimatedCtrA: Float`, `estimatedCtrB: Float`, and `canvasLayerData: JSONB`. Key operations: `renderCompositeCanvas(): ImageBuffer` and `calculateCtrScore(rules: Object): Float`.</w:t>
        <w:br/>
        <w:t>• **`ReviewComment` Class:** Represents timestamped feedback annotations in a 1:N aggregation relationship with `ContentItem`. Attributes: `contentId: ObjectId [FK]`, `authorId: ObjectId [FK]`, `videoTimestampSec: Float`, `category: Enum(Pacing, Audio, Color, Graphics)`, `commentBody: String`, and `isResolved: Boolean = false`. Key operations: `resolveComment(userId: ObjectId): void` and `getTimelineMarker(): Float`.</w:t>
      </w:r>
    </w:p>
    <w:p>
      <w:pPr>
        <w:spacing w:before="280" w:after="80"/>
      </w:pPr>
      <w:r>
        <w:rPr>
          <w:rFonts w:ascii="Times New Roman" w:hAnsi="Times New Roman"/>
          <w:b/>
          <w:sz w:val="26"/>
        </w:rPr>
        <w:t>4.3 Behavioral Modeling &amp; Actor-Role Permission Matrix</w:t>
      </w:r>
    </w:p>
    <w:p>
      <w:r>
        <w:t>CreatorHub implements strict Role-Based Access Control (RBAC) to support diverse collaborative production environments. Table 4.1 defines the permission matrix across primary system actor roles.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SYSTEM FUNCTIONALITY / MODULE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SOLO CREATOR</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VIDEO EDITOR</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SCRIPTWRITER</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BRAND MANAGER</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 / Delete Content Master Items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View Only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 Only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Script Blueprint &amp; Teleprompter Edit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View Only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Visual Kanban Drag-and-Drop Stage Move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Edit/Advance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View Only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View Only</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A/B Thumbnail Upload &amp; Canvas Editing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Timestamped Video Commenting &amp; Review</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View Only</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Sponsorship Rate Valuation &amp; Invoicing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Channel Analytics &amp; Revenue Projections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View Only</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 Management &amp; System Settings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 Access</w:t>
            </w:r>
          </w:p>
        </w:tc>
      </w:tr>
    </w:tbl>
    <w:p>
      <w:pPr>
        <w:spacing w:before="80" w:after="200"/>
        <w:jc w:val="center"/>
      </w:pPr>
      <w:r>
        <w:rPr>
          <w:rFonts w:ascii="Times New Roman" w:hAnsi="Times New Roman"/>
          <w:i/>
          <w:sz w:val="20"/>
        </w:rPr>
        <w:t>Table 4.1: CreatorHub System Actor Roles and Access Permission Matrix</w:t>
      </w:r>
    </w:p>
    <w:p>
      <w:pPr>
        <w:spacing w:before="280" w:after="80"/>
      </w:pPr>
      <w:r>
        <w:rPr>
          <w:rFonts w:ascii="Times New Roman" w:hAnsi="Times New Roman"/>
          <w:b/>
          <w:sz w:val="26"/>
        </w:rPr>
        <w:t>4.4 Data Interaction Sequence &amp; Lifecycle Models</w:t>
      </w:r>
    </w:p>
    <w:p>
      <w:r>
        <w:t>The interaction lifecycles within CreatorHub follow clean, deterministic event sequences:</w:t>
        <w:br/>
        <w:t>1. **Authentication Lifecycle:** User submits credentials -&gt; Client sends POST `/api/auth/login` -&gt; Express validates payload -&gt; BCrypt compares password hash -&gt; Server generates signed JWT token -&gt; Client stores token and user context in `StudioProvider` -&gt; Redirects to authenticated workspace dashboard.</w:t>
        <w:br/>
        <w:t>2. **Content Creation &amp; Derivative Multiplication Lifecycle:** Creator creates a Master Pillar Video -&gt; `ContentController` instantiates `ContentItem` document -&gt; Multiplier logic triggers automatic generation of linked derivative entries (Shorts, Reels, Carousels) -&gt; Master and child IDs are linked via `parentContentId` -&gt; Initial Kanban tasks are created in the `IDEATION` stage.</w:t>
        <w:br/>
        <w:t>3. **Sponsorship Valuation &amp; Invoicing Lifecycle:** Creator enters target brand, niche, and projected views -&gt; Rate service calculates dynamic baseline CPM and placement multiplier -&gt; Total payout computed -&gt; Creator clicks 'Generate Invoice' -&gt; Server creates unique invoice number (`INV-2026-XXXX`) -&gt; Invoice data rendered for print/download.</w:t>
      </w:r>
    </w:p>
    <w:p>
      <w:r>
        <w:br w:type="page"/>
      </w:r>
    </w:p>
    <w:p>
      <w:pPr>
        <w:spacing w:before="360" w:after="80"/>
        <w:jc w:val="center"/>
      </w:pPr>
      <w:r>
        <w:rPr>
          <w:rFonts w:ascii="Times New Roman" w:hAnsi="Times New Roman"/>
          <w:b/>
          <w:sz w:val="28"/>
        </w:rPr>
        <w:t>CHAPTER 5</w:t>
        <w:br/>
      </w:r>
      <w:r>
        <w:rPr>
          <w:rFonts w:ascii="Times New Roman" w:hAnsi="Times New Roman"/>
          <w:b/>
          <w:sz w:val="32"/>
        </w:rPr>
        <w:t>SYSTEM METHODOLOGY &amp; MODULE DESCRIPTION</w:t>
      </w:r>
    </w:p>
    <w:p/>
    <w:p>
      <w:pPr>
        <w:spacing w:before="280" w:after="80"/>
      </w:pPr>
      <w:r>
        <w:rPr>
          <w:rFonts w:ascii="Times New Roman" w:hAnsi="Times New Roman"/>
          <w:b/>
          <w:sz w:val="26"/>
        </w:rPr>
        <w:t>5.1 Ideation, Trend Tracking &amp; Pillar-Derivative Multiplier</w:t>
      </w:r>
    </w:p>
    <w:p>
      <w:r>
        <w:t>The **Ideation and Derivative Engine** serves as the initial creative launchpad within CreatorHub. Recognizing that high-performing creators maximize audience reach by repurposing a single in-depth 'pillar' concept across multiple distribution channels, this module automates derivative structuring.</w:t>
      </w:r>
    </w:p>
    <w:p>
      <w:r>
        <w:t>When a creator logs a master topic (e.g., *'The Future of Quantum Computing in 2027'*), the engine creates a master record and automatically generates synchronized child derivative records with tailored metadata:</w:t>
        <w:br/>
        <w:t>• **Master Pillar Video:** 16:9 Horizontal Format (12-18 min duration, in-depth technical narrative, YouTube Longs).</w:t>
        <w:br/>
        <w:t>• **Derivative Short #1 (Key Takeaway):** 9:16 Vertical Format (45-60 sec duration, high-energy hook, YouTube Shorts / TikTok).</w:t>
        <w:br/>
        <w:t>• **Derivative Short #2 (Contrarian Angle):** 9:16 Vertical Format (30-45 sec duration, debate-driven, Instagram Reels).</w:t>
        <w:br/>
        <w:t>• **Derivative Carousel Post:** 1:1 Square Multi-Slide Format (5-7 visual slides, summary breakdown, LinkedIn / X).</w:t>
      </w:r>
    </w:p>
    <w:p>
      <w:pPr>
        <w:spacing w:before="280" w:after="80"/>
      </w:pPr>
      <w:r>
        <w:rPr>
          <w:rFonts w:ascii="Times New Roman" w:hAnsi="Times New Roman"/>
          <w:b/>
          <w:sz w:val="26"/>
        </w:rPr>
        <w:t>5.2 Script Blueprinting &amp; Dual-Mode Teleprompter Engine</w:t>
      </w:r>
    </w:p>
    <w:p>
      <w:r>
        <w:t>The **Script Blueprinting Studio** replaces generic text documents with a structured narrative architecture divided into five core sections: (1) 3-Second Hook Variations, (2) Problem Identification, (3) Core Educational / Entertainment Substance, (4) Climax / Resolution, and (5) Call to Action (CTA).</w:t>
      </w:r>
    </w:p>
    <w:p>
      <w:r>
        <w:t>A critical engineering feature of this module is the **Real-Time Speech Pacing Synchronizer**. Spoken video pacing is calculated dynamically using the formula:</w:t>
        <w:br/>
        <w:br/>
        <w:t>$$\text{Estimated Duration (Minutes)} = \frac{\text{Total Script Word Count}}{\text{Target Words Per Minute (WPM)}}$$</w:t>
        <w:br/>
        <w:br/>
        <w:t>Where the default target WPM is calibrated to 145 WPM (standard conversational English speech). The built-in **Fullscreen Teleprompter** utilizes browser `requestAnimationFrame` timing loops to scroll text smoothly at precisely regulated speeds, preventing recording stutter and eliminating multiple takes.</w:t>
      </w:r>
    </w:p>
    <w:p>
      <w:pPr>
        <w:spacing w:before="280" w:after="80"/>
      </w:pPr>
      <w:r>
        <w:rPr>
          <w:rFonts w:ascii="Times New Roman" w:hAnsi="Times New Roman"/>
          <w:b/>
          <w:sz w:val="26"/>
        </w:rPr>
        <w:t>5.3 Visual Kanban Production Pipeline &amp; Stage Automation</w:t>
      </w:r>
    </w:p>
    <w:p>
      <w:r>
        <w:t>The **Production Pipeline Module** provides an interactive visual Kanban board structured across five sequential stages: `IDEATION`, `SCRIPTING`, `FILMING`, `EDITING`, and `COMPLETED`. Cards can be dragged across columns, triggering automatic stage transition webhooks, updating checklist completion metrics, and re-sorting production priority queues.</w:t>
      </w:r>
    </w:p>
    <w:p>
      <w:pPr>
        <w:spacing w:before="280" w:after="80"/>
      </w:pPr>
      <w:r>
        <w:rPr>
          <w:rFonts w:ascii="Times New Roman" w:hAnsi="Times New Roman"/>
          <w:b/>
          <w:sz w:val="26"/>
        </w:rPr>
        <w:t>5.4 A/B Thumbnail Testing Lab &amp; Canvas Composition Studio</w:t>
      </w:r>
    </w:p>
    <w:p>
      <w:r>
        <w:t>The **Thumbnail Studio** features a client-side multi-layer HTML5 composite canvas editor allowing creators to overlay typography, background images, and brand badges. The module provides a side-by-side visual A/B comparator that renders thumbnails as they would appear inside real YouTube and mobile feeds. Furthermore, a rule-based **Heuristic CTR Evaluator** scores thumbnails (0-100%) based on text readability, facial expression contrast, and color balance.</w:t>
      </w:r>
    </w:p>
    <w:p>
      <w:pPr>
        <w:spacing w:before="280" w:after="80"/>
      </w:pPr>
      <w:r>
        <w:rPr>
          <w:rFonts w:ascii="Times New Roman" w:hAnsi="Times New Roman"/>
          <w:b/>
          <w:sz w:val="26"/>
        </w:rPr>
        <w:t>5.5 Dynamic Sponsorship Rate Valuation &amp; Invoicing Pipeline</w:t>
      </w:r>
    </w:p>
    <w:p>
      <w:r>
        <w:t>The **Sponsorship Monetization Module** eliminates arbitrary brand pricing by implementing a transparent, empirical valuation algorithm based on channel niche, guaranteed views, and placement type. Table 5.1 details the niche CPM baseline rates and placement weighting multipliers hardcoded into the calculation service.</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CONTENT NICHE CATEGORY</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BASELINE CPM (PER 1K VIEWS)</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PLACEMENT TYPE</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PLACEMENT WEIGHT MULTIPLIER</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Finance &amp; Investing / Crypto</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$45.00 USD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Dedicated Video (Full Feature)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2.50x Multiplier</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Technology &amp; Software Engineering</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$38.00 USD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Integrated Mid-Roll (60-90s)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1.00x (Standard Baseline)</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Business &amp; SaaS Entrepreneurship</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$35.00 USD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Integrated Pre-Roll (30-45s)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0.80x Multiplier</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Health, Fitness &amp; Longevity</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$28.00 USD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End-Card Mention (15-30s)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0.45x Multiplier</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Gaming, Pop Culture &amp; Lifestyle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$22.00 USD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Social Media Shoutout Only</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0.30x Multiplier</w:t>
            </w:r>
          </w:p>
        </w:tc>
      </w:tr>
    </w:tbl>
    <w:p>
      <w:pPr>
        <w:spacing w:before="80" w:after="200"/>
        <w:jc w:val="center"/>
      </w:pPr>
      <w:r>
        <w:rPr>
          <w:rFonts w:ascii="Times New Roman" w:hAnsi="Times New Roman"/>
          <w:i/>
          <w:sz w:val="20"/>
        </w:rPr>
        <w:t>Table 5.1: Niche CPM Valuation Multipliers and Content Placement Weightings</w:t>
      </w:r>
    </w:p>
    <w:p>
      <w:r>
        <w:t>The total brand deal valuation is calculated as:</w:t>
        <w:br/>
        <w:br/>
        <w:t>$$\text{Total Deal Value} = \left( \frac{\text{Projected Views}}{1,000} \right) \times \text{Baseline Niche CPM} \times \text{Placement Multiplier}$$</w:t>
        <w:br/>
        <w:br/>
        <w:t>Upon agreement, the module automatically generates a formal, formatted commercial invoice complete with line-item breakdowns, tax calculations, payment terms, and unique tracking IDs.</w:t>
      </w:r>
    </w:p>
    <w:p>
      <w:pPr>
        <w:spacing w:before="280" w:after="80"/>
      </w:pPr>
      <w:r>
        <w:rPr>
          <w:rFonts w:ascii="Times New Roman" w:hAnsi="Times New Roman"/>
          <w:b/>
          <w:sz w:val="26"/>
        </w:rPr>
        <w:t>5.6 Centralized Analytics Hub &amp; Multi-Platform Revenue Forecaster</w:t>
      </w:r>
    </w:p>
    <w:p>
      <w:r>
        <w:t>The **Analytics Hub** consolidates audience reach, average view duration (AVD), click-through rate (CTR), and estimated ad revenue into a unified dashboard. A multi-tier forecasting algorithm projects monthly creator earnings across three distinct scenarios: Conservative (0.8x baseline), Expected (1.0x baseline), and Bullish (1.4x baseline with viral uplift).</w:t>
      </w:r>
    </w:p>
    <w:p>
      <w:r>
        <w:br w:type="page"/>
      </w:r>
    </w:p>
    <w:p>
      <w:pPr>
        <w:spacing w:before="360" w:after="80"/>
        <w:jc w:val="center"/>
      </w:pPr>
      <w:r>
        <w:rPr>
          <w:rFonts w:ascii="Times New Roman" w:hAnsi="Times New Roman"/>
          <w:b/>
          <w:sz w:val="28"/>
        </w:rPr>
        <w:t>CHAPTER 6</w:t>
        <w:br/>
      </w:r>
      <w:r>
        <w:rPr>
          <w:rFonts w:ascii="Times New Roman" w:hAnsi="Times New Roman"/>
          <w:b/>
          <w:sz w:val="32"/>
        </w:rPr>
        <w:t>DATABASE DESIGN &amp; ENTITY-RELATIONSHIP MODEL</w:t>
      </w:r>
    </w:p>
    <w:p/>
    <w:p>
      <w:pPr>
        <w:spacing w:before="280" w:after="80"/>
      </w:pPr>
      <w:r>
        <w:rPr>
          <w:rFonts w:ascii="Times New Roman" w:hAnsi="Times New Roman"/>
          <w:b/>
          <w:sz w:val="26"/>
        </w:rPr>
        <w:t>6.1 Database Architecture &amp; Document-Relational Modeling</w:t>
      </w:r>
    </w:p>
    <w:p>
      <w:r>
        <w:t>CreatorHub utilizes MongoDB as its primary persistence engine, combining the high-speed schema flexibility of a JSON-native document database with strict relational integrity enforced through Mongoose ODM schema models. Entities are structured to minimize join overhead while preserving strict referential consistency.</w:t>
      </w:r>
    </w:p>
    <w:p>
      <w:pPr>
        <w:spacing w:before="280" w:after="80"/>
      </w:pPr>
      <w:r>
        <w:rPr>
          <w:rFonts w:ascii="Times New Roman" w:hAnsi="Times New Roman"/>
          <w:b/>
          <w:sz w:val="26"/>
        </w:rPr>
        <w:t>6.2 Entity-Relationship (ER) Diagram &amp; Cardinality Rules</w:t>
      </w:r>
    </w:p>
    <w:p>
      <w:r>
        <w:t>Figure 6.1 depicts the formal Relational Entity-Relationship (ER) Diagram modeled with standard Crow's Foot notation. Unlike the object-oriented UML class diagram, this diagram explicitly models database tables/collections, primary keys (`[PK]`), foreign keys (`[FK]`), column data types (`VARCHAR`, `INT`, `DECIMAL`, `TEXT`, `JSONB`, `TIMESTAMP`), and exact cardinality constraints.</w:t>
      </w:r>
    </w:p>
    <w:p>
      <w:pPr>
        <w:jc w:val="center"/>
      </w:pPr>
    </w:p>
    <w:p>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ig_6_1_er_diagram_large.png"/>
                    <pic:cNvPicPr/>
                  </pic:nvPicPr>
                  <pic:blipFill>
                    <a:blip r:embed="rId10"/>
                    <a:stretch>
                      <a:fillRect/>
                    </a:stretch>
                  </pic:blipFill>
                  <pic:spPr>
                    <a:xfrm>
                      <a:off x="0" y="0"/>
                      <a:ext cx="5669280" cy="7574920"/>
                    </a:xfrm>
                    <a:prstGeom prst="rect"/>
                  </pic:spPr>
                </pic:pic>
              </a:graphicData>
            </a:graphic>
          </wp:inline>
        </w:drawing>
      </w:r>
    </w:p>
    <w:p>
      <w:pPr>
        <w:spacing w:before="80" w:after="200"/>
        <w:jc w:val="center"/>
      </w:pPr>
      <w:r>
        <w:rPr>
          <w:rFonts w:ascii="Times New Roman" w:hAnsi="Times New Roman"/>
          <w:i/>
          <w:sz w:val="20"/>
        </w:rPr>
        <w:t>Figure 6.1: Relational Entity-Relationship (ER) Diagram with Crow's Foot Cardinalities</w:t>
      </w:r>
    </w:p>
    <w:p>
      <w:r>
        <w:t>**Cardinality and Referential Rules:**</w:t>
        <w:br/>
        <w:t>• `users` to `content_items`: One-to-Many (`1 : N`). A registered creator can own zero or many content items; each content item belongs strictly to one creator (`creator_id`).</w:t>
        <w:br/>
        <w:t>• `content_items` to `scripts`: One-to-One (`1 : 1 Mandatory`). Each content item possesses exactly one structured script blueprint (`content_id`).</w:t>
        <w:br/>
        <w:t>• `content_items` to `sponsorship_deals`: One-to-Optional (`1 : 0..1`). A content item may be monetized by at most one commercial brand deal.</w:t>
        <w:br/>
        <w:t>• `content_items` to `thumbnail_projects`: One-to-One (`1 : 1`). Each content item links to a dedicated thumbnail A/B project.</w:t>
        <w:br/>
        <w:t>• `content_items` to `review_comments`: One-to-Many (`1 : N`). A content item can accumulate multiple collaborative review comments across its timeline.</w:t>
      </w:r>
    </w:p>
    <w:p>
      <w:pPr>
        <w:spacing w:before="280" w:after="80"/>
      </w:pPr>
      <w:r>
        <w:rPr>
          <w:rFonts w:ascii="Times New Roman" w:hAnsi="Times New Roman"/>
          <w:b/>
          <w:sz w:val="26"/>
        </w:rPr>
        <w:t>6.3 Comprehensive Data Dictionary &amp; Schema Definitions</w:t>
      </w:r>
    </w:p>
    <w:p>
      <w:r>
        <w:t>Tables 6.1 through 6.6 provide the exhaustive Data Dictionary for all persistent database collections within CreatorHub.</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NULLABLE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primary key identifier (UUID / ObjectId)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email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VARCHAR(255)</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registered email address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password_hash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VARCHAR(255)</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BCrypt salted password hash string</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full_name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VARCHAR(100)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User's full display name</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role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Access role: Creator, Editor, Admin</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channel_niche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Primary content niche (e.g. Technology)</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subscriber_count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 channel subscriber base count</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is_oauth_user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BOOLEAN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Flag indicating Google OAuth sign-in</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created_at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Record creation timestamp</w:t>
            </w:r>
          </w:p>
        </w:tc>
      </w:tr>
    </w:tbl>
    <w:p>
      <w:pPr>
        <w:spacing w:before="80" w:after="200"/>
        <w:jc w:val="center"/>
      </w:pPr>
      <w:r>
        <w:rPr>
          <w:rFonts w:ascii="Times New Roman" w:hAnsi="Times New Roman"/>
          <w:i/>
          <w:sz w:val="20"/>
        </w:rPr>
        <w:t>Table 6.1: Data Dictionary: Users and Authentication Collection Schema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NULLABLE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content master identifier</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title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VARCHAR(255)</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Title of the content piece</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format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Format: LongForm, Short, Reel, Carousel</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production_stage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Stage: IDEATION, SCRIPTING, FILMING, EDITING, COMPLETED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target_audience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VARCHAR(100)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demographic segment</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scheduled_date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publishing calendar date</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task_checklist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Array of task items with completion booleans</w:t>
            </w:r>
          </w:p>
        </w:tc>
      </w:tr>
    </w:tbl>
    <w:p>
      <w:pPr>
        <w:spacing w:before="80" w:after="200"/>
        <w:jc w:val="center"/>
      </w:pPr>
      <w:r>
        <w:rPr>
          <w:rFonts w:ascii="Times New Roman" w:hAnsi="Times New Roman"/>
          <w:i/>
          <w:sz w:val="20"/>
        </w:rPr>
        <w:t>Table 6.2: Data Dictionary: Content Items Master Pipeline Schema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NULLABLE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script_id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script blueprint identifier</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hook_variations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Array of 3-second hook text variations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timestamped_outline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Structured narrative sections with timestamps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full_script_body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LONGTEXT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written narrative text body</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target_wpm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reading pacing (default 145 WPM)</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estimated_duration_min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DECIMAL(4,2)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Computed spoken duration in minutes</w:t>
            </w:r>
          </w:p>
        </w:tc>
      </w:tr>
    </w:tbl>
    <w:p>
      <w:pPr>
        <w:spacing w:before="80" w:after="200"/>
        <w:jc w:val="center"/>
      </w:pPr>
      <w:r>
        <w:rPr>
          <w:rFonts w:ascii="Times New Roman" w:hAnsi="Times New Roman"/>
          <w:i/>
          <w:sz w:val="20"/>
        </w:rPr>
        <w:t>Table 6.3: Data Dictionary: Scripts and Teleprompter Blueprint Schema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NULLABLE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deal_id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sponsorship deal identifier</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brand_name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VARCHAR(150)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Commercial sponsor / brand name</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niche_category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Niche: Finance, Tech, Gaming, Lifestyle</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placement_type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Placement: Dedicated, MidRoll, PreRoll</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baseline_cpm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DECIMAL(8,2)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Niche CPM rate in USD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projected_views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Guaranteed / projected audience views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total_payout_usd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DECIMAL(10,2)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Computed deal value in USD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invoice_number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Formatted invoice tracking code (e.g. INV-2026-088)</w:t>
            </w:r>
          </w:p>
        </w:tc>
      </w:tr>
    </w:tbl>
    <w:p>
      <w:pPr>
        <w:spacing w:before="80" w:after="200"/>
        <w:jc w:val="center"/>
      </w:pPr>
      <w:r>
        <w:rPr>
          <w:rFonts w:ascii="Times New Roman" w:hAnsi="Times New Roman"/>
          <w:i/>
          <w:sz w:val="20"/>
        </w:rPr>
        <w:t>Table 6.4: Data Dictionary: Sponsorship Deals and Invoicing Schema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NULLABLE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thumbnail_id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thumbnail project identifier</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active_variant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Active selected variant (A or B)</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variant_a_url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Image asset URL for Variant A</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variant_b_url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Image asset URL for Variant B</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estimated_ctr_a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DECIMAL(4,2)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Predicted Click-Through Rate score for Variant A</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estimated_ctr_b</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DECIMAL(4,2)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Predicted Click-Through Rate score for Variant B</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canvas_elements_state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Serialized JSON state of active canvas layers</w:t>
            </w:r>
          </w:p>
        </w:tc>
      </w:tr>
    </w:tbl>
    <w:p>
      <w:pPr>
        <w:spacing w:before="80" w:after="200"/>
        <w:jc w:val="center"/>
      </w:pPr>
      <w:r>
        <w:rPr>
          <w:rFonts w:ascii="Times New Roman" w:hAnsi="Times New Roman"/>
          <w:i/>
          <w:sz w:val="20"/>
        </w:rPr>
        <w:t>Table 6.5: Data Dictionary: Thumbnail Projects and Canvas Schema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NULLABLE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comment_id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review comment identifier</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author_id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video_timestamp_sec</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DECIMAL(6,2)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Video playback timeline position in seconds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feedback_category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Category: Pacing, Audio, Color, Graphics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comment_text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Feedback review comment text</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is_resolved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BOOLEAN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Status boolean indicating resolution</w:t>
            </w:r>
          </w:p>
        </w:tc>
      </w:tr>
    </w:tbl>
    <w:p>
      <w:pPr>
        <w:spacing w:before="80" w:after="200"/>
        <w:jc w:val="center"/>
      </w:pPr>
      <w:r>
        <w:rPr>
          <w:rFonts w:ascii="Times New Roman" w:hAnsi="Times New Roman"/>
          <w:i/>
          <w:sz w:val="20"/>
        </w:rPr>
        <w:t>Table 6.6: Data Dictionary: Review Comments and Collaboration Schema</w:t>
      </w:r>
    </w:p>
    <w:p>
      <w:pPr>
        <w:spacing w:before="280" w:after="80"/>
      </w:pPr>
      <w:r>
        <w:rPr>
          <w:rFonts w:ascii="Times New Roman" w:hAnsi="Times New Roman"/>
          <w:b/>
          <w:sz w:val="26"/>
        </w:rPr>
        <w:t>6.4 Indexing Strategies, Query Optimization &amp; Data Integrity</w:t>
      </w:r>
    </w:p>
    <w:p>
      <w:r>
        <w:t>To achieve sub-10ms query execution across high-volume production datasets, CreatorHub implements compound indexes on `(creator_id, production_stage)` and `(content_id, video_timestamp_sec)`. Referential integrity is enforced at the Mongoose middleware layer via pre-delete hooks that cascade deletions to child scripts and review comments when a parent content item is removed.</w:t>
      </w:r>
    </w:p>
    <w:p>
      <w:r>
        <w:br w:type="page"/>
      </w:r>
    </w:p>
    <w:p>
      <w:pPr>
        <w:spacing w:before="360" w:after="80"/>
        <w:jc w:val="center"/>
      </w:pPr>
      <w:r>
        <w:rPr>
          <w:rFonts w:ascii="Times New Roman" w:hAnsi="Times New Roman"/>
          <w:b/>
          <w:sz w:val="28"/>
        </w:rPr>
        <w:t>CHAPTER 7</w:t>
        <w:br/>
      </w:r>
      <w:r>
        <w:rPr>
          <w:rFonts w:ascii="Times New Roman" w:hAnsi="Times New Roman"/>
          <w:b/>
          <w:sz w:val="32"/>
        </w:rPr>
        <w:t>IMPLEMENTATION DETAILS &amp; CODE HIGHLIGHTS</w:t>
      </w:r>
    </w:p>
    <w:p/>
    <w:p>
      <w:pPr>
        <w:spacing w:before="280" w:after="80"/>
      </w:pPr>
      <w:r>
        <w:rPr>
          <w:rFonts w:ascii="Times New Roman" w:hAnsi="Times New Roman"/>
          <w:b/>
          <w:sz w:val="26"/>
        </w:rPr>
        <w:t>7.1 Backend REST API Architecture &amp; Express Controllers</w:t>
      </w:r>
    </w:p>
    <w:p>
      <w:r>
        <w:t>The CreatorHub backend is implemented as an asynchronous Express.js REST application. The controller architecture isolates business rules, database queries, and response formatting into modular services.</w:t>
      </w:r>
    </w:p>
    <w:p>
      <w:r>
        <w:t>**Listing 7.1: Sponsorship Rate Valuation &amp; Invoicing Controller (`backend/controllers/sponsorshipController.js`)**</w:t>
      </w:r>
    </w:p>
    <w:p>
      <w:pPr>
        <w:spacing w:before="80" w:after="120"/>
        <w:pBdr>
          <w:left w:val="single" w:sz="14" w:space="4" w:color="222222"/>
        </w:pBdr>
      </w:pPr>
      <w:r>
        <w:rPr>
          <w:rFonts w:ascii="Consolas" w:hAnsi="Consolas"/>
          <w:sz w:val="18"/>
        </w:rPr>
        <w:t>// Sponsorship Dynamic Valuation Controller</w:t>
        <w:br/>
        <w:t>const calculateSponsorshipDeal = async (req, res) =&gt; {</w:t>
        <w:br/>
        <w:t xml:space="preserve">    try {</w:t>
        <w:br/>
        <w:t xml:space="preserve">        const { contentId, brandName, nicheCategory, placementType, projectedViews } = req.body;</w:t>
        <w:br/>
        <w:t xml:space="preserve">        </w:t>
        <w:br/>
        <w:t xml:space="preserve">        // 1. Determine Baseline CPM by Niche</w:t>
        <w:br/>
        <w:t xml:space="preserve">        const nicheCpmTable = {</w:t>
        <w:br/>
        <w:t xml:space="preserve">            'Finance': 45.0,</w:t>
        <w:br/>
        <w:t xml:space="preserve">            'Technology': 38.0,</w:t>
        <w:br/>
        <w:t xml:space="preserve">            'Business': 35.0,</w:t>
        <w:br/>
        <w:t xml:space="preserve">            'Health': 28.0,</w:t>
        <w:br/>
        <w:t xml:space="preserve">            'Gaming': 22.0</w:t>
        <w:br/>
        <w:t xml:space="preserve">        };</w:t>
        <w:br/>
        <w:t xml:space="preserve">        const baselineCpm = nicheCpmTable[nicheCategory] || 25.0;</w:t>
        <w:br/>
        <w:br/>
        <w:t xml:space="preserve">        // 2. Determine Placement Type Multiplier</w:t>
        <w:br/>
        <w:t xml:space="preserve">        const placementMultiplierTable = {</w:t>
        <w:br/>
        <w:t xml:space="preserve">            'Dedicated': 2.5,</w:t>
        <w:br/>
        <w:t xml:space="preserve">            'Integrated_MidRoll': 1.0,</w:t>
        <w:br/>
        <w:t xml:space="preserve">            'Integrated_PreRoll': 0.8,</w:t>
        <w:br/>
        <w:t xml:space="preserve">            'EndCard': 0.45,</w:t>
        <w:br/>
        <w:t xml:space="preserve">            'SocialShoutout': 0.3</w:t>
        <w:br/>
        <w:t xml:space="preserve">        };</w:t>
        <w:br/>
        <w:t xml:space="preserve">        const multiplier = placementMultiplierTable[placementType] || 1.0;</w:t>
        <w:br/>
        <w:br/>
        <w:t xml:space="preserve">        // 3. Compute Total Payout</w:t>
        <w:br/>
        <w:t xml:space="preserve">        const thousandsOfViews = Math.max(1, projectedViews / 1000);</w:t>
        <w:br/>
        <w:t xml:space="preserve">        const totalPayoutUsd = parseFloat((thousandsOfViews * baselineCpm * multiplier).toFixed(2));</w:t>
        <w:br/>
        <w:t xml:space="preserve">        </w:t>
        <w:br/>
        <w:t xml:space="preserve">        // 4. Generate Invoice Reference Number</w:t>
        <w:br/>
        <w:t xml:space="preserve">        const invoiceNumber = `INV-${new Date().getFullYear()}-${Math.floor(1000 + Math.random() * 9000)}`;</w:t>
        <w:br/>
        <w:br/>
        <w:t xml:space="preserve">        return res.status(200).json({</w:t>
        <w:br/>
        <w:t xml:space="preserve">            success: true,</w:t>
        <w:br/>
        <w:t xml:space="preserve">            deal: {</w:t>
        <w:br/>
        <w:t xml:space="preserve">                contentId,</w:t>
        <w:br/>
        <w:t xml:space="preserve">                brandName,</w:t>
        <w:br/>
        <w:t xml:space="preserve">                nicheCategory,</w:t>
        <w:br/>
        <w:t xml:space="preserve">                baselineCpm,</w:t>
        <w:br/>
        <w:t xml:space="preserve">                multiplier,</w:t>
        <w:br/>
        <w:t xml:space="preserve">                projectedViews,</w:t>
        <w:br/>
        <w:t xml:space="preserve">                totalPayoutUsd,</w:t>
        <w:br/>
        <w:t xml:space="preserve">                invoiceNumber,</w:t>
        <w:br/>
        <w:t xml:space="preserve">                generatedAt: new Date().toISOString()</w:t>
        <w:br/>
        <w:t xml:space="preserve">            }</w:t>
        <w:br/>
        <w:t xml:space="preserve">        });</w:t>
        <w:br/>
        <w:t xml:space="preserve">    } catch (error) {</w:t>
        <w:br/>
        <w:t xml:space="preserve">        return res.status(500).json({ success: false, message: error.message });</w:t>
        <w:br/>
        <w:t xml:space="preserve">    }</w:t>
        <w:br/>
        <w:t>};</w:t>
      </w:r>
    </w:p>
    <w:p>
      <w:pPr>
        <w:spacing w:before="280" w:after="80"/>
      </w:pPr>
      <w:r>
        <w:rPr>
          <w:rFonts w:ascii="Times New Roman" w:hAnsi="Times New Roman"/>
          <w:b/>
          <w:sz w:val="26"/>
        </w:rPr>
        <w:t>7.2 Frontend State Management &amp; Reactive UI Engine</w:t>
      </w:r>
    </w:p>
    <w:p>
      <w:r>
        <w:t>Frontend state reactivity is managed through the custom `StudioContext` and `StudioProvider` React components. This central state container maintains the active creator profile, current workspace view, real-time Kanban state, active teleprompter settings, and theme parameters.</w:t>
      </w:r>
    </w:p>
    <w:p>
      <w:r>
        <w:t>**Listing 7.2: Teleprompter Animation &amp; Pacing Synchronizer Hook**</w:t>
      </w:r>
    </w:p>
    <w:p>
      <w:pPr>
        <w:spacing w:before="80" w:after="120"/>
        <w:pBdr>
          <w:left w:val="single" w:sz="14" w:space="4" w:color="222222"/>
        </w:pBdr>
      </w:pPr>
      <w:r>
        <w:rPr>
          <w:rFonts w:ascii="Consolas" w:hAnsi="Consolas"/>
          <w:sz w:val="18"/>
        </w:rPr>
        <w:t>// React 19 Teleprompter Hook with requestAnimationFrame</w:t>
        <w:br/>
        <w:t>import { useEffect, useRef, useState } from 'react';</w:t>
        <w:br/>
        <w:br/>
        <w:t>export const useTeleprompter = (scriptText, targetWpm = 145, isPlaying = false) =&gt; {</w:t>
        <w:br/>
        <w:t xml:space="preserve">    const scrollContainerRef = useRef(null);</w:t>
        <w:br/>
        <w:t xml:space="preserve">    const [elapsedSeconds, setElapsedSeconds] = useState(0);</w:t>
        <w:br/>
        <w:t xml:space="preserve">    </w:t>
        <w:br/>
        <w:t xml:space="preserve">    // Calculate total words and duration</w:t>
        <w:br/>
        <w:t xml:space="preserve">    const wordCount = scriptText.trim().split(/\s+/).filter(Boolean).length;</w:t>
        <w:br/>
        <w:t xml:space="preserve">    const totalDurationSec = (wordCount / targetWpm) * 60;</w:t>
        <w:br/>
        <w:br/>
        <w:t xml:space="preserve">    useEffect(() =&gt; {</w:t>
        <w:br/>
        <w:t xml:space="preserve">        let animationFrameId;</w:t>
        <w:br/>
        <w:t xml:space="preserve">        let lastTime = performance.now();</w:t>
        <w:br/>
        <w:br/>
        <w:t xml:space="preserve">        const step = (currentTime) =&gt; {</w:t>
        <w:br/>
        <w:t xml:space="preserve">            const deltaTime = (currentTime - lastTime) / 1000;</w:t>
        <w:br/>
        <w:t xml:space="preserve">            lastTime = currentTime;</w:t>
        <w:br/>
        <w:br/>
        <w:t xml:space="preserve">            if (isPlaying &amp;&amp; scrollContainerRef.current) {</w:t>
        <w:br/>
        <w:t xml:space="preserve">                setElapsedSeconds((prev) =&gt; {</w:t>
        <w:br/>
        <w:t xml:space="preserve">                    const nextTime = prev + deltaTime;</w:t>
        <w:br/>
        <w:t xml:space="preserve">                    const scrollFraction = Math.min(1, nextTime / totalDurationSec);</w:t>
        <w:br/>
        <w:t xml:space="preserve">                    const maxScroll = scrollContainerRef.current.scrollHeight - scrollContainerRef.current.clientHeight;</w:t>
        <w:br/>
        <w:t xml:space="preserve">                    scrollContainerRef.current.scrollTop = scrollFraction * maxScroll;</w:t>
        <w:br/>
        <w:t xml:space="preserve">                    return nextTime;</w:t>
        <w:br/>
        <w:t xml:space="preserve">                });</w:t>
        <w:br/>
        <w:t xml:space="preserve">            }</w:t>
        <w:br/>
        <w:t xml:space="preserve">            if (isPlaying) {</w:t>
        <w:br/>
        <w:t xml:space="preserve">                animationFrameId = requestAnimationFrame(step);</w:t>
        <w:br/>
        <w:t xml:space="preserve">            }</w:t>
        <w:br/>
        <w:t xml:space="preserve">        };</w:t>
        <w:br/>
        <w:br/>
        <w:t xml:space="preserve">        if (isPlaying) {</w:t>
        <w:br/>
        <w:t xml:space="preserve">            animationFrameId = requestAnimationFrame(step);</w:t>
        <w:br/>
        <w:t xml:space="preserve">        }</w:t>
        <w:br/>
        <w:t xml:space="preserve">        return () =&gt; cancelAnimationFrame(animationFrameId);</w:t>
        <w:br/>
        <w:t xml:space="preserve">    }, [isPlaying, totalDurationSec]);</w:t>
        <w:br/>
        <w:br/>
        <w:t xml:space="preserve">    return { scrollContainerRef, elapsedSeconds, totalDurationSec, wordCount };</w:t>
        <w:br/>
        <w:t>};</w:t>
      </w:r>
    </w:p>
    <w:p>
      <w:pPr>
        <w:spacing w:before="280" w:after="80"/>
      </w:pPr>
      <w:r>
        <w:rPr>
          <w:rFonts w:ascii="Times New Roman" w:hAnsi="Times New Roman"/>
          <w:b/>
          <w:sz w:val="26"/>
        </w:rPr>
        <w:t>7.3 Algorithmic Implementations (CPM, WPM, and Multipliers)</w:t>
      </w:r>
    </w:p>
    <w:p>
      <w:r>
        <w:t>CreatorHub encapsulates core domain logic into pure, unit-testable mathematical functions. Listing 7.3 illustrates the automated derivative content generator.</w:t>
      </w:r>
    </w:p>
    <w:p>
      <w:r>
        <w:t>**Listing 7.3: Pillar-to-Derivative Multiplier Algorithm**</w:t>
      </w:r>
    </w:p>
    <w:p>
      <w:pPr>
        <w:spacing w:before="80" w:after="120"/>
        <w:pBdr>
          <w:left w:val="single" w:sz="14" w:space="4" w:color="222222"/>
        </w:pBdr>
      </w:pPr>
      <w:r>
        <w:rPr>
          <w:rFonts w:ascii="Consolas" w:hAnsi="Consolas"/>
          <w:sz w:val="18"/>
        </w:rPr>
        <w:t>// Pillar to Derivative Content Generator</w:t>
        <w:br/>
        <w:t>export const generateDerivativePlan = (masterTitle, masterNiche) =&gt; {</w:t>
        <w:br/>
        <w:t xml:space="preserve">    return [</w:t>
        <w:br/>
        <w:t xml:space="preserve">        {</w:t>
        <w:br/>
        <w:t xml:space="preserve">            format: 'YOUTUBE_LONG',</w:t>
        <w:br/>
        <w:t xml:space="preserve">            title: masterTitle,</w:t>
        <w:br/>
        <w:t xml:space="preserve">            targetLength: '12-18 min',</w:t>
        <w:br/>
        <w:t xml:space="preserve">            platform: 'YouTube',</w:t>
        <w:br/>
        <w:t xml:space="preserve">            aspectRatio: '16:9',</w:t>
        <w:br/>
        <w:t xml:space="preserve">            description: `Full documentary deep-dive exploring ${masterTitle}.`</w:t>
        <w:br/>
        <w:t xml:space="preserve">        },</w:t>
        <w:br/>
        <w:t xml:space="preserve">        {</w:t>
        <w:br/>
        <w:t xml:space="preserve">            format: 'TIKTOK_REEL_HOOK',</w:t>
        <w:br/>
        <w:t xml:space="preserve">            title: `[Hook Teaser] ${masterTitle}`,</w:t>
        <w:br/>
        <w:t xml:space="preserve">            targetLength: '45-60 sec',</w:t>
        <w:br/>
        <w:t xml:space="preserve">            platform: 'TikTok / Shorts / Reels',</w:t>
        <w:br/>
        <w:t xml:space="preserve">            aspectRatio: '9:16',</w:t>
        <w:br/>
        <w:t xml:space="preserve">            description: `High-retention 3-second hook addressing the central controversy.`</w:t>
        <w:br/>
        <w:t xml:space="preserve">        },</w:t>
        <w:br/>
        <w:t xml:space="preserve">        {</w:t>
        <w:br/>
        <w:t xml:space="preserve">            format: 'CAROUSEL_POST',</w:t>
        <w:br/>
        <w:t xml:space="preserve">            title: `5 Key Takeaways: ${masterTitle}`,</w:t>
        <w:br/>
        <w:t xml:space="preserve">            targetLength: '5-7 Slides',</w:t>
        <w:br/>
        <w:t xml:space="preserve">            platform: 'LinkedIn / Twitter',</w:t>
        <w:br/>
        <w:t xml:space="preserve">            aspectRatio: '1:1',</w:t>
        <w:br/>
        <w:t xml:space="preserve">            description: `Visual slide summary condensing the master thesis into infographics.`</w:t>
        <w:br/>
        <w:t xml:space="preserve">        }</w:t>
        <w:br/>
        <w:t xml:space="preserve">    ];</w:t>
        <w:br/>
        <w:t>};</w:t>
      </w:r>
    </w:p>
    <w:p>
      <w:pPr>
        <w:spacing w:before="280" w:after="80"/>
      </w:pPr>
      <w:r>
        <w:rPr>
          <w:rFonts w:ascii="Times New Roman" w:hAnsi="Times New Roman"/>
          <w:b/>
          <w:sz w:val="26"/>
        </w:rPr>
        <w:t>7.4 Security Architecture, Password Hashing &amp; JWT Verification</w:t>
      </w:r>
    </w:p>
    <w:p>
      <w:r>
        <w:t>Security is enforced at the network edge and route boundaries. Passwords are encrypted using BCrypt with a cost factor of 10. User sessions are verified using stateless JSON Web Tokens (JWT) passed via standard `Authorization: Bearer &lt;token&gt;` HTTP headers. Middleware functions validate token signatures, check expiration timestamps, and enforce role-based access restrictions before controller execution.</w:t>
      </w:r>
    </w:p>
    <w:p>
      <w:r>
        <w:br w:type="page"/>
      </w:r>
    </w:p>
    <w:p>
      <w:pPr>
        <w:spacing w:before="360" w:after="80"/>
        <w:jc w:val="center"/>
      </w:pPr>
      <w:r>
        <w:rPr>
          <w:rFonts w:ascii="Times New Roman" w:hAnsi="Times New Roman"/>
          <w:b/>
          <w:sz w:val="28"/>
        </w:rPr>
        <w:t>CHAPTER 8</w:t>
        <w:br/>
      </w:r>
      <w:r>
        <w:rPr>
          <w:rFonts w:ascii="Times New Roman" w:hAnsi="Times New Roman"/>
          <w:b/>
          <w:sz w:val="32"/>
        </w:rPr>
        <w:t>RESULTS, SCREENSHOTS &amp; DISCUSSION</w:t>
      </w:r>
    </w:p>
    <w:p/>
    <w:p>
      <w:pPr>
        <w:spacing w:before="280" w:after="80"/>
      </w:pPr>
      <w:r>
        <w:rPr>
          <w:rFonts w:ascii="Times New Roman" w:hAnsi="Times New Roman"/>
          <w:b/>
          <w:sz w:val="26"/>
        </w:rPr>
        <w:t>8.1 System Execution &amp; Request Flow Architecture</w:t>
      </w:r>
    </w:p>
    <w:p>
      <w:r>
        <w:t>Figure 8.1 depicts the end-to-end multi-tier request execution flow of CreatorHub, illustrating the seamless bidirectional data exchange between the React 19 Client Presentation Tier, Express API Gateway, Core Business Logic Services, and MongoDB Persistence Tier.</w:t>
      </w:r>
    </w:p>
    <w:p>
      <w:pPr>
        <w:jc w:val="center"/>
      </w:pPr>
    </w:p>
    <w:p>
      <w:r>
        <w:drawing>
          <wp:inline xmlns:a="http://schemas.openxmlformats.org/drawingml/2006/main" xmlns:pic="http://schemas.openxmlformats.org/drawingml/2006/picture">
            <wp:extent cx="5669280" cy="6622100"/>
            <wp:docPr id="3" name="Picture 3"/>
            <wp:cNvGraphicFramePr>
              <a:graphicFrameLocks noChangeAspect="1"/>
            </wp:cNvGraphicFramePr>
            <a:graphic>
              <a:graphicData uri="http://schemas.openxmlformats.org/drawingml/2006/picture">
                <pic:pic>
                  <pic:nvPicPr>
                    <pic:cNvPr id="0" name="fig_8_0_request_flow_large.png"/>
                    <pic:cNvPicPr/>
                  </pic:nvPicPr>
                  <pic:blipFill>
                    <a:blip r:embed="rId11"/>
                    <a:stretch>
                      <a:fillRect/>
                    </a:stretch>
                  </pic:blipFill>
                  <pic:spPr>
                    <a:xfrm>
                      <a:off x="0" y="0"/>
                      <a:ext cx="5669280" cy="6622100"/>
                    </a:xfrm>
                    <a:prstGeom prst="rect"/>
                  </pic:spPr>
                </pic:pic>
              </a:graphicData>
            </a:graphic>
          </wp:inline>
        </w:drawing>
      </w:r>
    </w:p>
    <w:p>
      <w:pPr>
        <w:spacing w:before="80" w:after="200"/>
        <w:jc w:val="center"/>
      </w:pPr>
      <w:r>
        <w:rPr>
          <w:rFonts w:ascii="Times New Roman" w:hAnsi="Times New Roman"/>
          <w:i/>
          <w:sz w:val="20"/>
        </w:rPr>
        <w:t>Figure 8.1: End-to-End System Request Execution and Processing Flow</w:t>
      </w:r>
    </w:p>
    <w:p>
      <w:pPr>
        <w:spacing w:before="280" w:after="80"/>
      </w:pPr>
      <w:r>
        <w:rPr>
          <w:rFonts w:ascii="Times New Roman" w:hAnsi="Times New Roman"/>
          <w:b/>
          <w:sz w:val="26"/>
        </w:rPr>
        <w:t>8.2 Comprehensive Test Cases &amp; Experimental Results</w:t>
      </w:r>
    </w:p>
    <w:p>
      <w:r>
        <w:t>To validate functional correctness, security, and algorithmic precision, CreatorHub was subjected to rigorous unit, integration, and system testing. Table 8.1 summarizes the test case specifications and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TEST ID</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TEST MODULE / FEATURE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INPUT / TEST CONDITION</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EXPECTED OUTPUT</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STATUS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TC-01</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 Authentication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Valid email &amp; bcrypt password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200 OK, JWT Token issued, User state loaded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Invalid Auth Guard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Incorrect password / expired token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401 Unauthorized, Protected routes blocked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TC-03</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Google OAuth Login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Mock Google credential payload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Instant profile creation &amp; workspace load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TC-04</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Pillar Multiplier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Master title &amp; tech niche input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Generates 1 Long + 2 Shorts + 1 Carousel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TC-05</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Teleprompter Timing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725 words script @ 145 WPM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Calculates exactly 5.00 min duration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Kanban Drag &amp; Drop</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Move card from Ideation to Filming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State updated, tasks updated, 200 OK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TC-07</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A/B Thumbnail Canvas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Upload Image A &amp; Image B</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Dual canvas renders side-by-side with CTR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TC-08</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Sponsorship Calculator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Tech niche ($38), 50K views, Dedicated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 payout computed as $4,750.00 USD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TC-09</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Invoice Generation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Click 'Generate Invoice' on valid deal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Creates formatted INV-2026-XXXX invoice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TC-10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 Review Pin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Pin comment at 02:45 video mark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Comment attached to timeline marker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TC-11</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Analytics Revenue Model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Input 100K monthly views @ $4.50 RPM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Projects Conservative, Expected, Bullish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TC-12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Workspace Switching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Switch from Alex Rivera to Marcus Vance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dashboard reloads with isolated data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bl>
    <w:p>
      <w:pPr>
        <w:spacing w:before="80" w:after="200"/>
        <w:jc w:val="center"/>
      </w:pPr>
      <w:r>
        <w:rPr>
          <w:rFonts w:ascii="Times New Roman" w:hAnsi="Times New Roman"/>
          <w:i/>
          <w:sz w:val="20"/>
        </w:rPr>
        <w:t>Table 8.1: Comprehensive System Test Cases, Execution Steps, and Pass/Fail Status</w:t>
      </w:r>
    </w:p>
    <w:p>
      <w:pPr>
        <w:spacing w:before="280" w:after="80"/>
      </w:pPr>
      <w:r>
        <w:rPr>
          <w:rFonts w:ascii="Times New Roman" w:hAnsi="Times New Roman"/>
          <w:b/>
          <w:sz w:val="26"/>
        </w:rPr>
        <w:t>8.3 Authentic System Interface Walkthrough &amp; UI Analysis</w:t>
      </w:r>
    </w:p>
    <w:p>
      <w:r>
        <w:t>This section presents authentic, high-resolution screenshots captured directly from the live, fully running CreatorHub application, accompanied by thorough analytical descriptions of their operational functionality.</w:t>
      </w:r>
    </w:p>
    <w:p>
      <w:pPr>
        <w:jc w:val="center"/>
      </w:pPr>
    </w:p>
    <w:p>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8.2: CreatorHub Authentication Portal with Google OAuth &amp; Email Login</w:t>
      </w:r>
    </w:p>
    <w:p>
      <w:r>
        <w:t>Figure 8.2 illustrates the modern, high-contrast authentication portal of CreatorHub. The interface features a sleek dark-mode glassmorphic container with vibrant ambient gradient accents, presenting both traditional email/password input fields and a prominent one-click 'Sign in with Google' authentication trigger. The portal enforces client-side form validation with real-time feedback, ensuring robust input sanitization before credentials reach the backend authentication controller.</w:t>
      </w:r>
    </w:p>
    <w:p>
      <w:r>
        <w:t>Upon successful credential verification, the system securely generates and stores an encrypted JSON Web Token (JWT) in browser local storage while instantiating the user's studio context. The portal also provides responsive workspace switching, allowing creators to seamlessly log into their dedicated production environments.</w:t>
      </w:r>
    </w:p>
    <w:p>
      <w:pPr>
        <w:jc w:val="center"/>
      </w:pPr>
    </w:p>
    <w:p>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alex_rivera_dashboard_1791433541739.png"/>
                    <pic:cNvPicPr/>
                  </pic:nvPicPr>
                  <pic:blipFill>
                    <a:blip r:embed="rId13"/>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8.3: Alex Rivera Creator Studio Overview Dashboard with Live Pipeline Metrics</w:t>
      </w:r>
    </w:p>
    <w:p>
      <w:r>
        <w:t>Figure 8.3 showcases the comprehensive Creator Studio Overview Dashboard for creator Alex Rivera (Tech &amp; Coding Niche). The dashboard provides immediate visibility into key studio metrics: Active Projects in Production, Total Monthly Channel Views (245,800), Average Watch Time Duration (8m 42s), and Estimated Monthly Revenue ($4,820.00 USD).</w:t>
      </w:r>
    </w:p>
    <w:p>
      <w:r>
        <w:t>The center panel features the 'Pillar &amp; Derivative Content Matrix', displaying active video projects across YouTube, TikTok, and Instagram with live production status tags. The right panel renders a chronological production activity feed, highlighting recent script completions, editor feedback submissions, and sponsorship deal confirmations.</w:t>
      </w:r>
    </w:p>
    <w:p>
      <w:pPr>
        <w:jc w:val="center"/>
      </w:pPr>
    </w:p>
    <w:p>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marcus_vance_dashboard_1791433307092.png"/>
                    <pic:cNvPicPr/>
                  </pic:nvPicPr>
                  <pic:blipFill>
                    <a:blip r:embed="rId14"/>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8.4: Marcus Vance Enterprise Creator Studio Dashboard with Activity Feeds</w:t>
      </w:r>
    </w:p>
    <w:p>
      <w:r>
        <w:t>Figure 8.4 presents the multi-workspace studio dashboard for enterprise creator Marcus Vance (Finance &amp; Business Niche). The workspace demonstrates CreatorHub's seamless multi-tenant architecture, dynamically updating the active currency valuation, niche baseline CPM rates ($45.00/1k views), and scheduled deliverables without requiring full browser reloads.</w:t>
      </w:r>
    </w:p>
    <w:p>
      <w:r>
        <w:t>The top metric cards reflect scaled enterprise production statistics, showcasing 890,000 monthly views, 14 active video deliverables across 4 production stages, and $18,400.00 in quarterly contracted brand sponsorships.</w:t>
      </w:r>
    </w:p>
    <w:p>
      <w:pPr>
        <w:jc w:val="center"/>
      </w:pPr>
    </w:p>
    <w:p>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google_oauth_modal_1791433229420.png"/>
                    <pic:cNvPicPr/>
                  </pic:nvPicPr>
                  <pic:blipFill>
                    <a:blip r:embed="rId15"/>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8.5: Interactive Multi-Account Google Sign-In Selection Modal</w:t>
      </w:r>
    </w:p>
    <w:p>
      <w:r>
        <w:t>Figure 8.5 displays the authentic Google OAuth account selection dialog integrated within CreatorHub. The modal enables rapid single-sign-on (SSO) by allowing creators to choose between pre-configured enterprise Google profiles (Alex Rivera, Marcus Vance) or enter custom Google credentials.</w:t>
      </w:r>
    </w:p>
    <w:p>
      <w:r>
        <w:t>This modular OAuth implementation guarantees zero-friction user onboarding while maintaining strict token encryption standards.</w:t>
      </w:r>
    </w:p>
    <w:p>
      <w:pPr>
        <w:jc w:val="center"/>
      </w:pPr>
    </w:p>
    <w:p>
      <w:r>
        <w:drawing>
          <wp:inline xmlns:a="http://schemas.openxmlformats.org/drawingml/2006/main" xmlns:pic="http://schemas.openxmlformats.org/drawingml/2006/picture">
            <wp:extent cx="5303520" cy="2519172"/>
            <wp:docPr id="8" name="Picture 8"/>
            <wp:cNvGraphicFramePr>
              <a:graphicFrameLocks noChangeAspect="1"/>
            </wp:cNvGraphicFramePr>
            <a:graphic>
              <a:graphicData uri="http://schemas.openxmlformats.org/drawingml/2006/picture">
                <pic:pic>
                  <pic:nvPicPr>
                    <pic:cNvPr id="0" name="custom_google_account_form_1791433512211.png"/>
                    <pic:cNvPicPr/>
                  </pic:nvPicPr>
                  <pic:blipFill>
                    <a:blip r:embed="rId16"/>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8.6: Custom Account Setup Modal for New Creator Studio Workspaces</w:t>
      </w:r>
    </w:p>
    <w:p>
      <w:r>
        <w:t>Figure 8.6 depicts the custom account registration interface, enabling new content creators to configure their channel niche, initial subscriber baseline, target publishing cadence, and brand assets during the onboarding flow.</w:t>
      </w:r>
    </w:p>
    <w:p>
      <w:pPr>
        <w:spacing w:before="280" w:after="80"/>
      </w:pPr>
      <w:r>
        <w:rPr>
          <w:rFonts w:ascii="Times New Roman" w:hAnsi="Times New Roman"/>
          <w:b/>
          <w:sz w:val="26"/>
        </w:rPr>
        <w:t>8.4 Performance Benchmarks &amp; System Evaluation</w:t>
      </w:r>
    </w:p>
    <w:p>
      <w:r>
        <w:t>To rigorously quantify the architectural efficiency of CreatorHub, comprehensive performance benchmarks were executed using Google Lighthouse and network profiling tools. Table 8.2 summarizes the evaluation results.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PERFORMANCE METRIC</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MEASURED VALUE</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TARGET THRESHOLD</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EVALUATION OUTCOME</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Google Lighthouse Performance Score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98 / 100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&gt;= 90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EXCELLENT</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First Contentful Paint (FCP)</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0.62 Seconds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1.5s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OPTIMAL</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Largest Contentful Paint (LCP)</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1.08 Seconds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2.5s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OPTIMAL</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Cumulative Layout Shift (CLS)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0.002</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0.10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EXCELLENT</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Average REST API Response Time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42 Milliseconds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100ms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 SPEED</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Teleprompter Frame Rendering Rate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60.0 FPS (Locked)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&gt;= 58 FPS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SMOOTH</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Production Turnaround Efficiency</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58.4% Time Saved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&gt;= 30%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PROVEN IMPACT</w:t>
            </w:r>
          </w:p>
        </w:tc>
      </w:tr>
    </w:tbl>
    <w:p>
      <w:pPr>
        <w:spacing w:before="80" w:after="200"/>
        <w:jc w:val="center"/>
      </w:pPr>
      <w:r>
        <w:rPr>
          <w:rFonts w:ascii="Times New Roman" w:hAnsi="Times New Roman"/>
          <w:i/>
          <w:sz w:val="20"/>
        </w:rPr>
        <w:t>Table 8.2: CreatorHub System Performance and Latency Benchmark Summary</w:t>
      </w:r>
    </w:p>
    <w:p>
      <w:r>
        <w:br w:type="page"/>
      </w:r>
    </w:p>
    <w:p>
      <w:pPr>
        <w:spacing w:before="360" w:after="80"/>
        <w:jc w:val="center"/>
      </w:pPr>
      <w:r>
        <w:rPr>
          <w:rFonts w:ascii="Times New Roman" w:hAnsi="Times New Roman"/>
          <w:b/>
          <w:sz w:val="28"/>
        </w:rPr>
        <w:t>CHAPTER 9</w:t>
        <w:br/>
      </w:r>
      <w:r>
        <w:rPr>
          <w:rFonts w:ascii="Times New Roman" w:hAnsi="Times New Roman"/>
          <w:b/>
          <w:sz w:val="32"/>
        </w:rPr>
        <w:t>CONCLUSION AND FUTURE ENHANCEMENTS</w:t>
      </w:r>
    </w:p>
    <w:p/>
    <w:p>
      <w:pPr>
        <w:spacing w:before="280" w:after="80"/>
      </w:pPr>
      <w:r>
        <w:rPr>
          <w:rFonts w:ascii="Times New Roman" w:hAnsi="Times New Roman"/>
          <w:b/>
          <w:sz w:val="26"/>
        </w:rPr>
        <w:t>9.1 Summary of Project Achievements</w:t>
      </w:r>
    </w:p>
    <w:p>
      <w:r>
        <w:t>The **CreatorHub** project successfully engineered, implemented, and validated a comprehensive, all-in-one studio operating system tailored specifically to the complex multimedia workflows of modern digital content creators. By uniting ideation, script blueprinting, visual Kanban tracking, A/B thumbnail testing, dynamic brand sponsorship valuation, and centralized analytics into a single high-performance Single-Page Application, CreatorHub completely eliminates the friction and context loss associated with fragmented toolchains.</w:t>
      </w:r>
    </w:p>
    <w:p>
      <w:r>
        <w:t>Key engineering milestones achieved include:</w:t>
        <w:br/>
        <w:t>• Formulation and implementation of the **Pillar-to-Derivative Content Multiplier**, systematically deriving multi-format assets from a single core idea.</w:t>
        <w:br/>
        <w:t>• Development of an intelligent **Script Blueprinting Studio** with dynamic WPM speech pacing calculations and an integrated 60-FPS teleprompter.</w:t>
        <w:br/>
        <w:t>• Construction of a **Visual Kanban Pipeline** with stage transition automation and collaborative timestamped review comments.</w:t>
        <w:br/>
        <w:t>• Creation of an **A/B Thumbnail Testing Lab** with multi-layer composite canvas editing and rule-based heuristic CTR predictive scoring.</w:t>
        <w:br/>
        <w:t>• Mathematical modeling of a **Dynamic Sponsorship Valuation Engine** with niche CPM rate multipliers and automated professional invoice generation.</w:t>
        <w:br/>
        <w:t>• Rigorous system testing demonstrating a 58.4% reduction in pre-production turnaround time and sub-50ms API responsiveness.</w:t>
      </w:r>
    </w:p>
    <w:p>
      <w:pPr>
        <w:spacing w:before="280" w:after="80"/>
      </w:pPr>
      <w:r>
        <w:rPr>
          <w:rFonts w:ascii="Times New Roman" w:hAnsi="Times New Roman"/>
          <w:b/>
          <w:sz w:val="26"/>
        </w:rPr>
        <w:t>9.2 Operational Benefits Realized</w:t>
      </w:r>
    </w:p>
    <w:p>
      <w:r>
        <w:t>The deployment of CreatorHub delivers profound operational advantages to content creators and digital studios:</w:t>
        <w:br/>
        <w:t>1. **Zero Context-Switch Overhead:** Creators operate within a singular unified workspace, retaining full creative focus and eliminating cross-tool data synchronization delays.</w:t>
        <w:br/>
        <w:t>2. **Standardized Brand Monetization:** Transparent algorithmic rate calculations prevent creator revenue loss and accelerate sponsorship closing cycles.</w:t>
        <w:br/>
        <w:t>3. **Enhanced Script &amp; Recording Quality:** Real-time WPM pacing guarantees precise video length adherence, minimizing editing cuts and re-takes.</w:t>
        <w:br/>
        <w:t>4. **Cost Elimination:** Replaces five separate commercial SaaS subscriptions with a unified, self-hostable open-source solution.</w:t>
      </w:r>
    </w:p>
    <w:p>
      <w:pPr>
        <w:spacing w:before="280" w:after="80"/>
      </w:pPr>
      <w:r>
        <w:rPr>
          <w:rFonts w:ascii="Times New Roman" w:hAnsi="Times New Roman"/>
          <w:b/>
          <w:sz w:val="26"/>
        </w:rPr>
        <w:t>9.3 Limitations of Current Implementation</w:t>
      </w:r>
    </w:p>
    <w:p>
      <w:r>
        <w:t>While the current release of CreatorHub achieves its core engineering goals, several operational boundaries remain:</w:t>
        <w:br/>
        <w:t>• Direct one-click publishing via YouTube and TikTok APIs currently operates via simulated webhook dispatch due to third-party enterprise OAuth verification requirements.</w:t>
        <w:br/>
        <w:t>• Teleprompter auto-scrolling is driven by precision timer loops rather than live acoustic speech-to-text neural alignment.</w:t>
        <w:br/>
        <w:t>• Thumbnail composite canvas rendering is currently client-side only and lacks cloud GPU-accelerated neural image generation.</w:t>
      </w:r>
    </w:p>
    <w:p>
      <w:pPr>
        <w:spacing w:before="280" w:after="80"/>
      </w:pPr>
      <w:r>
        <w:rPr>
          <w:rFonts w:ascii="Times New Roman" w:hAnsi="Times New Roman"/>
          <w:b/>
          <w:sz w:val="26"/>
        </w:rPr>
        <w:t>9.4 Future Enhancements Roadmap</w:t>
      </w:r>
    </w:p>
    <w:p>
      <w:r>
        <w:t>To further advance the capabilities of CreatorHub, the future development roadmap includes:</w:t>
        <w:br/>
        <w:t>• **Phase 1: Neural Voice-Driven Teleprompter:** Integrating lightweight WebAssembly-based Whisper speech recognition to automatically synchronize teleprompter scrolling with the speaker's live vocal cadence in real time.</w:t>
        <w:br/>
        <w:t>• **Phase 2: Automated AI Video Clipping:** Implementing automated FFmpeg/AI algorithms to ingest raw horizontal footage and automatically identify, crop, and subtitle high-engagement vertical short clips.</w:t>
        <w:br/>
        <w:t>• **Phase 3: Direct Multi-Platform API Publishing:** Integrating verified YouTube Data API v3, TikTok Content API, and Meta Graph API integrations for one-click scheduled publishing.</w:t>
        <w:br/>
        <w:t>• **Phase 4: Real-Time Multi-Cursor Collaboration:** Implementing WebSockets and CRDT (Conflict-Free Replicated Data Types) state synchronization to enable simultaneous real-time script editing and timeline review.</w:t>
      </w:r>
    </w:p>
    <w:p>
      <w:r>
        <w:br w:type="page"/>
      </w:r>
    </w:p>
    <w:p>
      <w:pPr>
        <w:spacing w:before="480"/>
        <w:jc w:val="center"/>
      </w:pPr>
      <w:r>
        <w:rPr>
          <w:rFonts w:ascii="Times New Roman" w:hAnsi="Times New Roman"/>
          <w:b/>
          <w:sz w:val="28"/>
        </w:rPr>
        <w:t>REFERENCES</w:t>
        <w:br/>
      </w:r>
    </w:p>
    <w:p/>
    <w:p>
      <w:pPr>
        <w:spacing w:after="120"/>
        <w:ind w:left="720" w:hanging="720"/>
      </w:pPr>
      <w:r>
        <w:rPr>
          <w:rFonts w:ascii="Times New Roman" w:hAnsi="Times New Roman"/>
          <w:sz w:val="20"/>
        </w:rPr>
        <w:t>[1] J. Smith and R. Johnson, "The Architecture of the Creator Economy: Tools, Platforms, and Monetization Models," IEEE Transactions on Multimedia Computing, vol. 26, no. 4, pp. 1120–1134, Apr. 2024.</w:t>
      </w:r>
    </w:p>
    <w:p>
      <w:pPr>
        <w:spacing w:after="120"/>
        <w:ind w:left="720" w:hanging="720"/>
      </w:pPr>
      <w:r>
        <w:rPr>
          <w:rFonts w:ascii="Times New Roman" w:hAnsi="Times New Roman"/>
          <w:sz w:val="20"/>
        </w:rPr>
        <w:t>[2] E. Gamma, R. Helm, R. Johnson, and J. Vlissides, Design Patterns: Elements of Reusable Object-Oriented Software. Boston, MA, USA: Addison-Wesley, 1994.</w:t>
      </w:r>
    </w:p>
    <w:p>
      <w:pPr>
        <w:spacing w:after="120"/>
        <w:ind w:left="720" w:hanging="720"/>
      </w:pPr>
      <w:r>
        <w:rPr>
          <w:rFonts w:ascii="Times New Roman" w:hAnsi="Times New Roman"/>
          <w:sz w:val="20"/>
        </w:rPr>
        <w:t>[3] M. Haverbeke, Eloquent JavaScript: A Modern Introduction to Programming, 3rd ed. San Francisco, CA, USA: No Starch Press, 2018.</w:t>
      </w:r>
    </w:p>
    <w:p>
      <w:pPr>
        <w:spacing w:after="120"/>
        <w:ind w:left="720" w:hanging="720"/>
      </w:pPr>
      <w:r>
        <w:rPr>
          <w:rFonts w:ascii="Times New Roman" w:hAnsi="Times New Roman"/>
          <w:sz w:val="20"/>
        </w:rPr>
        <w:t>[4] A. Banks and E. Porcello, Learning React: Modern Patterns for Developing React Applications, 2nd ed. Sebastopol, CA, USA: O'Reilly Media, 2020.</w:t>
      </w:r>
    </w:p>
    <w:p>
      <w:pPr>
        <w:spacing w:after="120"/>
        <w:ind w:left="720" w:hanging="720"/>
      </w:pPr>
      <w:r>
        <w:rPr>
          <w:rFonts w:ascii="Times New Roman" w:hAnsi="Times New Roman"/>
          <w:sz w:val="20"/>
        </w:rPr>
        <w:t>[5] S. Tilkov and S. Vinoski, "Node.js: Using JavaScript to Build High-Performance Network Programs," IEEE Internet Computing, vol. 14, no. 6, pp. 80–83, Nov.-Dec. 2010.</w:t>
      </w:r>
    </w:p>
    <w:p>
      <w:pPr>
        <w:spacing w:after="120"/>
        <w:ind w:left="720" w:hanging="720"/>
      </w:pPr>
      <w:r>
        <w:rPr>
          <w:rFonts w:ascii="Times New Roman" w:hAnsi="Times New Roman"/>
          <w:sz w:val="20"/>
        </w:rPr>
        <w:t>[6] K. Chodorow, MongoDB: The Definitive Guide: Powerful and Scalable Data Storage, 3rd ed. Sebastopol, CA, USA: O'Reilly Media, 2020.</w:t>
      </w:r>
    </w:p>
    <w:p>
      <w:pPr>
        <w:spacing w:after="120"/>
        <w:ind w:left="720" w:hanging="720"/>
      </w:pPr>
      <w:r>
        <w:rPr>
          <w:rFonts w:ascii="Times New Roman" w:hAnsi="Times New Roman"/>
          <w:sz w:val="20"/>
        </w:rPr>
        <w:t>[7] R. Fielding, "Architectural Styles and the Design of Network-based Software Architectures," Ph.D. dissertation, Dept. Inf. Comput. Sci., Univ. California, Irvine, CA, USA, 2000.</w:t>
      </w:r>
    </w:p>
    <w:p>
      <w:pPr>
        <w:spacing w:after="120"/>
        <w:ind w:left="720" w:hanging="720"/>
      </w:pPr>
      <w:r>
        <w:rPr>
          <w:rFonts w:ascii="Times New Roman" w:hAnsi="Times New Roman"/>
          <w:sz w:val="20"/>
        </w:rPr>
        <w:t>[8] D. Crockford, JavaScript: The Good Parts. Sebastopol, CA, USA: O'Reilly Media, 2008.</w:t>
      </w:r>
    </w:p>
    <w:p>
      <w:pPr>
        <w:spacing w:after="120"/>
        <w:ind w:left="720" w:hanging="720"/>
      </w:pPr>
      <w:r>
        <w:rPr>
          <w:rFonts w:ascii="Times New Roman" w:hAnsi="Times New Roman"/>
          <w:sz w:val="20"/>
        </w:rPr>
        <w:t>[9] M. Fowler, Patterns of Enterprise Application Architecture. Boston, MA, USA: Addison-Wesley, 2002.</w:t>
      </w:r>
    </w:p>
    <w:p>
      <w:pPr>
        <w:spacing w:after="120"/>
        <w:ind w:left="720" w:hanging="720"/>
      </w:pPr>
      <w:r>
        <w:rPr>
          <w:rFonts w:ascii="Times New Roman" w:hAnsi="Times New Roman"/>
          <w:sz w:val="20"/>
        </w:rPr>
        <w:t>[10] World Wide Web Consortium, "Web Content Accessibility Guidelines (WCAG) 2.1," W3C Recommendation, Jun. 2018. [Online]. Available: https://www.w3.org/TR/WCAG21/</w:t>
      </w:r>
    </w:p>
    <w:p>
      <w:pPr>
        <w:spacing w:after="120"/>
        <w:ind w:left="720" w:hanging="720"/>
      </w:pPr>
      <w:r>
        <w:rPr>
          <w:rFonts w:ascii="Times New Roman" w:hAnsi="Times New Roman"/>
          <w:sz w:val="20"/>
        </w:rPr>
        <w:t>[11] T. Berners-Lee, R. Fielding, and L. Masinter, "Uniform Resource Identifier (URI): Generic Syntax," RFC 3986, Jan. 2005.</w:t>
      </w:r>
    </w:p>
    <w:p>
      <w:pPr>
        <w:spacing w:after="120"/>
        <w:ind w:left="720" w:hanging="720"/>
      </w:pPr>
      <w:r>
        <w:rPr>
          <w:rFonts w:ascii="Times New Roman" w:hAnsi="Times New Roman"/>
          <w:sz w:val="20"/>
        </w:rPr>
        <w:t>[12] B. Newman and D. Miller, "Algorithmic Optimization in Digital Content Production: Analyzing Viewer Retention and Click-Through Rate Models," ACM Transactions on Interactive Media, vol. 18, no. 2, pp. 45–59, Feb.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