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</w:pPr>
      <w:r>
        <w:rPr>
          <w:rFonts w:ascii="Arial" w:cs="Arial" w:eastAsia="Arial" w:hAnsi="Arial"/>
          <w:b/>
          <w:bCs/>
          <w:color w:val="2D4E6B"/>
          <w:sz w:val="56"/>
          <w:szCs w:val="56"/>
        </w:rPr>
        <w:t xml:space="preserve">MERDIAN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D4E6B"/>
          <w:sz w:val="36"/>
          <w:szCs w:val="36"/>
        </w:rPr>
        <w:t xml:space="preserve">Appendix V18B</w:t>
      </w:r>
    </w:p>
    <w:p>
      <w:pPr>
        <w:spacing w:before="0" w:after="24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Historical Ingest Pipeline · Outcome Measurement Layer · Signal Context Regression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2026-04-01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Parent document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MERDIAN Master V18 v2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Preceding appendix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MERDIAN_Appendix_V18A_v4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appendix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MERDIAN_Appendix_V18B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Architecture + code_debug (mixed — vendor data deadline justified)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 hash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b420d4b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only — AWS sync 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canary required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build_trade_signal_local.py fix (next market session 2026-04-02)</w:t>
            </w:r>
          </w:p>
        </w:tc>
      </w:tr>
    </w:tbl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 — Session Identity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Primary objective: Design and build the vendor historical data ingest pipeline and signal premium outcome measurement layer before EOD IST vendor data delivery. Secondary objective: Investigate and fix the build_trade_signal_local.py context regression discovered during outcome layer design.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DESIGN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session mixed architecture and code_debug concerns — justified by the vendor data delivery deadline (EOD IST 2026-04-01). Session Management Protocol Rule 3 (one concern per session) acknowledged as exception. Future sessions should separate concerns.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Secondary items addressed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SMDM Spec V7 gap analysis against V18 live system — complete inventory of what exists vs what is still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Supabase existing schema audit — instruments, signal_snapshots, volatility_snapshots, option_chain_snapshots, gamma_metrics surveyed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Git and documentation protocol review — established commit format and documentation obligations for this session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2 — Before / After Boundary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 before this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historical 1m OHLCV bar tables existed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outcome measurement table existed — signal_premium_outcomes not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build_trade_signal_local.py had a context regression: spot, atm_strike, expiry_date, atm_iv, vix, wcb fields all null in signal_snapshots since mid-March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premium_outcome_writer.py did not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hist_ingest_controller.py did not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structural_alerts table (SMDM output store) did not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SMDM spec V7 gap vs V18 live system was unmapped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 after this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 new tables live in Supabase: hist_option_bars_1m, hist_spot_bars_1m, hist_future_bars_1m, hist_ingest_log, hist_ingest_rejects, hist_completeness_checks, aging_policy, hist_iv_surface_daily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signal_premium_outcomes table live — 60+ columns covering entry context, quant path metrics, IV crush detection, capture thresholds, failure taxonomy, SMDM slots reserved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build_trade_signal_local.py regression fixed — signal 615 confirmed spot=22836.95, atm_strike=22850, expiry_date=2026-03-30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hist_ingest_controller.py built and dry-run validated — InstrumentResolver loaded 2 instruments, zero errors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premium_outcome_writer.py built — signal 615 written (entry=233.4), 252 prior signals skipped (regression period, unrecoverable)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SMDM gap analysis complete — 5 items to build for Track 2, all read inputs already exist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All code committed and pushed to origin/main — hash b420d4b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3 —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build_trade_signal_local.py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MODIFIED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Regression fix — output dict restored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hist_ingest_controller.py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Vendor historical data ingest pipeline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premium_outcome_writer.py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premium outcome writer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sql/meridian_hist_ingest_schema_v1.sql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8-table DDL — already executed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sql/meridian_signal_premium_outcomes_v1.sql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signal_premium_outcomes DDL — already executed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 INFO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five files committed to Git in three commits: 798b6d4 (DATA), 3727f64 (SIGNAL), b420d4b (ENV). Pushed to origin/main. AWS sync pending — not a live-session-critical change (outcome writer and ingest controller are new additions, not modifications to running pipeline).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4 — Table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1440"/>
        <w:gridCol w:w="34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hist_option_bars_1m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90-day hot tier — vendor data pending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hist_spot_bars_1m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 index 1m bars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hist_future_bars_1m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Continuous futures series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hist_ingest_log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audit trail per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hist_ingest_rejects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Row-level rejection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hist_completeness_checks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 count verification per expiry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aging_policy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seed rows — 90-day retention for all hist bar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hist_iv_surface_daily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EOD IV surface summary + Heston slots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signal_premium_outcomes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615 written (entry=233.4, move_eod=null)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Existing tables confirmed (not modified)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instruments — 2 rows (NIFTY/NSE, SENSEX/BSE), exchange values confirmed for resolver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signal_snapshots — 42 cols, cautions JSONB present, trade_allowed present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option_chain_snapshots — 302MB, 20-27 March data available for backfill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volatility_snapshots — 36 cols, atm_iv_vs_vix_spread functional equivalent of vix_straddle_ratio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gamma_metrics — 20 cols, raw{} contains builder metadata only — straddle_velocity/otm_oi_velocity absent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5 — Exact Schemas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hist_option_bars_1m (key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instrument_id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References instruments(id)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trade_date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Trading session date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bar_ts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1-minute bar timestamp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expiry_date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expiry date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strike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Strike price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option_type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 or PE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open/high/low/close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OHLCV with integrity constraint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volume/oi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and open interest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iv/delta/gamma/theta/vega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 by post_ingest_compute — NULL on raw ingest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heston_v0/kappa/theta/xi/rho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reserved — NULL in Phase 1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is_pre_market / is_leap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flags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ingest_batch_id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to hist_ingest_log.id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signal_premium_outcomes (key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group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 context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entry_spot, entry_strike, option_type, expiry_date, dte_at_entry, dte_bucket, entry_premium, entry_iv, entry_iv_percentile, entry_quality, premium_as_pct_spot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trade entry state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conditions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gamma_regime, breadth_regime, breadth_score, confidence_score, confidence_decile, flip_distance_pct, volatility_regime, india_vix, vix_regime, straddle_slope, wcb_regime, wcb_score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Conditions at signal time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timing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time_of_day, intraday_bucket, day_of_week, session_pct_elapsed, mins_since_prior_signal, consecutive_same_direction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Timing and clustering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 horizons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premium_15m/30m/60m/eod/expiry, move_15m/30m/60m/eod_pts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LTP and moves at fixed horizons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metrics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mfe_session_pts, mae_session_pts, time_to_mfe_mins, mfe_to_close_giveback_pct, drawdown_before_profit_pts, first_adverse_move_pts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From hist_option_bars_1m — NULL until ingested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captured_25pts, captured_50pts, captured_75pts, captured_100pts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Denormalised boolean flags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 behaviour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iv_at_exit, iv_change_during_trade, iv_crushed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 crush detection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outcome_label, failure_mode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WIN_LARGE/WIN_MEDIUM/WIN_SMALL/SCRATCH/LOSS/LOSS_LARGE and NEVER_MOVED/IV_CRUSH/etc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SMDM slots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smdm_squeeze_score, smdm_squeeze_alert, smdm_signal_suppressed, smdm_pattern_flags, smdm_otm_bleed_pct, smdm_straddle_velocity, smdm_otm_oi_velocity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2 reserved — NULL in Phase 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Squeeze riding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was_squeeze_day, otm_premium_pre_squeeze/at_squeeze, squeeze_magnitude_pts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SMDM correlation — NULL until Track 2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6 — API and Capture Contracts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Vendor CSV format (confirmed from sample)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 NIFTY03JUL2522800CE.NFO — regex parseable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DD/MM/YYYY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parse with strptime %d/%m/%Y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 HH:MM:SS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stamped at end of bar (e.g. 09:15:59)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Open/High/Low/Close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OHLC — off-tick prices (e.g. 1.15) are exchange artifact, not data error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observed: 3,350,925 — fits INT32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 Interest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observed: 15,802,050 — fits INT32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 DESIGN NOTE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Off-tick prices (6% of option bars): prices like ₹1.15 or ₹2542.70 are NOT vendor data errors. NSE exchange OHLC bar construction produces non-0.05-grid aggregates at H/L when individual trades at adjacent ticks collapse. Accept NUMERIC(10,2), do not reject.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Segment routing by filename prefix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46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GFDLNFO_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OPTIONS_FUTURES_NSE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NIFTY options + continuous futures (mixed in one file)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GFDLCM_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SPOT_NSE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NIFTY 50 cash index 1m bars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GFDLBFO_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OPTIONS_FUTURES_BSE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SENSEX options + continuous futures (expected)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GFDLBM_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SPOT_BSE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SENSEX cash index 1m bars (expected)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Instrument resolver — confirmed exchange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 INFO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instruments table uses exchange='NSE' and exchange='BSE' (not NFO/NSE_IDX/BFO as originally designed). InstrumentResolver patched to use NSE/BSE. Confirmed: InstrumentResolver loaded 2 instruments successfully.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7 — Execution Chain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Historical ingest pipeline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Vendor CSV delivery (Dropbox link, year/month/day structure)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hist_ingest_controller.py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ingest_controller: SHA-256 checksum + dedup check vs hist_ingest_log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parser_validator: OHLC integrity, tick, schema — rejects → hist_ingest_rejects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segment_router: options / futures / spot / LEAPs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InstrumentResolver: symbol → UUID from instruments table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upsert_batched: 1000-row chunks → Supabase hot tier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LocalParquetArchiver: → data/warm_tier/{table}/year=/month=/day=/data.parquet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completeness_checker: expected 375 bars vs actual → hist_completeness_checks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hist_ingest_log: status IN_PROGRESS → BARS_LOADED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Outcome measurement pipeline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signal_snapshots (BUY_CE / BUY_PE rows with context populated)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↓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premium_outcome_writer.py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ChainLookup: find LTP ±8min tolerance in option_chain_snapshots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entry premium at signal_ts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horizon LTPs at T+15m, T+30m, T+60m, EOD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HistBarLookup: MFE/MAE/path metrics from hist_option_bars_1m (if available)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IV percentile vs 30-day volatility_snapshots history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├── signal clustering (mins_since_prior, consecutive_same_direction)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└── → signal_premium_outcomes (upsert on signal_snapshot_id, symbol)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8 — Validation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108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meridian_migration_v1.sql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 in Supabase SQL editor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tables confirmed present with correct sizes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signal_premium_outcomes DDL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Execute in Supabase SQL editor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 confirmed present — 0 rows initially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InstrumentResolver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 run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Loaded 2 instruments (NIFTY/NSE, SENSEX/BSE)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hist_ingest_controller.py syntax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ast.parse()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910 lines, 12 functions, 4 classes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hist_ingest_controller.py dry-run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hist_ingest_controller.py --root C:\vendor_drop --dry-run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errors, zero files (empty directory expected)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premium_outcome_writer.py syntax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ast.parse()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958 lines, 17 functions, 2 classes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premium_outcome_writer.py dry-run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premium_outcome_writer.py --dry-run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615 evaluated: entry=233.4, 252 skipped (expected)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premium_outcome_writer.py backfill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premium_outcome_writer.py --backfill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615 written to signal_premium_outcomes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build_trade_signal_local.py fix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build_trade_signal_local.py NIFTY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spot=22836.95, atm_strike=22850, expiry_date=2026-03-30 populated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Idempotency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premium_outcome_writer.py again (no backfill)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252 pending (signal 615 excluded), 0 evaluated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push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 push origin main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b420d4b at origin/main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9 — Known Failure Modes and Fixes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Failure 1: build_trade_signal_local.py context regression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signal_snapshots rows from mid-March onward have spot=null, atm_strike=null, expiry_date=null, atm_iv=null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Full-file replacement of build_trade_signal_local.py dropped output dict fields. Fields were read from market_state_snapshots correctly but never written to the out{} dict before insert.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Affected signals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IDs ~150–614 (exact boundary unclear). IDs 23–35 (early March) have full context. All signals from the regression period are unrecoverable from option_chain_snapshots (chain data only from 2026-03-20).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applied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15 missing field groups now explicitly mapped in out{} dict. Added derive_entry_quality() for A/B/C/D label.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615: spot=22836.95, atm_strike=22850, expiry_date=2026-03-30, atm_iv_avg=24.30, india_vix=26.78 confirmed populated.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canary required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2026-04-02 first market session after fix.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Failure 2: 252 signals unresolvable for outcome measurement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premium_outcome_writer.py: 252 signals skipped with 'missing strike or expiry_date'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Context regression (above). No chain snapshot data before 2026-03-20. Signals from the regression period cannot be retroactively evaluated from chain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Once hist_option_bars_1m is populated with vendor data, some March signals with full context (IDs 23–35) can be backfilled from 1m bars. Regression-period signals (null strike/expiry) are permanently unresolvable.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is in place — all new signals from 2026-04-01 onward have full context. Outcome data accumulates from today.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Failure 3: move_eod=None for signal 615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Symptom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615 (2026-03-27 BUY_PE, expiry 2026-03-30): move_eod=None, outcome=None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option_chain_snapshots data runs to 2026-03-27 only. Expiry was 2026-03-30 (3 days later). EOD and expiry LTP unavailable from chain snapshots.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Resolution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Expected behaviour. Will resolve as chain data accumulates forward. Backfill --backfill after vendor hist data ingested for March.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10 — Decision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Chosen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4E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for hot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(stay)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Aurora PostgreSQL Serverless, TimescaleDB, MongoDB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holds for 18-24 months at current trajectory. MongoDB wrong fit for structured time-series analytical workload. Migration path designed (portable schema, no Supabase-specific extensions). Revisit at scale.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Warm tier storage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Local Parquet (initially)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 Standard-IA immediately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credentials not yet configured locally. LocalParquetArchiver interface matches S3ParquetArchiver — swap is a config change. No data loss risk.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Ingest deduplication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SHA-256 checksum UNIQUE on hist_ingest_log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Filename-based dedup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vendor file with renamed filename still blocked. Correct level of deduplication.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Aging mechanism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aging_policy table (configurable)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Hardcoded 90-day constant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Change retention by updating one row, not hunting codebase. aging_job.py reads at runtime.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 type for outcome writer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 strike from signal_snapshots.atm_strike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Derive ATM from spot at runtime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atm_strike is now populated in signal_snapshots (regression fix). Direct lookup preferred over derivation.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writer deduplication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constraint on (signal_snapshot_id, symbol)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Application-level check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DB-level constraint is the safe guard. Application checks are supplementary.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SMDM: Track 2 timing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Deferred — Track 1 must complete 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Track 2 in parallel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2 touches live code (compute_gamma_metrics_local.py). Track 1 is additive. Wrong time to modify live signal pipeline while context regression fix is unvalidated.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Outcome table SMDM 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columns reserved from day 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columns when Track 2 built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 TABLE in production after data accumulates is riskier than NULL columns. Schema is forward-compatible.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11 — Stable vs Incomplete State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Stable — do not re-investigate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Three-tier storage architecture (Supabase hot / local Parquet warm / Glacier cold) — designed and implemented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8 hist_ tables in Supabase — schema confirmed, not to be altered without migration 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signal_premium_outcomes table — schema confirmed, SMDM slots reserved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build_trade_signal_local.py regression — root cause confirmed, fix validated on signal 615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InstrumentResolver exchange values — NSE/BSE confirmed against live instruments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Off-tick prices in vendor data — exchange artifact, not data error, NUMERIC(10,2)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Vendor CSV format — 9-column schema, date format DD/MM/YYYY, time at bar end HH:MM:59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Deduplication via SHA-256 — correct and tested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Incomplete — known gaps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HIST-01: Expiry calendar utility (trading_calendar.py) — pre/post 1 Sep 2025 rules, holiday rollback — must build before production ingest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HIST-02: S3 archiver — LocalParquetArchiver stubbed, S3ParquetArchiver pending AWS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SPO-01: DTE null in signal_snapshots — dte field not populated by market_state_snapshots, derivable from expiry_date as workaround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SPO-02: build_trade_signal_local.py live canary — required 2026-04-02 market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 2 SMDM: structural_alerts DDL, gamma_metrics ALTER, detect_structural_manipulation.py — all deferred, design documented in gap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Post-ingest compute: post_ingest_compute.py (IV surface, Greeks from hist bars) — not yet built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Aging job: aging_job.py — aging_policy table exists, function exists, actual migration job not yet built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DuckDB connector: backtest harness on S3 Parquet warm tier — not yet built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12 — Resume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ℹ  INFO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Paste this block at the start of the next session to resume without re-reading the full appendix.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Settled 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hist_ingest_controller.py is ready. Vendor data delivery expected EOD IST 2026-04-01 via Dropbox link.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Expiry calendar (HIST-01) must be built before first production ingest run — do not run without 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signal_premium_outcomes has 1 row (signal 615). Outcome data accumulates from 2026-04-01 onward.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build_trade_signal_local.py fix is in Git (hash 3727f64). Live canary required on 2026-04-02.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Track 2 SMDM is deferred. Do not reopen in the next session unless session goal is explicitly Track 2.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 session goal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 hist_ingest_controller.py against vendor delivery, validate first day load, confirm row counts and completeness checks in Supabase.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Relevant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C:\GammaEnginePython\hist_ingest_controller.py — ingest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C:\GammaEnginePython\premium_outcome_writer.py — outcome writer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C:\GammaEnginePython\build_trade_signal_local.py — signal builder (fix in place)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Relevant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hist_option_bars_1m, hist_spot_bars_1m, hist_future_bars_1m — vendor data destination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hist_ingest_log — ingest audit trail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hist_completeness_checks — bar count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signal_premium_outcomes — outcome measurement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Block 13 — Functional Narration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the three-tier architecture exists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MERDIAN's data problem has two conflicting requirements. The signal engine needs millisecond-latency access to the current option chain and recent signal history. The backtest harness needs to scan months of 1-minute bars across hundreds of strikes efficiently. These are fundamentally incompatible access patterns for a single database at the data volumes involved.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hot tier (Supabase Postgres) holds only the rolling 90-day window of what the signal engine actually needs in real time. At ~123K rows per day for NIFTY alone, the steady-state size is ~11M rows — manageable for Postgres without performance degradation. The 90-day window is sufficient for any live Greeks computation, IV surface fitting, or signal logic.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warm tier (Parquet on S3, or local initially) is where backtests run. Parquet with Hive partitioning (year=/month=/day=) means a backtest querying one specific month scans only that month's files. DuckDB reads S3 Parquet natively from a local machine in seconds. This is the pattern Bloomberg uses for their internal analytics — never re-query from the operational database for analytical workloads.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cold tier (Glacier) is an audit and recovery layer. Raw vendor CSVs are archived immediately on ingest completion, never modified. If the warm tier ever needs to be rebuilt — vendor issues a correction, schema changes, a bug is found in the parser — the cold tier is the immutable source of truth.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the outcome measurement layer is the critical path item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MERDIAN has had substantial infrastructure built for outcome tracking (signal_regret_log, shadow_outcomes_v1/v2, shadow_reconstruction_v1-v3, and many others) but none of it measured what a trader actually needs to know: how many points did the option premium move, under what conditions, and when did it fail?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signal_premium_outcomes table is designed to answer those questions directly. The denormalised boolean columns (captured_25pts, captured_50pts, etc.) are not laziness — they are the query interface. A pattern analysis query that finds 'all conditions where 50pt capture occurred' should not require a computed predicate on every row. The IV crush detection (iv_crushed = TRUE when direction was correct but premium still lost) separates the most important failure mode from simple directional misses.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path-dependent metrics (MFE, MAE, time_to_mfe, drawdown_before_profit) require 1-minute bar data to compute — they cannot be derived from point-in-time snapshots. This is why the vendor historical data acquisition and the outcome layer were designed in the same session. One without the other produces incomplete signal validation.</w:t>
      </w:r>
    </w:p>
    <w:p>
      <w:pPr>
        <w:spacing w:before="80" w:after="8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the build_trade_signal_local.py regression matters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regression was not a visible failure — the signal engine continued producing BUY_CE/BUY_PE outputs and the system appeared to work. The failure was silent: every signal from the regression period is permanently unresolvable for outcome measurement because the context fields needed to identify the specific option contract were never stored. The premium_outcome_writer.py found 252 signals in this state — that is roughly six weeks of potentially evaluable data that is now lost.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fix restores the context fields and is validated. But the lesson for the architecture is clear: the outcome measurement layer cannot be bolted on after the fact. It must be live before signals accumulate. From 2026-04-01 onward, every signal has full context and can be measured.</w:t>
      </w:r>
    </w:p>
    <w:p>
      <w:r>
        <w:br w:type="page"/>
      </w:r>
    </w:p>
    <w:p>
      <w:pP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MERDIAN Appendix V18B — 2026-04-01 — Commit to Git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MERDIAN Appendix V18B  ·  2026-04-01  ·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2026-04-01T01:33:21.483Z</dcterms:created>
  <dcterms:modified xsi:type="dcterms:W3CDTF">2026-04-01T01:33:21.484Z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