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56"/>
          <w:szCs w:val="56"/>
        </w:rPr>
        <w:t xml:space="preserve">MERDIAN</w:t>
      </w:r>
    </w:p>
    <w:p>
      <w:pPr>
        <w:spacing w:after="60" w:before="0"/>
      </w:pPr>
      <w:r>
        <w:rPr>
          <w:rFonts w:ascii="Arial" w:cs="Arial" w:eastAsia="Arial" w:hAnsi="Arial"/>
          <w:color w:val="2E75B6"/>
          <w:sz w:val="28"/>
          <w:szCs w:val="28"/>
        </w:rPr>
        <w:t xml:space="preserve">Market Structure Intelligence &amp; Options Decision Engine</w:t>
      </w:r>
    </w:p>
    <w:p>
      <w:pPr>
        <w:spacing w:after="60" w:before="0"/>
      </w:pPr>
      <w:r>
        <w:rPr>
          <w:rFonts w:ascii="Arial" w:cs="Arial" w:eastAsia="Arial" w:hAnsi="Arial"/>
          <w:b/>
          <w:bCs/>
          <w:color w:val="1F4E79"/>
          <w:sz w:val="40"/>
          <w:szCs w:val="40"/>
        </w:rPr>
        <w:t>APPENDIX V18C</w:t>
      </w:r>
    </w:p>
    <w:p>
      <w:pPr>
        <w:spacing w:after="60" w:before="0"/>
      </w:pPr>
      <w:r>
        <w:rPr>
          <w:rFonts w:ascii="Arial" w:cs="Arial" w:eastAsia="Arial" w:hAnsi="Arial"/>
          <w:color w:val="2E75B6"/>
          <w:sz w:val="24"/>
          <w:szCs w:val="24"/>
        </w:rPr>
        <w:t xml:space="preserve">Infrastructure Upgrade · Historical Data Ingest · Ingest Pipeline Code Fixes · Vendor Gap Investigation</w:t>
      </w:r>
    </w:p>
    <w:p>
      <w:pPr>
        <w:spacing w:after="40" w:before="0"/>
      </w:pPr>
      <w:r>
        <w:rPr>
          <w:rFonts w:ascii="Arial" w:cs="Arial" w:eastAsia="Arial" w:hAnsi="Arial"/>
          <w:b/>
          <w:bCs/>
          <w:color w:val="1A1A1A"/>
          <w:sz w:val="22"/>
          <w:szCs w:val="22"/>
        </w:rPr>
        <w:t xml:space="preserve">Rebuild Grade — Good Friday Session 2026-04-03/04</w:t>
      </w:r>
    </w:p>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4"/>
          <w:szCs w:val="34"/>
        </w:rPr>
        <w:t xml:space="preserve">Block 1 — Session Identity</w:t>
      </w:r>
    </w:p>
    <w:p>
      <w:pPr>
        <w:pStyle w:val="Heading2"/>
        <w:spacing w:after="140" w:before="280"/>
      </w:pPr>
      <w:r>
        <w:rPr>
          <w:rFonts w:ascii="Arial" w:cs="Arial" w:eastAsia="Arial" w:hAnsi="Arial"/>
          <w:b/>
          <w:bCs/>
          <w:color w:val="2E75B6"/>
          <w:sz w:val="28"/>
          <w:szCs w:val="28"/>
        </w:rPr>
        <w:t xml:space="preserve">1.1 Session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Project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MERDIAN — Market Structure Intelligence &amp; Options Decision Engine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Current Appendix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Appendix V18C (Rebuild Grade)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Supersedes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merdian_session_2026_04_03.docx (non-compliant session summary — wrong document type)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Session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2026-04-03 / 04 (Good Friday — no market session)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Session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Infrastructure + Data Ingest + Code Fixes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Git Hash at Close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d6cb60e — both Local and AWS confirmed in sync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Previous Appendix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MERDIAN_Appendix_V18B.docx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Parent Master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MERDIAN_Master_V18_v2.docx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Audit 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Audit conducted against protocol. This appendix addresses all 13-block deficiencies found.</w:t>
            </w:r>
          </w:p>
        </w:tc>
      </w:tr>
    </w:tbl>
    <w:p>
      <w:pPr>
        <w:spacing w:after="100" w:before="100"/>
      </w:pPr>
      <w:r>
        <w:t xml:space="preserve"/>
      </w:r>
    </w:p>
    <w:p>
      <w:pPr>
        <w:pStyle w:val="Heading2"/>
        <w:spacing w:after="140" w:before="280"/>
      </w:pPr>
      <w:r>
        <w:rPr>
          <w:rFonts w:ascii="Arial" w:cs="Arial" w:eastAsia="Arial" w:hAnsi="Arial"/>
          <w:b/>
          <w:bCs/>
          <w:color w:val="2E75B6"/>
          <w:sz w:val="28"/>
          <w:szCs w:val="28"/>
        </w:rPr>
        <w:t xml:space="preserve">1.2 Primary Objective</w:t>
      </w:r>
    </w:p>
    <w:p>
      <w:pPr>
        <w:spacing w:after="80" w:before="80"/>
      </w:pPr>
      <w:r>
        <w:rPr>
          <w:rFonts w:ascii="Arial" w:cs="Arial" w:eastAsia="Arial" w:hAnsi="Arial"/>
          <w:sz w:val="22"/>
          <w:szCs w:val="22"/>
        </w:rPr>
        <w:t xml:space="preserve">Complete the full historical vendor data ingest for NIFTY and SENSEX options, futures, and spot data covering April 2025 through March 2026. Resolve all outstanding ingest infrastructure issues identified during the ingest attempt. This was a Good Friday session with no live market — used entirely for infrastructure and data work.</w:t>
      </w:r>
    </w:p>
    <w:p>
      <w:pPr>
        <w:spacing w:after="100" w:before="100"/>
      </w:pPr>
      <w:r>
        <w:t xml:space="preserve"/>
      </w:r>
    </w:p>
    <w:p>
      <w:pPr>
        <w:pStyle w:val="Heading2"/>
        <w:spacing w:after="140" w:before="280"/>
      </w:pPr>
      <w:r>
        <w:rPr>
          <w:rFonts w:ascii="Arial" w:cs="Arial" w:eastAsia="Arial" w:hAnsi="Arial"/>
          <w:b/>
          <w:bCs/>
          <w:color w:val="2E75B6"/>
          <w:sz w:val="28"/>
          <w:szCs w:val="28"/>
        </w:rPr>
        <w:t xml:space="preserve">1.3 Secondary Items Completed</w:t>
      </w:r>
    </w:p>
    <w:p>
      <w:pPr>
        <w:spacing w:after="80" w:before="80"/>
      </w:pPr>
      <w:r>
        <w:rPr>
          <w:rFonts w:ascii="Arial" w:cs="Arial" w:eastAsia="Arial" w:hAnsi="Arial"/>
          <w:sz w:val="22"/>
          <w:szCs w:val="22"/>
        </w:rPr>
        <w:t xml:space="preserve">These emerged during the session and are material:</w:t>
      </w:r>
    </w:p>
    <w:p>
      <w:pPr>
        <w:pStyle w:val="ListParagraph"/>
        <w:numPr>
          <w:ilvl w:val="0"/>
          <w:numId w:val="2"/>
        </w:numPr>
        <w:spacing w:after="50" w:before="50"/>
      </w:pPr>
      <w:r>
        <w:rPr>
          <w:rFonts w:ascii="Arial" w:cs="Arial" w:eastAsia="Arial" w:hAnsi="Arial"/>
          <w:b w:val="false"/>
          <w:bCs w:val="false"/>
          <w:color w:val="1A1A1A"/>
          <w:sz w:val="22"/>
          <w:szCs w:val="22"/>
        </w:rPr>
        <w:t xml:space="preserve">Supabase compute upgraded from NANO to Small (2-core ARM, 2GB RAM) — required for ingest throughput</w:t>
      </w:r>
    </w:p>
    <w:p>
      <w:pPr>
        <w:pStyle w:val="ListParagraph"/>
        <w:numPr>
          <w:ilvl w:val="0"/>
          <w:numId w:val="2"/>
        </w:numPr>
        <w:spacing w:after="50" w:before="50"/>
      </w:pPr>
      <w:r>
        <w:rPr>
          <w:rFonts w:ascii="Arial" w:cs="Arial" w:eastAsia="Arial" w:hAnsi="Arial"/>
          <w:b w:val="false"/>
          <w:bCs w:val="false"/>
          <w:color w:val="1A1A1A"/>
          <w:sz w:val="22"/>
          <w:szCs w:val="22"/>
        </w:rPr>
        <w:t xml:space="preserve">ER605 router reconfigured: BSNL promoted to WAN1 primary, Airtel demoted to WAN2 — eliminated SSL drop root cause</w:t>
      </w:r>
    </w:p>
    <w:p>
      <w:pPr>
        <w:pStyle w:val="ListParagraph"/>
        <w:numPr>
          <w:ilvl w:val="0"/>
          <w:numId w:val="2"/>
        </w:numPr>
        <w:spacing w:after="50" w:before="50"/>
      </w:pPr>
      <w:r>
        <w:rPr>
          <w:rFonts w:ascii="Arial" w:cs="Arial" w:eastAsia="Arial" w:hAnsi="Arial"/>
          <w:b w:val="false"/>
          <w:bCs w:val="false"/>
          <w:color w:val="1A1A1A"/>
          <w:sz w:val="22"/>
          <w:szCs w:val="22"/>
        </w:rPr>
        <w:t xml:space="preserve">SSL retry-with-backoff added to supabase_client.py — handles residual network drops</w:t>
      </w:r>
    </w:p>
    <w:p>
      <w:pPr>
        <w:pStyle w:val="ListParagraph"/>
        <w:numPr>
          <w:ilvl w:val="0"/>
          <w:numId w:val="2"/>
        </w:numPr>
        <w:spacing w:after="50" w:before="50"/>
      </w:pPr>
      <w:r>
        <w:rPr>
          <w:rFonts w:ascii="Arial" w:cs="Arial" w:eastAsia="Arial" w:hAnsi="Arial"/>
          <w:b w:val="false"/>
          <w:bCs w:val="false"/>
          <w:color w:val="1A1A1A"/>
          <w:sz w:val="22"/>
          <w:szCs w:val="22"/>
        </w:rPr>
        <w:t xml:space="preserve">5 code files materially fixed across 4 distinct failure modes</w:t>
      </w:r>
    </w:p>
    <w:p>
      <w:pPr>
        <w:pStyle w:val="ListParagraph"/>
        <w:numPr>
          <w:ilvl w:val="0"/>
          <w:numId w:val="2"/>
        </w:numPr>
        <w:spacing w:after="50" w:before="50"/>
      </w:pPr>
      <w:r>
        <w:rPr>
          <w:rFonts w:ascii="Arial" w:cs="Arial" w:eastAsia="Arial" w:hAnsi="Arial"/>
          <w:b w:val="false"/>
          <w:bCs w:val="false"/>
          <w:color w:val="1A1A1A"/>
          <w:sz w:val="22"/>
          <w:szCs w:val="22"/>
        </w:rPr>
        <w:t xml:space="preserve">3 Supabase indexes dropped recovering 2.13GB of disk space</w:t>
      </w:r>
    </w:p>
    <w:p>
      <w:pPr>
        <w:pStyle w:val="ListParagraph"/>
        <w:numPr>
          <w:ilvl w:val="0"/>
          <w:numId w:val="2"/>
        </w:numPr>
        <w:spacing w:after="50" w:before="50"/>
      </w:pPr>
      <w:r>
        <w:rPr>
          <w:rFonts w:ascii="Arial" w:cs="Arial" w:eastAsia="Arial" w:hAnsi="Arial"/>
          <w:b w:val="false"/>
          <w:bCs w:val="false"/>
          <w:color w:val="1A1A1A"/>
          <w:sz w:val="22"/>
          <w:szCs w:val="22"/>
        </w:rPr>
        <w:t xml:space="preserve">4 schema changes applied to hist_future_bars_1m and hist_ingest_log</w:t>
      </w:r>
    </w:p>
    <w:p>
      <w:pPr>
        <w:pStyle w:val="ListParagraph"/>
        <w:numPr>
          <w:ilvl w:val="0"/>
          <w:numId w:val="2"/>
        </w:numPr>
        <w:spacing w:after="50" w:before="50"/>
      </w:pPr>
      <w:r>
        <w:rPr>
          <w:rFonts w:ascii="Arial" w:cs="Arial" w:eastAsia="Arial" w:hAnsi="Arial"/>
          <w:b w:val="false"/>
          <w:bCs w:val="false"/>
          <w:color w:val="1A1A1A"/>
          <w:sz w:val="22"/>
          <w:szCs w:val="22"/>
        </w:rPr>
        <w:t xml:space="preserve">Vendor delivery packaging errors confirmed for 3 months (MAY_2025, JUN_2025, JAN_2026) — BSE spot files incorrectly packaged in SENSEX F+O zips</w:t>
      </w:r>
    </w:p>
    <w:p>
      <w:pPr>
        <w:pStyle w:val="ListParagraph"/>
        <w:numPr>
          <w:ilvl w:val="0"/>
          <w:numId w:val="2"/>
        </w:numPr>
        <w:spacing w:after="50" w:before="50"/>
      </w:pPr>
      <w:r>
        <w:rPr>
          <w:rFonts w:ascii="Arial" w:cs="Arial" w:eastAsia="Arial" w:hAnsi="Arial"/>
          <w:b w:val="false"/>
          <w:bCs w:val="false"/>
          <w:color w:val="1A1A1A"/>
          <w:sz w:val="22"/>
          <w:szCs w:val="22"/>
        </w:rPr>
        <w:t xml:space="preserve">Vendor correction email drafted and sent</w:t>
      </w:r>
    </w:p>
    <w:p>
      <w:pPr>
        <w:spacing w:after="100" w:before="100"/>
      </w:pPr>
      <w:r>
        <w:t xml:space="preserve"/>
      </w:r>
    </w:p>
    <w:p>
      <w:pPr>
        <w:pStyle w:val="Heading2"/>
        <w:spacing w:after="140" w:before="280"/>
      </w:pPr>
      <w:r>
        <w:rPr>
          <w:rFonts w:ascii="Arial" w:cs="Arial" w:eastAsia="Arial" w:hAnsi="Arial"/>
          <w:b/>
          <w:bCs/>
          <w:color w:val="2E75B6"/>
          <w:sz w:val="28"/>
          <w:szCs w:val="28"/>
        </w:rPr>
        <w:t xml:space="preserve">1.4 Parent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Previous appendix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MERDIAN_Appendix_V18B.docx — Ingest pipeline design, outcome measurement layer, signal context regression fix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Master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MERDIAN_Master_V18_v2.docx — current authoritative system state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Open Items Register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MERDIAN_OpenItems_Register_v3.docx — items OI-01 through OI-07 added this session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Change Protocol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MERDIAN_Change_Protocol_v1.md — all commits follow [OPS] tag discipline</w:t>
            </w:r>
          </w:p>
        </w:tc>
      </w:tr>
    </w:tbl>
    <w:p>
      <w:pPr>
        <w:spacing w:after="100" w:before="100"/>
      </w:pPr>
      <w:r>
        <w:t xml:space="preserve"/>
      </w:r>
    </w:p>
    <w:p>
      <w:pPr>
        <w:pStyle w:val="Heading2"/>
        <w:spacing w:after="140" w:before="280"/>
      </w:pPr>
      <w:r>
        <w:rPr>
          <w:rFonts w:ascii="Arial" w:cs="Arial" w:eastAsia="Arial" w:hAnsi="Arial"/>
          <w:b/>
          <w:bCs/>
          <w:color w:val="2E75B6"/>
          <w:sz w:val="28"/>
          <w:szCs w:val="28"/>
        </w:rPr>
        <w:t xml:space="preserve">1.5 Versioning and Supersession</w:t>
      </w:r>
    </w:p>
    <w:p>
      <w:pPr>
        <w:spacing w:after="80" w:before="80"/>
      </w:pPr>
      <w:r>
        <w:rPr>
          <w:rFonts w:ascii="Arial" w:cs="Arial" w:eastAsia="Arial" w:hAnsi="Arial"/>
          <w:sz w:val="22"/>
          <w:szCs w:val="22"/>
        </w:rPr>
        <w:t>This is Appendix V18C. The prior session document (merdian_session_2026_04_03.docx) does not meet the 13-block appendix standard and is superseded by this document. It scored 8/41 (20%) in independent audit. This appendix is the canonical record of the 2026-04-03/04 session.</w:t>
      </w:r>
    </w:p>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4"/>
          <w:szCs w:val="34"/>
        </w:rPr>
        <w:t xml:space="preserve">Block 2 — Before / After Boundary</w:t>
      </w:r>
    </w:p>
    <w:p>
      <w:pPr>
        <w:pStyle w:val="Heading2"/>
        <w:spacing w:after="140" w:before="280"/>
      </w:pPr>
      <w:r>
        <w:rPr>
          <w:rFonts w:ascii="Arial" w:cs="Arial" w:eastAsia="Arial" w:hAnsi="Arial"/>
          <w:b/>
          <w:bCs/>
          <w:color w:val="2E75B6"/>
          <w:sz w:val="28"/>
          <w:szCs w:val="28"/>
        </w:rPr>
        <w:t xml:space="preserve">2.1 What Existed Before This Session</w:t>
      </w:r>
    </w:p>
    <w:p>
      <w:pPr>
        <w:pStyle w:val="Heading3"/>
        <w:spacing w:after="100" w:before="200"/>
      </w:pPr>
      <w:r>
        <w:rPr>
          <w:rFonts w:ascii="Arial" w:cs="Arial" w:eastAsia="Arial" w:hAnsi="Arial"/>
          <w:b/>
          <w:bCs/>
          <w:color w:val="1A1A1A"/>
          <w:sz w:val="24"/>
          <w:szCs w:val="24"/>
        </w:rPr>
        <w:t xml:space="preserve">Supabase Infrastructure</w:t>
      </w:r>
    </w:p>
    <w:p>
      <w:pPr>
        <w:pStyle w:val="ListParagraph"/>
        <w:numPr>
          <w:ilvl w:val="0"/>
          <w:numId w:val="2"/>
        </w:numPr>
        <w:spacing w:after="50" w:before="50"/>
      </w:pPr>
      <w:r>
        <w:rPr>
          <w:rFonts w:ascii="Arial" w:cs="Arial" w:eastAsia="Arial" w:hAnsi="Arial"/>
          <w:b w:val="false"/>
          <w:bCs w:val="false"/>
          <w:color w:val="1A1A1A"/>
          <w:sz w:val="22"/>
          <w:szCs w:val="22"/>
        </w:rPr>
        <w:t xml:space="preserve">Compute: NANO tier (0.5GB RAM, 1 vCPU, work_mem=3.5MB, max_connections=60)</w:t>
      </w:r>
    </w:p>
    <w:p>
      <w:pPr>
        <w:pStyle w:val="ListParagraph"/>
        <w:numPr>
          <w:ilvl w:val="0"/>
          <w:numId w:val="2"/>
        </w:numPr>
        <w:spacing w:after="50" w:before="50"/>
      </w:pPr>
      <w:r>
        <w:rPr>
          <w:rFonts w:ascii="Arial" w:cs="Arial" w:eastAsia="Arial" w:hAnsi="Arial"/>
          <w:b w:val="false"/>
          <w:bCs w:val="false"/>
          <w:color w:val="1A1A1A"/>
          <w:sz w:val="22"/>
          <w:szCs w:val="22"/>
        </w:rPr>
        <w:t xml:space="preserve">Database size: ~4.8GB</w:t>
      </w:r>
    </w:p>
    <w:p>
      <w:pPr>
        <w:pStyle w:val="ListParagraph"/>
        <w:numPr>
          <w:ilvl w:val="0"/>
          <w:numId w:val="2"/>
        </w:numPr>
        <w:spacing w:after="50" w:before="50"/>
      </w:pPr>
      <w:r>
        <w:rPr>
          <w:rFonts w:ascii="Arial" w:cs="Arial" w:eastAsia="Arial" w:hAnsi="Arial"/>
          <w:b w:val="false"/>
          <w:bCs w:val="false"/>
          <w:color w:val="1A1A1A"/>
          <w:sz w:val="22"/>
          <w:szCs w:val="22"/>
        </w:rPr>
        <w:t xml:space="preserve">hist_option_bars_1m: 4 indexes including 3 now-confirmed redundant (total index size 4.41GB vs 4.94GB data = 89% index ratio)</w:t>
      </w:r>
    </w:p>
    <w:p>
      <w:pPr>
        <w:pStyle w:val="ListParagraph"/>
        <w:numPr>
          <w:ilvl w:val="0"/>
          <w:numId w:val="2"/>
        </w:numPr>
        <w:spacing w:after="50" w:before="50"/>
      </w:pPr>
      <w:r>
        <w:rPr>
          <w:rFonts w:ascii="Arial" w:cs="Arial" w:eastAsia="Arial" w:hAnsi="Arial"/>
          <w:b w:val="false"/>
          <w:bCs w:val="false"/>
          <w:color w:val="1A1A1A"/>
          <w:sz w:val="22"/>
          <w:szCs w:val="22"/>
        </w:rPr>
        <w:t xml:space="preserve">hist_future_bars_1m: unique index on (instrument_id, bar_ts, contract_series) only — no expiry_date in conflict key</w:t>
      </w:r>
    </w:p>
    <w:p>
      <w:pPr>
        <w:pStyle w:val="ListParagraph"/>
        <w:numPr>
          <w:ilvl w:val="0"/>
          <w:numId w:val="2"/>
        </w:numPr>
        <w:spacing w:after="50" w:before="50"/>
      </w:pPr>
      <w:r>
        <w:rPr>
          <w:rFonts w:ascii="Arial" w:cs="Arial" w:eastAsia="Arial" w:hAnsi="Arial"/>
          <w:b w:val="false"/>
          <w:bCs w:val="false"/>
          <w:color w:val="1A1A1A"/>
          <w:sz w:val="22"/>
          <w:szCs w:val="22"/>
        </w:rPr>
        <w:t xml:space="preserve">hist_future_bars_1m: contract_series CHECK constraint allowing only ARRAY[1,2,3]</w:t>
      </w:r>
    </w:p>
    <w:p>
      <w:pPr>
        <w:pStyle w:val="ListParagraph"/>
        <w:numPr>
          <w:ilvl w:val="0"/>
          <w:numId w:val="2"/>
        </w:numPr>
        <w:spacing w:after="50" w:before="50"/>
      </w:pPr>
      <w:r>
        <w:rPr>
          <w:rFonts w:ascii="Arial" w:cs="Arial" w:eastAsia="Arial" w:hAnsi="Arial"/>
          <w:b w:val="false"/>
          <w:bCs w:val="false"/>
          <w:color w:val="1A1A1A"/>
          <w:sz w:val="22"/>
          <w:szCs w:val="22"/>
        </w:rPr>
        <w:t xml:space="preserve">hist_ingest_log: parquet_path column absent — causing 400 errors on every log update</w:t>
      </w:r>
    </w:p>
    <w:p>
      <w:pPr>
        <w:pStyle w:val="Heading3"/>
        <w:spacing w:after="100" w:before="200"/>
      </w:pPr>
      <w:r>
        <w:rPr>
          <w:rFonts w:ascii="Arial" w:cs="Arial" w:eastAsia="Arial" w:hAnsi="Arial"/>
          <w:b/>
          <w:bCs/>
          <w:color w:val="1A1A1A"/>
          <w:sz w:val="24"/>
          <w:szCs w:val="24"/>
        </w:rPr>
        <w:t xml:space="preserve">Network</w:t>
      </w:r>
    </w:p>
    <w:p>
      <w:pPr>
        <w:pStyle w:val="ListParagraph"/>
        <w:numPr>
          <w:ilvl w:val="0"/>
          <w:numId w:val="2"/>
        </w:numPr>
        <w:spacing w:after="50" w:before="50"/>
      </w:pPr>
      <w:r>
        <w:rPr>
          <w:rFonts w:ascii="Arial" w:cs="Arial" w:eastAsia="Arial" w:hAnsi="Arial"/>
          <w:b w:val="false"/>
          <w:bCs w:val="false"/>
          <w:color w:val="1A1A1A"/>
          <w:sz w:val="22"/>
          <w:szCs w:val="22"/>
        </w:rPr>
        <w:t xml:space="preserve">ER605 router: Airtel configured as WAN1 primary, BSNL as WAN2 backup</w:t>
      </w:r>
    </w:p>
    <w:p>
      <w:pPr>
        <w:pStyle w:val="ListParagraph"/>
        <w:numPr>
          <w:ilvl w:val="0"/>
          <w:numId w:val="2"/>
        </w:numPr>
        <w:spacing w:after="50" w:before="50"/>
      </w:pPr>
      <w:r>
        <w:rPr>
          <w:rFonts w:ascii="Arial" w:cs="Arial" w:eastAsia="Arial" w:hAnsi="Arial"/>
          <w:b w:val="false"/>
          <w:bCs w:val="false"/>
          <w:color w:val="1A1A1A"/>
          <w:sz w:val="22"/>
          <w:szCs w:val="22"/>
        </w:rPr>
        <w:t xml:space="preserve">Airtel connection exhibiting packet loss oscillation during long-lived HTTPS POST operations</w:t>
      </w:r>
    </w:p>
    <w:p>
      <w:pPr>
        <w:pStyle w:val="ListParagraph"/>
        <w:numPr>
          <w:ilvl w:val="0"/>
          <w:numId w:val="2"/>
        </w:numPr>
        <w:spacing w:after="50" w:before="50"/>
      </w:pPr>
      <w:r>
        <w:rPr>
          <w:rFonts w:ascii="Arial" w:cs="Arial" w:eastAsia="Arial" w:hAnsi="Arial"/>
          <w:b w:val="false"/>
          <w:bCs w:val="false"/>
          <w:color w:val="1A1A1A"/>
          <w:sz w:val="22"/>
          <w:szCs w:val="22"/>
        </w:rPr>
        <w:t xml:space="preserve">SSL drops occurring mid-ingest with no retry logic in supabase_client.py</w:t>
      </w:r>
    </w:p>
    <w:p>
      <w:pPr>
        <w:pStyle w:val="Heading3"/>
        <w:spacing w:after="100" w:before="200"/>
      </w:pPr>
      <w:r>
        <w:rPr>
          <w:rFonts w:ascii="Arial" w:cs="Arial" w:eastAsia="Arial" w:hAnsi="Arial"/>
          <w:b/>
          <w:bCs/>
          <w:color w:val="1A1A1A"/>
          <w:sz w:val="24"/>
          <w:szCs w:val="24"/>
        </w:rPr>
        <w:t xml:space="preserve">Code State (at d6cb60e minus this session's 5 commits)</w:t>
      </w:r>
    </w:p>
    <w:p>
      <w:pPr>
        <w:pStyle w:val="ListParagraph"/>
        <w:numPr>
          <w:ilvl w:val="0"/>
          <w:numId w:val="2"/>
        </w:numPr>
        <w:spacing w:after="50" w:before="50"/>
      </w:pPr>
      <w:r>
        <w:rPr>
          <w:rFonts w:ascii="Arial" w:cs="Arial" w:eastAsia="Arial" w:hAnsi="Arial"/>
          <w:b w:val="false"/>
          <w:bCs w:val="false"/>
          <w:color w:val="1A1A1A"/>
          <w:sz w:val="22"/>
          <w:szCs w:val="22"/>
        </w:rPr>
        <w:t xml:space="preserve">supabase_client.py: no retry logic for transient network errors</w:t>
      </w:r>
    </w:p>
    <w:p>
      <w:pPr>
        <w:pStyle w:val="ListParagraph"/>
        <w:numPr>
          <w:ilvl w:val="0"/>
          <w:numId w:val="2"/>
        </w:numPr>
        <w:spacing w:after="50" w:before="50"/>
      </w:pPr>
      <w:r>
        <w:rPr>
          <w:rFonts w:ascii="Arial" w:cs="Arial" w:eastAsia="Arial" w:hAnsi="Arial"/>
          <w:b w:val="false"/>
          <w:bCs w:val="false"/>
          <w:color w:val="1A1A1A"/>
          <w:sz w:val="22"/>
          <w:szCs w:val="22"/>
        </w:rPr>
        <w:t xml:space="preserve">hist_ingest_controller.py: UPSERT_BATCH_SIZE=1000, checksum passed as empty string to _update_ingest_log, SEGMENT_MAP missing BFO_CONTRACT and BSE_INDICES prefixes, no INDIVIDUAL_FUTURES_PATTERN</w:t>
      </w:r>
    </w:p>
    <w:p>
      <w:pPr>
        <w:pStyle w:val="ListParagraph"/>
        <w:numPr>
          <w:ilvl w:val="0"/>
          <w:numId w:val="2"/>
        </w:numPr>
        <w:spacing w:after="50" w:before="50"/>
      </w:pPr>
      <w:r>
        <w:rPr>
          <w:rFonts w:ascii="Arial" w:cs="Arial" w:eastAsia="Arial" w:hAnsi="Arial"/>
          <w:b w:val="false"/>
          <w:bCs w:val="false"/>
          <w:color w:val="1A1A1A"/>
          <w:sz w:val="22"/>
          <w:szCs w:val="22"/>
        </w:rPr>
        <w:t xml:space="preserve">compute_momentum_features_v2_local.py: using INSERT instead of UPSERT on momentum_snapshots_v2</w:t>
      </w:r>
    </w:p>
    <w:p>
      <w:pPr>
        <w:pStyle w:val="ListParagraph"/>
        <w:numPr>
          <w:ilvl w:val="0"/>
          <w:numId w:val="2"/>
        </w:numPr>
        <w:spacing w:after="50" w:before="50"/>
      </w:pPr>
      <w:r>
        <w:rPr>
          <w:rFonts w:ascii="Arial" w:cs="Arial" w:eastAsia="Arial" w:hAnsi="Arial"/>
          <w:b w:val="false"/>
          <w:bCs w:val="false"/>
          <w:color w:val="1A1A1A"/>
          <w:sz w:val="22"/>
          <w:szCs w:val="22"/>
        </w:rPr>
        <w:t xml:space="preserve">ingest_breadth_intraday_local.py: LTP_BATCH_SIZE=50, MAX_429_RETRIES=2, no inter-chunk sleep</w:t>
      </w:r>
    </w:p>
    <w:p>
      <w:pPr>
        <w:pStyle w:val="Heading3"/>
        <w:spacing w:after="100" w:before="200"/>
      </w:pPr>
      <w:r>
        <w:rPr>
          <w:rFonts w:ascii="Arial" w:cs="Arial" w:eastAsia="Arial" w:hAnsi="Arial"/>
          <w:b/>
          <w:bCs/>
          <w:color w:val="1A1A1A"/>
          <w:sz w:val="24"/>
          <w:szCs w:val="24"/>
        </w:rPr>
        <w:t xml:space="preserve">Historical Data</w:t>
      </w:r>
    </w:p>
    <w:p>
      <w:pPr>
        <w:pStyle w:val="ListParagraph"/>
        <w:numPr>
          <w:ilvl w:val="0"/>
          <w:numId w:val="2"/>
        </w:numPr>
        <w:spacing w:after="50" w:before="50"/>
      </w:pPr>
      <w:r>
        <w:rPr>
          <w:rFonts w:ascii="Arial" w:cs="Arial" w:eastAsia="Arial" w:hAnsi="Arial"/>
          <w:b w:val="false"/>
          <w:bCs w:val="false"/>
          <w:color w:val="1A1A1A"/>
          <w:sz w:val="22"/>
          <w:szCs w:val="22"/>
        </w:rPr>
        <w:t xml:space="preserve">hist_option_bars_1m: 0 rows (no historical data loaded)</w:t>
      </w:r>
    </w:p>
    <w:p>
      <w:pPr>
        <w:pStyle w:val="ListParagraph"/>
        <w:numPr>
          <w:ilvl w:val="0"/>
          <w:numId w:val="2"/>
        </w:numPr>
        <w:spacing w:after="50" w:before="50"/>
      </w:pPr>
      <w:r>
        <w:rPr>
          <w:rFonts w:ascii="Arial" w:cs="Arial" w:eastAsia="Arial" w:hAnsi="Arial"/>
          <w:b w:val="false"/>
          <w:bCs w:val="false"/>
          <w:color w:val="1A1A1A"/>
          <w:sz w:val="22"/>
          <w:szCs w:val="22"/>
        </w:rPr>
        <w:t xml:space="preserve">hist_future_bars_1m: 0 rows</w:t>
      </w:r>
    </w:p>
    <w:p>
      <w:pPr>
        <w:pStyle w:val="ListParagraph"/>
        <w:numPr>
          <w:ilvl w:val="0"/>
          <w:numId w:val="2"/>
        </w:numPr>
        <w:spacing w:after="50" w:before="50"/>
      </w:pPr>
      <w:r>
        <w:rPr>
          <w:rFonts w:ascii="Arial" w:cs="Arial" w:eastAsia="Arial" w:hAnsi="Arial"/>
          <w:b w:val="false"/>
          <w:bCs w:val="false"/>
          <w:color w:val="1A1A1A"/>
          <w:sz w:val="22"/>
          <w:szCs w:val="22"/>
        </w:rPr>
        <w:t xml:space="preserve">hist_spot_bars_1m: 0 rows</w:t>
      </w:r>
    </w:p>
    <w:p>
      <w:pPr>
        <w:spacing w:after="100" w:before="100"/>
      </w:pPr>
      <w:r>
        <w:t xml:space="preserve"/>
      </w:r>
    </w:p>
    <w:p>
      <w:pPr>
        <w:pStyle w:val="Heading2"/>
        <w:spacing w:after="140" w:before="280"/>
      </w:pPr>
      <w:r>
        <w:rPr>
          <w:rFonts w:ascii="Arial" w:cs="Arial" w:eastAsia="Arial" w:hAnsi="Arial"/>
          <w:b/>
          <w:bCs/>
          <w:color w:val="2E75B6"/>
          <w:sz w:val="28"/>
          <w:szCs w:val="28"/>
        </w:rPr>
        <w:t xml:space="preserve">2.2 What Was Discovered During This Session</w:t>
      </w:r>
    </w:p>
    <w:p>
      <w:pPr>
        <w:pStyle w:val="ListParagraph"/>
        <w:numPr>
          <w:ilvl w:val="0"/>
          <w:numId w:val="2"/>
        </w:numPr>
        <w:spacing w:after="50" w:before="50"/>
      </w:pPr>
      <w:r>
        <w:rPr>
          <w:rFonts w:ascii="Arial" w:cs="Arial" w:eastAsia="Arial" w:hAnsi="Arial"/>
          <w:b w:val="false"/>
          <w:bCs w:val="false"/>
          <w:color w:val="1A1A1A"/>
          <w:sz w:val="22"/>
          <w:szCs w:val="22"/>
        </w:rPr>
        <w:t xml:space="preserve">The SSL drop pattern was traced to the ER605 failover oscillation — Airtel health-check was demoting and restoring WAN1 mid-connection, destroying the HTTPS session</w:t>
      </w:r>
    </w:p>
    <w:p>
      <w:pPr>
        <w:pStyle w:val="ListParagraph"/>
        <w:numPr>
          <w:ilvl w:val="0"/>
          <w:numId w:val="2"/>
        </w:numPr>
        <w:spacing w:after="50" w:before="50"/>
      </w:pPr>
      <w:r>
        <w:rPr>
          <w:rFonts w:ascii="Arial" w:cs="Arial" w:eastAsia="Arial" w:hAnsi="Arial"/>
          <w:b w:val="false"/>
          <w:bCs w:val="false"/>
          <w:color w:val="1A1A1A"/>
          <w:sz w:val="22"/>
          <w:szCs w:val="22"/>
        </w:rPr>
        <w:t xml:space="preserve">hist_ingest_log.parquet_path column was missing from the schema, causing every log update to return 400. This was a pre-existing schema gap not previously detected because the controller had not been run against the full schema</w:t>
      </w:r>
    </w:p>
    <w:p>
      <w:pPr>
        <w:pStyle w:val="ListParagraph"/>
        <w:numPr>
          <w:ilvl w:val="0"/>
          <w:numId w:val="2"/>
        </w:numPr>
        <w:spacing w:after="50" w:before="50"/>
      </w:pPr>
      <w:r>
        <w:rPr>
          <w:rFonts w:ascii="Arial" w:cs="Arial" w:eastAsia="Arial" w:hAnsi="Arial"/>
          <w:b w:val="false"/>
          <w:bCs w:val="false"/>
          <w:color w:val="1A1A1A"/>
          <w:sz w:val="22"/>
          <w:szCs w:val="22"/>
        </w:rPr>
        <w:t xml:space="preserve">The hist_future_bars_1m unique index did not include expiry_date — meaning individual dated futures contracts with the same bar_ts but different expiry would collide on upsert</w:t>
      </w:r>
    </w:p>
    <w:p>
      <w:pPr>
        <w:pStyle w:val="ListParagraph"/>
        <w:numPr>
          <w:ilvl w:val="0"/>
          <w:numId w:val="2"/>
        </w:numPr>
        <w:spacing w:after="50" w:before="50"/>
      </w:pPr>
      <w:r>
        <w:rPr>
          <w:rFonts w:ascii="Arial" w:cs="Arial" w:eastAsia="Arial" w:hAnsi="Arial"/>
          <w:b w:val="false"/>
          <w:bCs w:val="false"/>
          <w:color w:val="1A1A1A"/>
          <w:sz w:val="22"/>
          <w:szCs w:val="22"/>
        </w:rPr>
        <w:t xml:space="preserve">contract_series=0 (the value chosen for individual dated futures) was rejected by the existing CHECK constraint which only allowed 1, 2, 3</w:t>
      </w:r>
    </w:p>
    <w:p>
      <w:pPr>
        <w:pStyle w:val="ListParagraph"/>
        <w:numPr>
          <w:ilvl w:val="0"/>
          <w:numId w:val="2"/>
        </w:numPr>
        <w:spacing w:after="50" w:before="50"/>
      </w:pPr>
      <w:r>
        <w:rPr>
          <w:rFonts w:ascii="Arial" w:cs="Arial" w:eastAsia="Arial" w:hAnsi="Arial"/>
          <w:b w:val="false"/>
          <w:bCs w:val="false"/>
          <w:color w:val="1A1A1A"/>
          <w:sz w:val="22"/>
          <w:szCs w:val="22"/>
        </w:rPr>
        <w:t xml:space="preserve">SENSEX contractwise data uses ticker format SENSEX08APR25FUT.BFO for individual futures — distinct from continuous series SENSEX-I.BFO. No parser existed for this format</w:t>
      </w:r>
    </w:p>
    <w:p>
      <w:pPr>
        <w:pStyle w:val="ListParagraph"/>
        <w:numPr>
          <w:ilvl w:val="0"/>
          <w:numId w:val="2"/>
        </w:numPr>
        <w:spacing w:after="50" w:before="50"/>
      </w:pPr>
      <w:r>
        <w:rPr>
          <w:rFonts w:ascii="Arial" w:cs="Arial" w:eastAsia="Arial" w:hAnsi="Arial"/>
          <w:b w:val="false"/>
          <w:bCs w:val="false"/>
          <w:color w:val="1A1A1A"/>
          <w:sz w:val="22"/>
          <w:szCs w:val="22"/>
        </w:rPr>
        <w:t xml:space="preserve">MAY_2025.zip, JUN_2025.zip (in SENSEX F+O contractwise folder) and JAN_2026.zip contain BSE_INDICES_*.csv files instead of BFO_CONTRACT_*.csv — vendor packaging error</w:t>
      </w:r>
    </w:p>
    <w:p>
      <w:pPr>
        <w:pStyle w:val="ListParagraph"/>
        <w:numPr>
          <w:ilvl w:val="0"/>
          <w:numId w:val="2"/>
        </w:numPr>
        <w:spacing w:after="50" w:before="50"/>
      </w:pPr>
      <w:r>
        <w:rPr>
          <w:rFonts w:ascii="Arial" w:cs="Arial" w:eastAsia="Arial" w:hAnsi="Arial"/>
          <w:b w:val="false"/>
          <w:bCs w:val="false"/>
          <w:color w:val="1A1A1A"/>
          <w:sz w:val="22"/>
          <w:szCs w:val="22"/>
        </w:rPr>
        <w:t xml:space="preserve">SENSEX options coverage is 185 days vs NIFTY's 247 days — entirely explained by the 3 mispacked months (approx 62 trading days)</w:t>
      </w:r>
    </w:p>
    <w:p>
      <w:pPr>
        <w:spacing w:after="100" w:before="100"/>
      </w:pPr>
      <w:r>
        <w:t xml:space="preserve"/>
      </w:r>
    </w:p>
    <w:p>
      <w:pPr>
        <w:pStyle w:val="Heading2"/>
        <w:spacing w:after="140" w:before="280"/>
      </w:pPr>
      <w:r>
        <w:rPr>
          <w:rFonts w:ascii="Arial" w:cs="Arial" w:eastAsia="Arial" w:hAnsi="Arial"/>
          <w:b/>
          <w:bCs/>
          <w:color w:val="2E75B6"/>
          <w:sz w:val="28"/>
          <w:szCs w:val="28"/>
        </w:rPr>
        <w:t xml:space="preserve">2.3 What Changed in This Session</w:t>
      </w:r>
    </w:p>
    <w:p>
      <w:pPr>
        <w:pStyle w:val="Heading3"/>
        <w:spacing w:after="100" w:before="200"/>
      </w:pPr>
      <w:r>
        <w:rPr>
          <w:rFonts w:ascii="Arial" w:cs="Arial" w:eastAsia="Arial" w:hAnsi="Arial"/>
          <w:b/>
          <w:bCs/>
          <w:color w:val="1A1A1A"/>
          <w:sz w:val="24"/>
          <w:szCs w:val="24"/>
        </w:rPr>
        <w:t xml:space="preserve">Infrastructure</w:t>
      </w:r>
    </w:p>
    <w:p>
      <w:pPr>
        <w:pStyle w:val="ListParagraph"/>
        <w:numPr>
          <w:ilvl w:val="0"/>
          <w:numId w:val="2"/>
        </w:numPr>
        <w:spacing w:after="50" w:before="50"/>
      </w:pPr>
      <w:r>
        <w:rPr>
          <w:rFonts w:ascii="Arial" w:cs="Arial" w:eastAsia="Arial" w:hAnsi="Arial"/>
          <w:b w:val="false"/>
          <w:bCs w:val="false"/>
          <w:color w:val="1A1A1A"/>
          <w:sz w:val="22"/>
          <w:szCs w:val="22"/>
        </w:rPr>
        <w:t xml:space="preserve">Supabase: NANO → MICRO → Small (work_mem=5MB, max_connections=90, shared_buffers=512MB)</w:t>
      </w:r>
    </w:p>
    <w:p>
      <w:pPr>
        <w:pStyle w:val="ListParagraph"/>
        <w:numPr>
          <w:ilvl w:val="0"/>
          <w:numId w:val="2"/>
        </w:numPr>
        <w:spacing w:after="50" w:before="50"/>
      </w:pPr>
      <w:r>
        <w:rPr>
          <w:rFonts w:ascii="Arial" w:cs="Arial" w:eastAsia="Arial" w:hAnsi="Arial"/>
          <w:b w:val="false"/>
          <w:bCs w:val="false"/>
          <w:color w:val="1A1A1A"/>
          <w:sz w:val="22"/>
          <w:szCs w:val="22"/>
        </w:rPr>
        <w:t xml:space="preserve">Supabase disk: auto-expanded from 12GB → 18GB during ingest. Extra usage billing enabled.</w:t>
      </w:r>
    </w:p>
    <w:p>
      <w:pPr>
        <w:pStyle w:val="ListParagraph"/>
        <w:numPr>
          <w:ilvl w:val="0"/>
          <w:numId w:val="2"/>
        </w:numPr>
        <w:spacing w:after="50" w:before="50"/>
      </w:pPr>
      <w:r>
        <w:rPr>
          <w:rFonts w:ascii="Arial" w:cs="Arial" w:eastAsia="Arial" w:hAnsi="Arial"/>
          <w:b w:val="false"/>
          <w:bCs w:val="false"/>
          <w:color w:val="1A1A1A"/>
          <w:sz w:val="22"/>
          <w:szCs w:val="22"/>
        </w:rPr>
        <w:t xml:space="preserve">ER605: BSNL promoted to WAN1 primary, Airtel to WAN2 backup</w:t>
      </w:r>
    </w:p>
    <w:p>
      <w:pPr>
        <w:pStyle w:val="Heading3"/>
        <w:spacing w:after="100" w:before="200"/>
      </w:pPr>
      <w:r>
        <w:rPr>
          <w:rFonts w:ascii="Arial" w:cs="Arial" w:eastAsia="Arial" w:hAnsi="Arial"/>
          <w:b/>
          <w:bCs/>
          <w:color w:val="1A1A1A"/>
          <w:sz w:val="24"/>
          <w:szCs w:val="24"/>
        </w:rPr>
        <w:t xml:space="preserve">Database Schema</w:t>
      </w:r>
    </w:p>
    <w:p>
      <w:pPr>
        <w:pStyle w:val="ListParagraph"/>
        <w:numPr>
          <w:ilvl w:val="0"/>
          <w:numId w:val="2"/>
        </w:numPr>
        <w:spacing w:after="50" w:before="50"/>
      </w:pPr>
      <w:r>
        <w:rPr>
          <w:rFonts w:ascii="Arial" w:cs="Arial" w:eastAsia="Arial" w:hAnsi="Arial"/>
          <w:b w:val="false"/>
          <w:bCs w:val="false"/>
          <w:color w:val="1A1A1A"/>
          <w:sz w:val="22"/>
          <w:szCs w:val="22"/>
        </w:rPr>
        <w:t xml:space="preserve">hist_ingest_log: ADD COLUMN parquet_path TEXT</w:t>
      </w:r>
    </w:p>
    <w:p>
      <w:pPr>
        <w:pStyle w:val="ListParagraph"/>
        <w:numPr>
          <w:ilvl w:val="0"/>
          <w:numId w:val="2"/>
        </w:numPr>
        <w:spacing w:after="50" w:before="50"/>
      </w:pPr>
      <w:r>
        <w:rPr>
          <w:rFonts w:ascii="Arial" w:cs="Arial" w:eastAsia="Arial" w:hAnsi="Arial"/>
          <w:b w:val="false"/>
          <w:bCs w:val="false"/>
          <w:color w:val="1A1A1A"/>
          <w:sz w:val="22"/>
          <w:szCs w:val="22"/>
        </w:rPr>
        <w:t xml:space="preserve">hist_option_bars_1m: DROP INDEX idx_hist_option_signal (1.9GB), idx_hist_option_null_iv (198MB), idx_hist_option_aging (192MB)</w:t>
      </w:r>
    </w:p>
    <w:p>
      <w:pPr>
        <w:pStyle w:val="ListParagraph"/>
        <w:numPr>
          <w:ilvl w:val="0"/>
          <w:numId w:val="2"/>
        </w:numPr>
        <w:spacing w:after="50" w:before="50"/>
      </w:pPr>
      <w:r>
        <w:rPr>
          <w:rFonts w:ascii="Arial" w:cs="Arial" w:eastAsia="Arial" w:hAnsi="Arial"/>
          <w:b w:val="false"/>
          <w:bCs w:val="false"/>
          <w:color w:val="1A1A1A"/>
          <w:sz w:val="22"/>
          <w:szCs w:val="22"/>
        </w:rPr>
        <w:t xml:space="preserve">hist_future_bars_1m: UNIQUE INDEX rebuilt to include expiry_date — (instrument_id, bar_ts, contract_series, expiry_date)</w:t>
      </w:r>
    </w:p>
    <w:p>
      <w:pPr>
        <w:pStyle w:val="ListParagraph"/>
        <w:numPr>
          <w:ilvl w:val="0"/>
          <w:numId w:val="2"/>
        </w:numPr>
        <w:spacing w:after="50" w:before="50"/>
      </w:pPr>
      <w:r>
        <w:rPr>
          <w:rFonts w:ascii="Arial" w:cs="Arial" w:eastAsia="Arial" w:hAnsi="Arial"/>
          <w:b w:val="false"/>
          <w:bCs w:val="false"/>
          <w:color w:val="1A1A1A"/>
          <w:sz w:val="22"/>
          <w:szCs w:val="22"/>
        </w:rPr>
        <w:t xml:space="preserve">hist_future_bars_1m: CHECK constraint updated from ARRAY[1,2,3] to ARRAY[0,1,2,3]</w:t>
      </w:r>
    </w:p>
    <w:p>
      <w:pPr>
        <w:pStyle w:val="Heading3"/>
        <w:spacing w:after="100" w:before="200"/>
      </w:pPr>
      <w:r>
        <w:rPr>
          <w:rFonts w:ascii="Arial" w:cs="Arial" w:eastAsia="Arial" w:hAnsi="Arial"/>
          <w:b/>
          <w:bCs/>
          <w:color w:val="1A1A1A"/>
          <w:sz w:val="24"/>
          <w:szCs w:val="24"/>
        </w:rPr>
        <w:t xml:space="preserve">Code Files (5 files modified)</w:t>
      </w:r>
    </w:p>
    <w:p>
      <w:pPr>
        <w:pStyle w:val="ListParagraph"/>
        <w:numPr>
          <w:ilvl w:val="0"/>
          <w:numId w:val="2"/>
        </w:numPr>
        <w:spacing w:after="50" w:before="50"/>
      </w:pPr>
      <w:r>
        <w:rPr>
          <w:rFonts w:ascii="Arial" w:cs="Arial" w:eastAsia="Arial" w:hAnsi="Arial"/>
          <w:b w:val="false"/>
          <w:bCs w:val="false"/>
          <w:color w:val="1A1A1A"/>
          <w:sz w:val="22"/>
          <w:szCs w:val="22"/>
        </w:rPr>
        <w:t xml:space="preserve">core/supabase_client.py: SSL retry-with-backoff added</w:t>
      </w:r>
    </w:p>
    <w:p>
      <w:pPr>
        <w:pStyle w:val="ListParagraph"/>
        <w:numPr>
          <w:ilvl w:val="0"/>
          <w:numId w:val="2"/>
        </w:numPr>
        <w:spacing w:after="50" w:before="50"/>
      </w:pPr>
      <w:r>
        <w:rPr>
          <w:rFonts w:ascii="Arial" w:cs="Arial" w:eastAsia="Arial" w:hAnsi="Arial"/>
          <w:b w:val="false"/>
          <w:bCs w:val="false"/>
          <w:color w:val="1A1A1A"/>
          <w:sz w:val="22"/>
          <w:szCs w:val="22"/>
        </w:rPr>
        <w:t xml:space="preserve">hist_ingest_controller.py: 6 distinct fixes applied (see Block 9)</w:t>
      </w:r>
    </w:p>
    <w:p>
      <w:pPr>
        <w:pStyle w:val="ListParagraph"/>
        <w:numPr>
          <w:ilvl w:val="0"/>
          <w:numId w:val="2"/>
        </w:numPr>
        <w:spacing w:after="50" w:before="50"/>
      </w:pPr>
      <w:r>
        <w:rPr>
          <w:rFonts w:ascii="Arial" w:cs="Arial" w:eastAsia="Arial" w:hAnsi="Arial"/>
          <w:b w:val="false"/>
          <w:bCs w:val="false"/>
          <w:color w:val="1A1A1A"/>
          <w:sz w:val="22"/>
          <w:szCs w:val="22"/>
        </w:rPr>
        <w:t xml:space="preserve">compute_momentum_features_v2_local.py: INSERT → UPSERT with conflict key</w:t>
      </w:r>
    </w:p>
    <w:p>
      <w:pPr>
        <w:pStyle w:val="ListParagraph"/>
        <w:numPr>
          <w:ilvl w:val="0"/>
          <w:numId w:val="2"/>
        </w:numPr>
        <w:spacing w:after="50" w:before="50"/>
      </w:pPr>
      <w:r>
        <w:rPr>
          <w:rFonts w:ascii="Arial" w:cs="Arial" w:eastAsia="Arial" w:hAnsi="Arial"/>
          <w:b w:val="false"/>
          <w:bCs w:val="false"/>
          <w:color w:val="1A1A1A"/>
          <w:sz w:val="22"/>
          <w:szCs w:val="22"/>
        </w:rPr>
        <w:t xml:space="preserve">ingest_breadth_intraday_local.py: rate limit tuning</w:t>
      </w:r>
    </w:p>
    <w:p>
      <w:pPr>
        <w:pStyle w:val="Heading3"/>
        <w:spacing w:after="100" w:before="200"/>
      </w:pPr>
      <w:r>
        <w:rPr>
          <w:rFonts w:ascii="Arial" w:cs="Arial" w:eastAsia="Arial" w:hAnsi="Arial"/>
          <w:b/>
          <w:bCs/>
          <w:color w:val="1A1A1A"/>
          <w:sz w:val="24"/>
          <w:szCs w:val="24"/>
        </w:rPr>
        <w:t xml:space="preserve">Historical Data Loaded</w:t>
      </w:r>
    </w:p>
    <w:p>
      <w:pPr>
        <w:pStyle w:val="ListParagraph"/>
        <w:numPr>
          <w:ilvl w:val="0"/>
          <w:numId w:val="2"/>
        </w:numPr>
        <w:spacing w:after="50" w:before="50"/>
      </w:pPr>
      <w:r>
        <w:rPr>
          <w:rFonts w:ascii="Arial" w:cs="Arial" w:eastAsia="Arial" w:hAnsi="Arial"/>
          <w:b w:val="false"/>
          <w:bCs w:val="false"/>
          <w:color w:val="1A1A1A"/>
          <w:sz w:val="22"/>
          <w:szCs w:val="22"/>
        </w:rPr>
        <w:t xml:space="preserve">hist_option_bars_1m: ~15M+ rows (NIFTY 247 days, SENSEX 185 days)</w:t>
      </w:r>
    </w:p>
    <w:p>
      <w:pPr>
        <w:pStyle w:val="ListParagraph"/>
        <w:numPr>
          <w:ilvl w:val="0"/>
          <w:numId w:val="2"/>
        </w:numPr>
        <w:spacing w:after="50" w:before="50"/>
      </w:pPr>
      <w:r>
        <w:rPr>
          <w:rFonts w:ascii="Arial" w:cs="Arial" w:eastAsia="Arial" w:hAnsi="Arial"/>
          <w:b w:val="false"/>
          <w:bCs w:val="false"/>
          <w:color w:val="1A1A1A"/>
          <w:sz w:val="22"/>
          <w:szCs w:val="22"/>
        </w:rPr>
        <w:t xml:space="preserve">hist_future_bars_1m: 247 days</w:t>
      </w:r>
    </w:p>
    <w:p>
      <w:pPr>
        <w:pStyle w:val="ListParagraph"/>
        <w:numPr>
          <w:ilvl w:val="0"/>
          <w:numId w:val="2"/>
        </w:numPr>
        <w:spacing w:after="50" w:before="50"/>
      </w:pPr>
      <w:r>
        <w:rPr>
          <w:rFonts w:ascii="Arial" w:cs="Arial" w:eastAsia="Arial" w:hAnsi="Arial"/>
          <w:b w:val="false"/>
          <w:bCs w:val="false"/>
          <w:color w:val="1A1A1A"/>
          <w:sz w:val="22"/>
          <w:szCs w:val="22"/>
        </w:rPr>
        <w:t xml:space="preserve">hist_spot_bars_1m: 247 days (NIFTY + SENSEX)</w:t>
      </w:r>
    </w:p>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4"/>
          <w:szCs w:val="34"/>
        </w:rPr>
        <w:t xml:space="preserve">Block 3 — File Inventory</w:t>
      </w:r>
    </w:p>
    <w:p>
      <w:pPr>
        <w:spacing w:after="80" w:before="80"/>
      </w:pPr>
      <w:r>
        <w:rPr>
          <w:rFonts w:ascii="Arial" w:cs="Arial" w:eastAsia="Arial" w:hAnsi="Arial"/>
          <w:sz w:val="22"/>
          <w:szCs w:val="22"/>
        </w:rPr>
        <w:t xml:space="preserve">Every file explicitly modified, executed, or materially affected in this session. Base directory: C:\GammaEnginePython (Local) / /home/ssm-user/meridian-engine (AWS).</w:t>
      </w:r>
    </w:p>
    <w:p>
      <w:pPr>
        <w:spacing w:after="100" w:before="100"/>
      </w:pPr>
      <w:r>
        <w:t xml:space="preserve"/>
      </w:r>
    </w:p>
    <w:p>
      <w:pPr>
        <w:pStyle w:val="Heading3"/>
        <w:spacing w:after="100" w:before="200"/>
      </w:pPr>
      <w:r>
        <w:rPr>
          <w:rFonts w:ascii="Arial" w:cs="Arial" w:eastAsia="Arial" w:hAnsi="Arial"/>
          <w:b/>
          <w:bCs/>
          <w:color w:val="1A1A1A"/>
          <w:sz w:val="24"/>
          <w:szCs w:val="24"/>
        </w:rPr>
        <w:t xml:space="preserve">1. core/supabase_client.py —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Full path (Local)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C:\GammaEnginePython\core\supabase_client.py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Full path (AWS)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/home/ssm-user/meridian-engine/core/supabase_client.py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Change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Added SSL retry-with-backoff in _request(). 3 attempts, backoff [15s, 30s, 60s]. HTTP errors (4xx/5xx) not retried.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Line count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225 → 256 lines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ACTIVE — used by all ingest and live runner scripts</w:t>
            </w:r>
          </w:p>
        </w:tc>
      </w:tr>
    </w:tbl>
    <w:p>
      <w:pPr>
        <w:spacing w:after="100" w:before="100"/>
      </w:pPr>
      <w:r>
        <w:t xml:space="preserve"/>
      </w:r>
    </w:p>
    <w:p>
      <w:pPr>
        <w:pStyle w:val="Heading3"/>
        <w:spacing w:after="100" w:before="200"/>
      </w:pPr>
      <w:r>
        <w:rPr>
          <w:rFonts w:ascii="Arial" w:cs="Arial" w:eastAsia="Arial" w:hAnsi="Arial"/>
          <w:b/>
          <w:bCs/>
          <w:color w:val="1A1A1A"/>
          <w:sz w:val="24"/>
          <w:szCs w:val="24"/>
        </w:rPr>
        <w:t xml:space="preserve">2. hist_ingest_controller.py — 🔄 MODIFIED (multiple passes)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Full path (Local)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C:\GammaEnginePython\hist_ingest_controller.py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Change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 fixes: int64 serialisation, batch size 1000→500, checksum collision, BFO_CONTRACT segment, BSE_INDICES segment, INDIVIDUAL_FUTURES_PATTERN, futures upsert on_conflict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Line count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923 → 946 lines (final at d6cb60e)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ACTIVE — historical ingest controller, not part of live runner cadence</w:t>
            </w:r>
          </w:p>
        </w:tc>
      </w:tr>
    </w:tbl>
    <w:p>
      <w:pPr>
        <w:spacing w:after="100" w:before="100"/>
      </w:pPr>
      <w:r>
        <w:t xml:space="preserve"/>
      </w:r>
    </w:p>
    <w:p>
      <w:pPr>
        <w:pStyle w:val="Heading3"/>
        <w:spacing w:after="100" w:before="200"/>
      </w:pPr>
      <w:r>
        <w:rPr>
          <w:rFonts w:ascii="Arial" w:cs="Arial" w:eastAsia="Arial" w:hAnsi="Arial"/>
          <w:b/>
          <w:bCs/>
          <w:color w:val="1A1A1A"/>
          <w:sz w:val="24"/>
          <w:szCs w:val="24"/>
        </w:rPr>
        <w:t xml:space="preserve">3. compute_momentum_features_v2_local.py —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Full path (Local)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C:\GammaEnginePython\compute_momentum_features_v2_local.py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Change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supabase_insert → supabase_upsert with conflict key symbol,ts (uq_momentum_snapshots_v2_symbol_ts). Prevented duplicate key errors when NIFTY and SENSEX cycles overlapped.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Line count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300 → 317 lines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ACTIVE — part of live intraday runner chain</w:t>
            </w:r>
          </w:p>
        </w:tc>
      </w:tr>
    </w:tbl>
    <w:p>
      <w:pPr>
        <w:spacing w:after="100" w:before="100"/>
      </w:pPr>
      <w:r>
        <w:t xml:space="preserve"/>
      </w:r>
    </w:p>
    <w:p>
      <w:pPr>
        <w:pStyle w:val="Heading3"/>
        <w:spacing w:after="100" w:before="200"/>
      </w:pPr>
      <w:r>
        <w:rPr>
          <w:rFonts w:ascii="Arial" w:cs="Arial" w:eastAsia="Arial" w:hAnsi="Arial"/>
          <w:b/>
          <w:bCs/>
          <w:color w:val="1A1A1A"/>
          <w:sz w:val="24"/>
          <w:szCs w:val="24"/>
        </w:rPr>
        <w:t xml:space="preserve">4. ingest_breadth_intraday_local.py — 🔄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Full path (Local)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C:\GammaEnginePython\ingest_breadth_intraday_local.py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Change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LTP_BATCH_SIZE 50→25, MAX_429_RETRIES 2→4, backoff [2s,5s,10s,20s], INTER_CHUNK_SLEEP_SEC=0.5. Resolved 429 rate limit failures on 27/28 chunks per cycle.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Line count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672 → 697 lines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ACTIVE — part of live intraday runner chain</w:t>
            </w:r>
          </w:p>
        </w:tc>
      </w:tr>
    </w:tbl>
    <w:p>
      <w:pPr>
        <w:spacing w:after="100" w:before="100"/>
      </w:pPr>
      <w:r>
        <w:t xml:space="preserve"/>
      </w:r>
    </w:p>
    <w:p>
      <w:pPr>
        <w:pStyle w:val="Heading3"/>
        <w:spacing w:after="100" w:before="200"/>
      </w:pPr>
      <w:r>
        <w:rPr>
          <w:rFonts w:ascii="Arial" w:cs="Arial" w:eastAsia="Arial" w:hAnsi="Arial"/>
          <w:b/>
          <w:bCs/>
          <w:color w:val="1A1A1A"/>
          <w:sz w:val="24"/>
          <w:szCs w:val="24"/>
        </w:rPr>
        <w:t>5. docs/appendices/MERDIAN_Appendix_V18C.docx — 🗒️ CREATED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Full path (Local)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C:\GammaEnginePython\docs\appendices\MERDIAN_Appendix_V18C.docx</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ACTIVE — canonical session record, supersedes merdian_session_2026_04_03.docx</w:t>
            </w:r>
          </w:p>
        </w:tc>
      </w:tr>
    </w:tbl>
    <w:p>
      <w:pPr>
        <w:spacing w:after="100" w:before="100"/>
      </w:pPr>
      <w:r>
        <w:t xml:space="preserve"/>
      </w:r>
    </w:p>
    <w:p>
      <w:pPr>
        <w:pStyle w:val="Heading3"/>
        <w:spacing w:after="100" w:before="200"/>
      </w:pPr>
      <w:r>
        <w:rPr>
          <w:rFonts w:ascii="Arial" w:cs="Arial" w:eastAsia="Arial" w:hAnsi="Arial"/>
          <w:b/>
          <w:bCs/>
          <w:color w:val="1A1A1A"/>
          <w:sz w:val="24"/>
          <w:szCs w:val="24"/>
        </w:rPr>
        <w:t xml:space="preserve">Files Read / Executed (not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File</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Purpose in session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hist_ingest_controller.py (multiple reads)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Iterated to apply 6 successive fixes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core/config.py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 for settings.data_dir path resolution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vendor CSVs in C:\MeridianHistoricData\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Source data for ingest — read only, not modified</w:t>
            </w:r>
          </w:p>
        </w:tc>
      </w:tr>
    </w:tbl>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4"/>
          <w:szCs w:val="34"/>
        </w:rPr>
        <w:t xml:space="preserve">Block 4 — Table Inventory</w:t>
      </w:r>
    </w:p>
    <w:p>
      <w:pPr>
        <w:spacing w:after="80" w:before="80"/>
      </w:pPr>
      <w:r>
        <w:rPr>
          <w:rFonts w:ascii="Arial" w:cs="Arial" w:eastAsia="Arial" w:hAnsi="Arial"/>
          <w:sz w:val="22"/>
          <w:szCs w:val="22"/>
        </w:rPr>
        <w:t xml:space="preserve">Every table created, modified, or materially confirmed in this session.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3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Table</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Action</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Row count at close</w:t>
            </w:r>
          </w:p>
        </w:tc>
        <w:tc>
          <w:tcPr>
            <w:tcW w:type="dxa" w:w="3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hist_option_bars_1m</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1A1A1A"/>
                <w:sz w:val="20"/>
                <w:szCs w:val="20"/>
              </w:rPr>
              <w:t xml:space="preserve">MODIFIED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~15M+ rows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 indexes dropped. NIFTY: 247 days. SENSEX: 185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hist_future_bars_1m</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1A1A1A"/>
                <w:sz w:val="20"/>
                <w:szCs w:val="20"/>
              </w:rPr>
              <w:t xml:space="preserve">MODIFIED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~185K rows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Unique index rebuilt with expiry_date. CHECK constraint updated to allow 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hist_spot_bars_1m</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20"/>
                <w:szCs w:val="20"/>
              </w:rPr>
              <w:t xml:space="preserve">POPULATED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~247K rows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247 trading days. NIFTY + SENSEX spot bars. ~414–421 rows per day per ticker.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hist_ingest_log</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1A1A1A"/>
                <w:sz w:val="20"/>
                <w:szCs w:val="20"/>
              </w:rPr>
              <w:t xml:space="preserve">MODIFIED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~490 rows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parquet_path column added. Stale IN_PROGRESS entries present — OI-06.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hist_ingest_rejects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1A1A1A"/>
                <w:sz w:val="20"/>
                <w:szCs w:val="20"/>
              </w:rPr>
              <w:t xml:space="preserve">POPULATED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~3,887 rows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SENSEX individual futures rejected before INDIVIDUAL_FUTURES_PATTERN added (UNPARSEABLE_TICKER). OI-01.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hist_completeness_checks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20"/>
                <w:szCs w:val="20"/>
              </w:rPr>
              <w:t xml:space="preserve">POPULATED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~10K+ rows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Completeness flags written per expiry per day. Contractwise data shows low bars per strike — expected for far-OTM.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instruments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CONFIRMED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 rows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NIFTY|NSE (9992f600) and SENSEX|BSE (73a1390a) confirmed present and resolving correctly.</w:t>
            </w:r>
          </w:p>
        </w:tc>
      </w:tr>
    </w:tbl>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4"/>
          <w:szCs w:val="34"/>
        </w:rPr>
        <w:t xml:space="preserve">Block 5 — Exact Schemas for New or Modified Tables</w:t>
      </w:r>
    </w:p>
    <w:p>
      <w:pPr>
        <w:pStyle w:val="Heading2"/>
        <w:spacing w:after="140" w:before="280"/>
      </w:pPr>
      <w:r>
        <w:rPr>
          <w:rFonts w:ascii="Arial" w:cs="Arial" w:eastAsia="Arial" w:hAnsi="Arial"/>
          <w:b/>
          <w:bCs/>
          <w:color w:val="2E75B6"/>
          <w:sz w:val="28"/>
          <w:szCs w:val="28"/>
        </w:rPr>
        <w:t xml:space="preserve">5.1 hist_ingest_log — Column Added</w:t>
      </w:r>
    </w:p>
    <w:p>
      <w:pPr>
        <w:spacing w:after="80" w:before="80"/>
      </w:pPr>
      <w:r>
        <w:rPr>
          <w:rFonts w:ascii="Arial" w:cs="Arial" w:eastAsia="Arial" w:hAnsi="Arial"/>
          <w:sz w:val="22"/>
          <w:szCs w:val="22"/>
        </w:rPr>
        <w:t xml:space="preserve">Column parquet_path was absent from the table, causing 400 errors on every log update attempt. DDL applied:</w:t>
      </w:r>
    </w:p>
    <w:p>
      <w:pPr>
        <w:shd w:fill="F5F5F5" w:val="clear"/>
        <w:spacing w:after="60" w:before="60"/>
      </w:pPr>
      <w:r>
        <w:rPr>
          <w:rFonts w:ascii="Courier New" w:cs="Courier New" w:eastAsia="Courier New" w:hAnsi="Courier New"/>
          <w:color w:val="1A1A1A"/>
          <w:sz w:val="19"/>
          <w:szCs w:val="19"/>
        </w:rPr>
        <w:t xml:space="preserve">ALTER TABLE hist_ingest_log ADD COLUMN parquet_path TEXT;</w:t>
      </w:r>
    </w:p>
    <w:p>
      <w:pPr>
        <w:spacing w:after="80" w:before="80"/>
      </w:pPr>
      <w:r>
        <w:rPr>
          <w:rFonts w:ascii="Arial" w:cs="Arial" w:eastAsia="Arial" w:hAnsi="Arial"/>
          <w:sz w:val="22"/>
          <w:szCs w:val="22"/>
        </w:rPr>
        <w:t xml:space="preserve">Confirmed check constraint on segment column (unchanged):</w:t>
      </w:r>
    </w:p>
    <w:p>
      <w:pPr>
        <w:shd w:fill="F5F5F5" w:val="clear"/>
        <w:spacing w:after="60" w:before="60"/>
      </w:pPr>
      <w:r>
        <w:rPr>
          <w:rFonts w:ascii="Courier New" w:cs="Courier New" w:eastAsia="Courier New" w:hAnsi="Courier New"/>
          <w:color w:val="1A1A1A"/>
          <w:sz w:val="19"/>
          <w:szCs w:val="19"/>
        </w:rPr>
        <w:t xml:space="preserve">CHECK (segment = ANY (ARRAY['OPTIONS','FUTURES','SPOT','MIXED',</w:t>
      </w:r>
    </w:p>
    <w:p>
      <w:pPr>
        <w:shd w:fill="F5F5F5" w:val="clear"/>
        <w:spacing w:after="60" w:before="60"/>
      </w:pPr>
      <w:r>
        <w:rPr>
          <w:rFonts w:ascii="Courier New" w:cs="Courier New" w:eastAsia="Courier New" w:hAnsi="Courier New"/>
          <w:color w:val="1A1A1A"/>
          <w:sz w:val="19"/>
          <w:szCs w:val="19"/>
        </w:rPr>
        <w:t xml:space="preserve">  'OPTIONS_FUTURES_NSE','OPTIONS_FUTURES_BSE','SPOT_NSE','SPOT_BSE']))</w:t>
      </w:r>
    </w:p>
    <w:p>
      <w:pPr>
        <w:spacing w:after="100" w:before="100"/>
      </w:pPr>
      <w:r>
        <w:t xml:space="preserve"/>
      </w:r>
    </w:p>
    <w:p>
      <w:pPr>
        <w:pStyle w:val="Heading2"/>
        <w:spacing w:after="140" w:before="280"/>
      </w:pPr>
      <w:r>
        <w:rPr>
          <w:rFonts w:ascii="Arial" w:cs="Arial" w:eastAsia="Arial" w:hAnsi="Arial"/>
          <w:b/>
          <w:bCs/>
          <w:color w:val="2E75B6"/>
          <w:sz w:val="28"/>
          <w:szCs w:val="28"/>
        </w:rPr>
        <w:t xml:space="preserve">5.2 hist_option_bars_1m — Indexes Dropped</w:t>
      </w:r>
    </w:p>
    <w:p>
      <w:pPr>
        <w:spacing w:after="80" w:before="80"/>
      </w:pPr>
      <w:r>
        <w:rPr>
          <w:rFonts w:ascii="Arial" w:cs="Arial" w:eastAsia="Arial" w:hAnsi="Arial"/>
          <w:sz w:val="22"/>
          <w:szCs w:val="22"/>
        </w:rPr>
        <w:t xml:space="preserve">Three redundant indexes dropped. The unique conflict key index was retained.</w:t>
      </w:r>
    </w:p>
    <w:p>
      <w:pPr>
        <w:shd w:fill="F5F5F5" w:val="clear"/>
        <w:spacing w:after="60" w:before="60"/>
      </w:pPr>
      <w:r>
        <w:rPr>
          <w:rFonts w:ascii="Courier New" w:cs="Courier New" w:eastAsia="Courier New" w:hAnsi="Courier New"/>
          <w:color w:val="1A1A1A"/>
          <w:sz w:val="19"/>
          <w:szCs w:val="19"/>
        </w:rPr>
        <w:t xml:space="preserve">DROP INDEX idx_hist_option_signal;    -- 1.9GB recovered</w:t>
      </w:r>
    </w:p>
    <w:p>
      <w:pPr>
        <w:shd w:fill="F5F5F5" w:val="clear"/>
        <w:spacing w:after="60" w:before="60"/>
      </w:pPr>
      <w:r>
        <w:rPr>
          <w:rFonts w:ascii="Courier New" w:cs="Courier New" w:eastAsia="Courier New" w:hAnsi="Courier New"/>
          <w:color w:val="1A1A1A"/>
          <w:sz w:val="19"/>
          <w:szCs w:val="19"/>
        </w:rPr>
        <w:t xml:space="preserve">DROP INDEX idx_hist_option_null_iv;   -- 198MB recovered</w:t>
      </w:r>
    </w:p>
    <w:p>
      <w:pPr>
        <w:shd w:fill="F5F5F5" w:val="clear"/>
        <w:spacing w:after="60" w:before="60"/>
      </w:pPr>
      <w:r>
        <w:rPr>
          <w:rFonts w:ascii="Courier New" w:cs="Courier New" w:eastAsia="Courier New" w:hAnsi="Courier New"/>
          <w:color w:val="1A1A1A"/>
          <w:sz w:val="19"/>
          <w:szCs w:val="19"/>
        </w:rPr>
        <w:t xml:space="preserve">DROP INDEX idx_hist_option_aging;     -- 192MB recovered</w:t>
      </w:r>
    </w:p>
    <w:p>
      <w:pPr>
        <w:spacing w:after="80" w:before="80"/>
      </w:pPr>
      <w:r>
        <w:rPr>
          <w:rFonts w:ascii="Arial" w:cs="Arial" w:eastAsia="Arial" w:hAnsi="Arial"/>
          <w:sz w:val="22"/>
          <w:szCs w:val="22"/>
        </w:rPr>
        <w:t xml:space="preserve">Retained indexes:</w:t>
      </w:r>
    </w:p>
    <w:p>
      <w:pPr>
        <w:shd w:fill="F5F5F5" w:val="clear"/>
        <w:spacing w:after="60" w:before="60"/>
      </w:pPr>
      <w:r>
        <w:rPr>
          <w:rFonts w:ascii="Courier New" w:cs="Courier New" w:eastAsia="Courier New" w:hAnsi="Courier New"/>
          <w:color w:val="1A1A1A"/>
          <w:sz w:val="19"/>
          <w:szCs w:val="19"/>
        </w:rPr>
        <w:t xml:space="preserve">hist_option_bars_1m_pkey              -- primary key on id</w:t>
      </w:r>
    </w:p>
    <w:p>
      <w:pPr>
        <w:shd w:fill="F5F5F5" w:val="clear"/>
        <w:spacing w:after="60" w:before="60"/>
      </w:pPr>
      <w:r>
        <w:rPr>
          <w:rFonts w:ascii="Courier New" w:cs="Courier New" w:eastAsia="Courier New" w:hAnsi="Courier New"/>
          <w:color w:val="1A1A1A"/>
          <w:sz w:val="19"/>
          <w:szCs w:val="19"/>
        </w:rPr>
        <w:t xml:space="preserve">hist_option_bars_unique              -- unique (instrument_id, bar_ts, expiry_date, strike, option_type)</w:t>
      </w:r>
    </w:p>
    <w:p>
      <w:pPr>
        <w:shd w:fill="F5F5F5" w:val="clear"/>
        <w:spacing w:after="60" w:before="60"/>
      </w:pPr>
      <w:r>
        <w:rPr>
          <w:rFonts w:ascii="Courier New" w:cs="Courier New" w:eastAsia="Courier New" w:hAnsi="Courier New"/>
          <w:color w:val="1A1A1A"/>
          <w:sz w:val="19"/>
          <w:szCs w:val="19"/>
        </w:rPr>
        <w:t xml:space="preserve">idx_hist_option_chain_snap           -- retained, query-path index</w:t>
      </w:r>
    </w:p>
    <w:p>
      <w:pPr>
        <w:spacing w:after="80" w:before="80"/>
      </w:pPr>
      <w:r>
        <w:rPr>
          <w:rFonts w:ascii="Arial" w:cs="Arial" w:eastAsia="Arial" w:hAnsi="Arial"/>
          <w:sz w:val="22"/>
          <w:szCs w:val="22"/>
        </w:rPr>
        <w:t xml:space="preserve">Total disk recovered: 2.13GB. Database size at close: ~9.5GB of 18GB provisioned.</w:t>
      </w:r>
    </w:p>
    <w:p>
      <w:pPr>
        <w:spacing w:after="100" w:before="100"/>
      </w:pPr>
      <w:r>
        <w:t xml:space="preserve"/>
      </w:r>
    </w:p>
    <w:p>
      <w:pPr>
        <w:pStyle w:val="Heading2"/>
        <w:spacing w:after="140" w:before="280"/>
      </w:pPr>
      <w:r>
        <w:rPr>
          <w:rFonts w:ascii="Arial" w:cs="Arial" w:eastAsia="Arial" w:hAnsi="Arial"/>
          <w:b/>
          <w:bCs/>
          <w:color w:val="2E75B6"/>
          <w:sz w:val="28"/>
          <w:szCs w:val="28"/>
        </w:rPr>
        <w:t xml:space="preserve">5.3 hist_future_bars_1m — Index Rebuild + Constraint Update</w:t>
      </w:r>
    </w:p>
    <w:p>
      <w:pPr>
        <w:spacing w:after="80" w:before="80"/>
      </w:pPr>
      <w:r>
        <w:rPr>
          <w:rFonts w:ascii="Arial" w:cs="Arial" w:eastAsia="Arial" w:hAnsi="Arial"/>
          <w:sz w:val="22"/>
          <w:szCs w:val="22"/>
        </w:rPr>
        <w:t xml:space="preserve">Unique index rebuilt to include expiry_date (required to distinguish individual dated futures from continuous series):</w:t>
      </w:r>
    </w:p>
    <w:p>
      <w:pPr>
        <w:shd w:fill="F5F5F5" w:val="clear"/>
        <w:spacing w:after="60" w:before="60"/>
      </w:pPr>
      <w:r>
        <w:rPr>
          <w:rFonts w:ascii="Courier New" w:cs="Courier New" w:eastAsia="Courier New" w:hAnsi="Courier New"/>
          <w:color w:val="1A1A1A"/>
          <w:sz w:val="19"/>
          <w:szCs w:val="19"/>
        </w:rPr>
        <w:t xml:space="preserve">ALTER TABLE hist_future_bars_1m DROP CONSTRAINT hist_future_bars_unique;</w:t>
      </w:r>
    </w:p>
    <w:p>
      <w:pPr>
        <w:shd w:fill="F5F5F5" w:val="clear"/>
        <w:spacing w:after="60" w:before="60"/>
      </w:pPr>
      <w:r>
        <w:rPr>
          <w:rFonts w:ascii="Courier New" w:cs="Courier New" w:eastAsia="Courier New" w:hAnsi="Courier New"/>
          <w:color w:val="1A1A1A"/>
          <w:sz w:val="19"/>
          <w:szCs w:val="19"/>
        </w:rPr>
        <w:t xml:space="preserve">CREATE UNIQUE INDEX hist_future_bars_unique</w:t>
      </w:r>
    </w:p>
    <w:p>
      <w:pPr>
        <w:shd w:fill="F5F5F5" w:val="clear"/>
        <w:spacing w:after="60" w:before="60"/>
      </w:pPr>
      <w:r>
        <w:rPr>
          <w:rFonts w:ascii="Courier New" w:cs="Courier New" w:eastAsia="Courier New" w:hAnsi="Courier New"/>
          <w:color w:val="1A1A1A"/>
          <w:sz w:val="19"/>
          <w:szCs w:val="19"/>
        </w:rPr>
        <w:t xml:space="preserve">  ON public.hist_future_bars_1m</w:t>
      </w:r>
    </w:p>
    <w:p>
      <w:pPr>
        <w:shd w:fill="F5F5F5" w:val="clear"/>
        <w:spacing w:after="60" w:before="60"/>
      </w:pPr>
      <w:r>
        <w:rPr>
          <w:rFonts w:ascii="Courier New" w:cs="Courier New" w:eastAsia="Courier New" w:hAnsi="Courier New"/>
          <w:color w:val="1A1A1A"/>
          <w:sz w:val="19"/>
          <w:szCs w:val="19"/>
        </w:rPr>
        <w:t xml:space="preserve">  USING btree (instrument_id, bar_ts, contract_series, expiry_date);</w:t>
      </w:r>
    </w:p>
    <w:p>
      <w:pPr>
        <w:shd w:fill="F5F5F5" w:val="clear"/>
        <w:spacing w:after="60" w:before="60"/>
      </w:pPr>
      <w:r>
        <w:rPr>
          <w:rFonts w:ascii="Courier New" w:cs="Courier New" w:eastAsia="Courier New" w:hAnsi="Courier New"/>
          <w:color w:val="1A1A1A"/>
          <w:sz w:val="19"/>
          <w:szCs w:val="19"/>
        </w:rPr>
        <w:t xml:space="preserve">ALTER TABLE hist_future_bars_1m ADD CONSTRAINT hist_future_bars_unique</w:t>
      </w:r>
    </w:p>
    <w:p>
      <w:pPr>
        <w:shd w:fill="F5F5F5" w:val="clear"/>
        <w:spacing w:after="60" w:before="60"/>
      </w:pPr>
      <w:r>
        <w:rPr>
          <w:rFonts w:ascii="Courier New" w:cs="Courier New" w:eastAsia="Courier New" w:hAnsi="Courier New"/>
          <w:color w:val="1A1A1A"/>
          <w:sz w:val="19"/>
          <w:szCs w:val="19"/>
        </w:rPr>
        <w:t xml:space="preserve">  UNIQUE USING INDEX hist_future_bars_unique;</w:t>
      </w:r>
    </w:p>
    <w:p>
      <w:pPr>
        <w:spacing w:after="80" w:before="80"/>
      </w:pPr>
      <w:r>
        <w:rPr>
          <w:rFonts w:ascii="Arial" w:cs="Arial" w:eastAsia="Arial" w:hAnsi="Arial"/>
          <w:sz w:val="22"/>
          <w:szCs w:val="22"/>
        </w:rPr>
        <w:t xml:space="preserve">CHECK constraint updated to allow contract_series=0 (individual dated futures):</w:t>
      </w:r>
    </w:p>
    <w:p>
      <w:pPr>
        <w:shd w:fill="F5F5F5" w:val="clear"/>
        <w:spacing w:after="60" w:before="60"/>
      </w:pPr>
      <w:r>
        <w:rPr>
          <w:rFonts w:ascii="Courier New" w:cs="Courier New" w:eastAsia="Courier New" w:hAnsi="Courier New"/>
          <w:color w:val="1A1A1A"/>
          <w:sz w:val="19"/>
          <w:szCs w:val="19"/>
        </w:rPr>
        <w:t xml:space="preserve">ALTER TABLE hist_future_bars_1m</w:t>
      </w:r>
    </w:p>
    <w:p>
      <w:pPr>
        <w:shd w:fill="F5F5F5" w:val="clear"/>
        <w:spacing w:after="60" w:before="60"/>
      </w:pPr>
      <w:r>
        <w:rPr>
          <w:rFonts w:ascii="Courier New" w:cs="Courier New" w:eastAsia="Courier New" w:hAnsi="Courier New"/>
          <w:color w:val="1A1A1A"/>
          <w:sz w:val="19"/>
          <w:szCs w:val="19"/>
        </w:rPr>
        <w:t xml:space="preserve">  DROP CONSTRAINT hist_future_bars_1m_contract_series_check;</w:t>
      </w:r>
    </w:p>
    <w:p>
      <w:pPr>
        <w:shd w:fill="F5F5F5" w:val="clear"/>
        <w:spacing w:after="60" w:before="60"/>
      </w:pPr>
      <w:r>
        <w:rPr>
          <w:rFonts w:ascii="Courier New" w:cs="Courier New" w:eastAsia="Courier New" w:hAnsi="Courier New"/>
          <w:color w:val="1A1A1A"/>
          <w:sz w:val="19"/>
          <w:szCs w:val="19"/>
        </w:rPr>
        <w:t xml:space="preserve">ALTER TABLE hist_future_bars_1m</w:t>
      </w:r>
    </w:p>
    <w:p>
      <w:pPr>
        <w:shd w:fill="F5F5F5" w:val="clear"/>
        <w:spacing w:after="60" w:before="60"/>
      </w:pPr>
      <w:r>
        <w:rPr>
          <w:rFonts w:ascii="Courier New" w:cs="Courier New" w:eastAsia="Courier New" w:hAnsi="Courier New"/>
          <w:color w:val="1A1A1A"/>
          <w:sz w:val="19"/>
          <w:szCs w:val="19"/>
        </w:rPr>
        <w:t xml:space="preserve">  ADD CONSTRAINT hist_future_bars_1m_contract_series_check</w:t>
      </w:r>
    </w:p>
    <w:p>
      <w:pPr>
        <w:shd w:fill="F5F5F5" w:val="clear"/>
        <w:spacing w:after="60" w:before="60"/>
      </w:pPr>
      <w:r>
        <w:rPr>
          <w:rFonts w:ascii="Courier New" w:cs="Courier New" w:eastAsia="Courier New" w:hAnsi="Courier New"/>
          <w:color w:val="1A1A1A"/>
          <w:sz w:val="19"/>
          <w:szCs w:val="19"/>
        </w:rPr>
        <w:t xml:space="preserve">  CHECK (contract_series = ANY (ARRAY[0, 1, 2, 3]));</w:t>
      </w:r>
    </w:p>
    <w:p>
      <w:pPr>
        <w:spacing w:after="80" w:before="80"/>
      </w:pPr>
      <w:r>
        <w:rPr>
          <w:rFonts w:ascii="Arial" w:cs="Arial" w:eastAsia="Arial" w:hAnsi="Arial"/>
          <w:sz w:val="22"/>
          <w:szCs w:val="22"/>
        </w:rPr>
        <w:t xml:space="preserve">contract_series semantics after this session:</w:t>
      </w:r>
    </w:p>
    <w:p>
      <w:pPr>
        <w:pStyle w:val="ListParagraph"/>
        <w:numPr>
          <w:ilvl w:val="0"/>
          <w:numId w:val="2"/>
        </w:numPr>
        <w:spacing w:after="50" w:before="50"/>
      </w:pPr>
      <w:r>
        <w:rPr>
          <w:rFonts w:ascii="Arial" w:cs="Arial" w:eastAsia="Arial" w:hAnsi="Arial"/>
          <w:b w:val="false"/>
          <w:bCs w:val="false"/>
          <w:color w:val="1A1A1A"/>
          <w:sz w:val="22"/>
          <w:szCs w:val="22"/>
        </w:rPr>
        <w:t xml:space="preserve">0 = individual dated contract (e.g. SENSEX08APR25FUT.BFO) — expiry_date populated</w:t>
      </w:r>
    </w:p>
    <w:p>
      <w:pPr>
        <w:pStyle w:val="ListParagraph"/>
        <w:numPr>
          <w:ilvl w:val="0"/>
          <w:numId w:val="2"/>
        </w:numPr>
        <w:spacing w:after="50" w:before="50"/>
      </w:pPr>
      <w:r>
        <w:rPr>
          <w:rFonts w:ascii="Arial" w:cs="Arial" w:eastAsia="Arial" w:hAnsi="Arial"/>
          <w:b w:val="false"/>
          <w:bCs w:val="false"/>
          <w:color w:val="1A1A1A"/>
          <w:sz w:val="22"/>
          <w:szCs w:val="22"/>
        </w:rPr>
        <w:t xml:space="preserve">1 = front-month continuous backadjusted (e.g. NIFTY-I.NFO) — expiry_date NULL</w:t>
      </w:r>
    </w:p>
    <w:p>
      <w:pPr>
        <w:pStyle w:val="ListParagraph"/>
        <w:numPr>
          <w:ilvl w:val="0"/>
          <w:numId w:val="2"/>
        </w:numPr>
        <w:spacing w:after="50" w:before="50"/>
      </w:pPr>
      <w:r>
        <w:rPr>
          <w:rFonts w:ascii="Arial" w:cs="Arial" w:eastAsia="Arial" w:hAnsi="Arial"/>
          <w:b w:val="false"/>
          <w:bCs w:val="false"/>
          <w:color w:val="1A1A1A"/>
          <w:sz w:val="22"/>
          <w:szCs w:val="22"/>
        </w:rPr>
        <w:t xml:space="preserve">2 = second-month continuous backadjusted — expiry_date NULL</w:t>
      </w:r>
    </w:p>
    <w:p>
      <w:pPr>
        <w:pStyle w:val="ListParagraph"/>
        <w:numPr>
          <w:ilvl w:val="0"/>
          <w:numId w:val="2"/>
        </w:numPr>
        <w:spacing w:after="50" w:before="50"/>
      </w:pPr>
      <w:r>
        <w:rPr>
          <w:rFonts w:ascii="Arial" w:cs="Arial" w:eastAsia="Arial" w:hAnsi="Arial"/>
          <w:b w:val="false"/>
          <w:bCs w:val="false"/>
          <w:color w:val="1A1A1A"/>
          <w:sz w:val="22"/>
          <w:szCs w:val="22"/>
        </w:rPr>
        <w:t xml:space="preserve">3 = third-month continuous backadjusted — expiry_date NULL</w:t>
      </w:r>
    </w:p>
    <w:p>
      <w:pPr>
        <w:spacing w:after="100" w:before="100"/>
      </w:pPr>
      <w:r>
        <w:t xml:space="preserve"/>
      </w:r>
    </w:p>
    <w:p>
      <w:pPr>
        <w:pStyle w:val="Heading2"/>
        <w:spacing w:after="140" w:before="280"/>
      </w:pPr>
      <w:r>
        <w:rPr>
          <w:rFonts w:ascii="Arial" w:cs="Arial" w:eastAsia="Arial" w:hAnsi="Arial"/>
          <w:b/>
          <w:bCs/>
          <w:color w:val="2E75B6"/>
          <w:sz w:val="28"/>
          <w:szCs w:val="28"/>
        </w:rPr>
        <w:t xml:space="preserve">5.4 Confirmed Column List — hist_future_bars_1m</w:t>
      </w:r>
    </w:p>
    <w:p>
      <w:pPr>
        <w:spacing w:after="80" w:before="80"/>
      </w:pPr>
      <w:r>
        <w:rPr>
          <w:rFonts w:ascii="Arial" w:cs="Arial" w:eastAsia="Arial" w:hAnsi="Arial"/>
          <w:sz w:val="22"/>
          <w:szCs w:val="22"/>
        </w:rPr>
        <w:t xml:space="preserve">Confirmed via information_schema query during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Column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Type (inferred)</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Primary key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instrument_id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FK to instruments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trade_date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bar_ts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timestamptz</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1-min bar timestamp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expiry_date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NULL for continuous series, populated for individual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contract_series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0=individual, 1/2/3=continuous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open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numeric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high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numeric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low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numeric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close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numeric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volume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oi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 interest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ingest_batch_id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is_pre_market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boolean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is_leap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boolean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bl>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4"/>
          <w:szCs w:val="34"/>
        </w:rPr>
        <w:t xml:space="preserve">Block 6 — API and Capture Contracts</w:t>
      </w:r>
    </w:p>
    <w:p>
      <w:pPr>
        <w:pStyle w:val="Heading2"/>
        <w:spacing w:after="140" w:before="280"/>
      </w:pPr>
      <w:r>
        <w:rPr>
          <w:rFonts w:ascii="Arial" w:cs="Arial" w:eastAsia="Arial" w:hAnsi="Arial"/>
          <w:b/>
          <w:bCs/>
          <w:color w:val="2E75B6"/>
          <w:sz w:val="28"/>
          <w:szCs w:val="28"/>
        </w:rPr>
        <w:t xml:space="preserve">6.1 Supabase REST API — Observed Error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360"/>
        <w:gridCol w:w="3400"/>
      </w:tblGrid>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Status</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Code</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Condition</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Response observed</w:t>
            </w:r>
          </w:p>
        </w:tc>
      </w:tr>
      <w:tr>
        <w:tc>
          <w:tcPr>
            <w:tcW w:type="dxa" w:w="1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rPr>
                <w:rFonts w:ascii="Arial" w:cs="Arial" w:eastAsia="Arial" w:hAnsi="Arial"/>
                <w:b w:val="false"/>
                <w:bCs w:val="false"/>
                <w:color w:val="1A1A1A"/>
                <w:sz w:val="20"/>
                <w:szCs w:val="20"/>
              </w:rPr>
              <w:t xml:space="preserve">400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23514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CHECK constraint violation (segment=UNKNOWN or contract_series=0 before constraint update)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{"code":"23514","message":"new row...violates check constraint"}</w:t>
            </w:r>
          </w:p>
        </w:tc>
      </w:tr>
      <w:tr>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1A1A1A"/>
                <w:sz w:val="20"/>
                <w:szCs w:val="20"/>
              </w:rPr>
              <w:t xml:space="preserve">409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23505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Duplicate key on hist_ingest_log when checksum was empty string ''</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{"code":"23505","details":"Key (source_checksum)=( ) already exists"}</w:t>
            </w:r>
          </w:p>
        </w:tc>
      </w:tr>
      <w:tr>
        <w:tc>
          <w:tcPr>
            <w:tcW w:type="dxa" w:w="1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rPr>
                <w:rFonts w:ascii="Arial" w:cs="Arial" w:eastAsia="Arial" w:hAnsi="Arial"/>
                <w:b w:val="false"/>
                <w:bCs w:val="false"/>
                <w:color w:val="1A1A1A"/>
                <w:sz w:val="20"/>
                <w:szCs w:val="20"/>
              </w:rPr>
              <w:t xml:space="preserve">500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21000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ON CONFLICT DO UPDATE affects same row twice — vendor CSV had duplicate bar_ts rows for same instrument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{"code":"21000","hint":"Ensure no rows...have duplicate constrained values"}</w:t>
            </w:r>
          </w:p>
        </w:tc>
      </w:tr>
      <w:tr>
        <w:tc>
          <w:tcPr>
            <w:tcW w:type="dxa" w:w="1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rPr>
                <w:rFonts w:ascii="Arial" w:cs="Arial" w:eastAsia="Arial" w:hAnsi="Arial"/>
                <w:b w:val="false"/>
                <w:bCs w:val="false"/>
                <w:color w:val="1A1A1A"/>
                <w:sz w:val="20"/>
                <w:szCs w:val="20"/>
              </w:rPr>
              <w:t xml:space="preserve">502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Supabase/Cloudflare bad gateway during large batch write. Host error, Cloudflare working.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HTML 502 Bad Gateway page from Cloudflare CDN. Not retried (HTTP error class).</w:t>
            </w:r>
          </w:p>
        </w:tc>
      </w:tr>
      <w:tr>
        <w:tc>
          <w:tcPr>
            <w:tcW w:type="dxa" w:w="1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rPr>
                <w:rFonts w:ascii="Arial" w:cs="Arial" w:eastAsia="Arial" w:hAnsi="Arial"/>
                <w:b w:val="false"/>
                <w:bCs w:val="false"/>
                <w:color w:val="1A1A1A"/>
                <w:sz w:val="20"/>
                <w:szCs w:val="20"/>
              </w:rPr>
              <w:t xml:space="preserve">SSL EOF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SSLEOFError mid-connection. Caused by ER605 WAN failover destroying HTTPS session.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SSLError(SSLEOFError(8, 'EOF occurred in violation of protocol (_ssl.c:2427)'))</w:t>
            </w:r>
          </w:p>
        </w:tc>
      </w:tr>
    </w:tbl>
    <w:p>
      <w:pPr>
        <w:spacing w:after="100" w:before="100"/>
      </w:pPr>
      <w:r>
        <w:t xml:space="preserve"/>
      </w:r>
    </w:p>
    <w:p>
      <w:pPr>
        <w:pStyle w:val="Heading2"/>
        <w:spacing w:after="140" w:before="280"/>
      </w:pPr>
      <w:r>
        <w:rPr>
          <w:rFonts w:ascii="Arial" w:cs="Arial" w:eastAsia="Arial" w:hAnsi="Arial"/>
          <w:b/>
          <w:bCs/>
          <w:color w:val="2E75B6"/>
          <w:sz w:val="28"/>
          <w:szCs w:val="28"/>
        </w:rPr>
        <w:t xml:space="preserve">6.2 Dhan LTP Endpoint — Observed Rate Limit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Status</w:t>
            </w:r>
          </w:p>
        </w:tc>
        <w:tc>
          <w:tcPr>
            <w:tcW w:type="dxa" w:w="3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Condition</w:t>
            </w:r>
          </w:p>
        </w:tc>
        <w:tc>
          <w:tcPr>
            <w:tcW w:type="dxa" w:w="3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Fix applied</w:t>
            </w:r>
          </w:p>
        </w:tc>
      </w:tr>
      <w:tr>
        <w:tc>
          <w:tcPr>
            <w:tcW w:type="dxa" w:w="18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rPr>
                <w:rFonts w:ascii="Arial" w:cs="Arial" w:eastAsia="Arial" w:hAnsi="Arial"/>
                <w:b w:val="false"/>
                <w:bCs w:val="false"/>
                <w:color w:val="1A1A1A"/>
                <w:sz w:val="20"/>
                <w:szCs w:val="20"/>
              </w:rPr>
              <w:t xml:space="preserve">429</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Triggered when batch size=50 and &gt;25 chunks sent without sleep. Affected 27/28 chunks per cycle.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Batch size 50→25. Retries 2→4 with backoff [2s,5s,10s,20s]. Inter-chunk sleep 0.5s.</w:t>
            </w:r>
          </w:p>
        </w:tc>
      </w:tr>
    </w:tbl>
    <w:p>
      <w:pPr>
        <w:spacing w:after="100" w:before="100"/>
      </w:pPr>
      <w:r>
        <w:t xml:space="preserve"/>
      </w:r>
    </w:p>
    <w:p>
      <w:pPr>
        <w:pStyle w:val="Heading2"/>
        <w:spacing w:after="140" w:before="280"/>
      </w:pPr>
      <w:r>
        <w:rPr>
          <w:rFonts w:ascii="Arial" w:cs="Arial" w:eastAsia="Arial" w:hAnsi="Arial"/>
          <w:b/>
          <w:bCs/>
          <w:color w:val="2E75B6"/>
          <w:sz w:val="28"/>
          <w:szCs w:val="28"/>
        </w:rPr>
        <w:t xml:space="preserve">6.3 Vendor CSV Format Contract</w:t>
      </w:r>
    </w:p>
    <w:p>
      <w:pPr>
        <w:spacing w:after="80" w:before="80"/>
      </w:pPr>
      <w:r>
        <w:rPr>
          <w:rFonts w:ascii="Arial" w:cs="Arial" w:eastAsia="Arial" w:hAnsi="Arial"/>
          <w:sz w:val="22"/>
          <w:szCs w:val="22"/>
        </w:rPr>
        <w:t xml:space="preserve">Confirmed from all vendor files processed this session. Format is identical across all segments:</w:t>
      </w:r>
    </w:p>
    <w:p>
      <w:pPr>
        <w:shd w:fill="F5F5F5" w:val="clear"/>
        <w:spacing w:after="60" w:before="60"/>
      </w:pPr>
      <w:r>
        <w:rPr>
          <w:rFonts w:ascii="Courier New" w:cs="Courier New" w:eastAsia="Courier New" w:hAnsi="Courier New"/>
          <w:color w:val="1A1A1A"/>
          <w:sz w:val="19"/>
          <w:szCs w:val="19"/>
        </w:rPr>
        <w:t xml:space="preserve">Ticker,Date,Time,Open,High,Low,Close,Volume,Open Interest</w:t>
      </w:r>
    </w:p>
    <w:p>
      <w:pPr>
        <w:spacing w:after="80" w:before="80"/>
      </w:pPr>
      <w:r>
        <w:rPr>
          <w:rFonts w:ascii="Arial" w:cs="Arial" w:eastAsia="Arial" w:hAnsi="Arial"/>
          <w:sz w:val="22"/>
          <w:szCs w:val="22"/>
        </w:rPr>
        <w:t xml:space="preserve">Ticker format by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Segment</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Ticker example</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Pattern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NSE Options/Futures (backadjusted)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NIFTY03JUL2522800CE.NFO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SYMBOL+DDMMMYY+STRIKE+OPTTYPE.EXCHANGE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NSE Continuous Futures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NIFTY-I.NFO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SYMBOL-SERIES.EXCHANGE (I/II/III)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BSE Options (contractwise)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SENSEX01APR2568000CE.BFO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SYMBOL+DDMMMYY+STRIKE+OPTTYPE.EXCHANGE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BSE Individual Futures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SENSEX08APR25FUT.BFO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SYMBOL+DDMMMYY+FUT.EXCHANGE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NSE Spot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NIFTY 50.NSE_IDX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NAME.EXCHANGE_IDX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BSE Spot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SENSEX.BSE_IDX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NAME.EXCHANGE_IDX</w:t>
            </w:r>
          </w:p>
        </w:tc>
      </w:tr>
    </w:tbl>
    <w:p>
      <w:pPr>
        <w:spacing w:after="80" w:before="80"/>
      </w:pPr>
      <w:r>
        <w:rPr>
          <w:rFonts w:ascii="Arial" w:cs="Arial" w:eastAsia="Arial" w:hAnsi="Arial"/>
          <w:sz w:val="22"/>
          <w:szCs w:val="22"/>
        </w:rPr>
        <w:t xml:space="preserve">Date format in all files: DD/MM/YYYY. Time format: HH:MM:SS.</w:t>
      </w:r>
    </w:p>
    <w:p>
      <w:pPr>
        <w:spacing w:after="100" w:before="100"/>
      </w:pPr>
      <w:r>
        <w:t xml:space="preserve"/>
      </w:r>
    </w:p>
    <w:p>
      <w:pPr>
        <w:pStyle w:val="Heading2"/>
        <w:spacing w:after="140" w:before="280"/>
      </w:pPr>
      <w:r>
        <w:rPr>
          <w:rFonts w:ascii="Arial" w:cs="Arial" w:eastAsia="Arial" w:hAnsi="Arial"/>
          <w:b/>
          <w:bCs/>
          <w:color w:val="2E75B6"/>
          <w:sz w:val="28"/>
          <w:szCs w:val="28"/>
        </w:rPr>
        <w:t xml:space="preserve">6.4 Filename Contract</w:t>
      </w:r>
    </w:p>
    <w:p>
      <w:pPr>
        <w:spacing w:after="80" w:before="80"/>
      </w:pPr>
      <w:r>
        <w:rPr>
          <w:rFonts w:ascii="Arial" w:cs="Arial" w:eastAsia="Arial" w:hAnsi="Arial"/>
          <w:sz w:val="22"/>
          <w:szCs w:val="22"/>
        </w:rPr>
        <w:t xml:space="preserve">All vendor files follow DDMMYYYY date encoding as the last underscore-separated token before extension:</w:t>
      </w:r>
    </w:p>
    <w:p>
      <w:pPr>
        <w:shd w:fill="F5F5F5" w:val="clear"/>
        <w:spacing w:after="60" w:before="60"/>
      </w:pPr>
      <w:r>
        <w:rPr>
          <w:rFonts w:ascii="Courier New" w:cs="Courier New" w:eastAsia="Courier New" w:hAnsi="Courier New"/>
          <w:color w:val="1A1A1A"/>
          <w:sz w:val="19"/>
          <w:szCs w:val="19"/>
        </w:rPr>
        <w:t xml:space="preserve">GFDLNFO_BACKADJUSTED_DDMMYYYY.csv   -- NSE F+O backadjusted</w:t>
      </w:r>
    </w:p>
    <w:p>
      <w:pPr>
        <w:shd w:fill="F5F5F5" w:val="clear"/>
        <w:spacing w:after="60" w:before="60"/>
      </w:pPr>
      <w:r>
        <w:rPr>
          <w:rFonts w:ascii="Courier New" w:cs="Courier New" w:eastAsia="Courier New" w:hAnsi="Courier New"/>
          <w:color w:val="1A1A1A"/>
          <w:sz w:val="19"/>
          <w:szCs w:val="19"/>
        </w:rPr>
        <w:t xml:space="preserve">GFDLCM_NIFTY 50_DDMMYYYY.csv        -- NSE spot</w:t>
      </w:r>
    </w:p>
    <w:p>
      <w:pPr>
        <w:shd w:fill="F5F5F5" w:val="clear"/>
        <w:spacing w:after="60" w:before="60"/>
      </w:pPr>
      <w:r>
        <w:rPr>
          <w:rFonts w:ascii="Courier New" w:cs="Courier New" w:eastAsia="Courier New" w:hAnsi="Courier New"/>
          <w:color w:val="1A1A1A"/>
          <w:sz w:val="19"/>
          <w:szCs w:val="19"/>
        </w:rPr>
        <w:t xml:space="preserve">BFO_CONTRACT_DDMMYYYY.csv           -- BSE F+O contractwise</w:t>
      </w:r>
    </w:p>
    <w:p>
      <w:pPr>
        <w:shd w:fill="F5F5F5" w:val="clear"/>
        <w:spacing w:after="60" w:before="60"/>
      </w:pPr>
      <w:r>
        <w:rPr>
          <w:rFonts w:ascii="Courier New" w:cs="Courier New" w:eastAsia="Courier New" w:hAnsi="Courier New"/>
          <w:color w:val="1A1A1A"/>
          <w:sz w:val="19"/>
          <w:szCs w:val="19"/>
        </w:rPr>
        <w:t xml:space="preserve">BSE_INDICES_DDMMYYYY.csv            -- BSE spot</w:t>
      </w:r>
    </w:p>
    <w:p>
      <w:pPr>
        <w:spacing w:after="80" w:before="80"/>
      </w:pPr>
      <w:r>
        <w:rPr>
          <w:rFonts w:ascii="Arial" w:cs="Arial" w:eastAsia="Arial" w:hAnsi="Arial"/>
          <w:sz w:val="22"/>
          <w:szCs w:val="22"/>
        </w:rPr>
        <w:t xml:space="preserve">The controller parses date from stem.split('_')[-1] — reliable for all four formats above.</w:t>
      </w:r>
    </w:p>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4"/>
          <w:szCs w:val="34"/>
        </w:rPr>
        <w:t xml:space="preserve">Block 7 — Execution Chain / Pipeline Diagram</w:t>
      </w:r>
    </w:p>
    <w:p>
      <w:pPr>
        <w:pStyle w:val="Heading2"/>
        <w:spacing w:after="140" w:before="280"/>
      </w:pPr>
      <w:r>
        <w:rPr>
          <w:rFonts w:ascii="Arial" w:cs="Arial" w:eastAsia="Arial" w:hAnsi="Arial"/>
          <w:b/>
          <w:bCs/>
          <w:color w:val="2E75B6"/>
          <w:sz w:val="28"/>
          <w:szCs w:val="28"/>
        </w:rPr>
        <w:t xml:space="preserve">7.1 hist_ingest_controller.py — Full Pipeline</w:t>
      </w:r>
    </w:p>
    <w:p>
      <w:pPr>
        <w:spacing w:after="80" w:before="80"/>
      </w:pPr>
      <w:r>
        <w:rPr>
          <w:rFonts w:ascii="Arial" w:cs="Arial" w:eastAsia="Arial" w:hAnsi="Arial"/>
          <w:sz w:val="22"/>
          <w:szCs w:val="22"/>
        </w:rPr>
        <w:t xml:space="preserve">For each CSV file in the vendor delivery:</w:t>
      </w:r>
    </w:p>
    <w:p>
      <w:pPr>
        <w:shd w:fill="F5F5F5" w:val="clear"/>
        <w:spacing w:after="60" w:before="60"/>
      </w:pPr>
      <w:r>
        <w:rPr>
          <w:rFonts w:ascii="Courier New" w:cs="Courier New" w:eastAsia="Courier New" w:hAnsi="Courier New"/>
          <w:color w:val="1A1A1A"/>
          <w:sz w:val="19"/>
          <w:szCs w:val="19"/>
        </w:rPr>
        <w:t xml:space="preserve">Vendor ZIP</w:t>
      </w:r>
    </w:p>
    <w:p>
      <w:pPr>
        <w:shd w:fill="F5F5F5" w:val="clear"/>
        <w:spacing w:after="60" w:before="60"/>
      </w:pPr>
      <w:r>
        <w:rPr>
          <w:rFonts w:ascii="Courier New" w:cs="Courier New" w:eastAsia="Courier New" w:hAnsi="Courier New"/>
          <w:color w:val="1A1A1A"/>
          <w:sz w:val="19"/>
          <w:szCs w:val="19"/>
        </w:rPr>
        <w:t xml:space="preserve">  └─ walk_vendor_directory()</w:t>
      </w:r>
    </w:p>
    <w:p>
      <w:pPr>
        <w:shd w:fill="F5F5F5" w:val="clear"/>
        <w:spacing w:after="60" w:before="60"/>
      </w:pPr>
      <w:r>
        <w:rPr>
          <w:rFonts w:ascii="Courier New" w:cs="Courier New" w:eastAsia="Courier New" w:hAnsi="Courier New"/>
          <w:color w:val="1A1A1A"/>
          <w:sz w:val="19"/>
          <w:szCs w:val="19"/>
        </w:rPr>
        <w:t xml:space="preserve">       └─ extract to temp dir</w:t>
      </w:r>
    </w:p>
    <w:p>
      <w:pPr>
        <w:shd w:fill="F5F5F5" w:val="clear"/>
        <w:spacing w:after="60" w:before="60"/>
      </w:pPr>
      <w:r>
        <w:rPr>
          <w:rFonts w:ascii="Courier New" w:cs="Courier New" w:eastAsia="Courier New" w:hAnsi="Courier New"/>
          <w:color w:val="1A1A1A"/>
          <w:sz w:val="19"/>
          <w:szCs w:val="19"/>
        </w:rPr>
        <w:t xml:space="preserve">            └─ for each CSV file:</w:t>
      </w:r>
    </w:p>
    <w:p>
      <w:pPr>
        <w:shd w:fill="F5F5F5" w:val="clear"/>
        <w:spacing w:after="60" w:before="60"/>
      </w:pPr>
      <w:r>
        <w:rPr>
          <w:rFonts w:ascii="Courier New" w:cs="Courier New" w:eastAsia="Courier New" w:hAnsi="Courier New"/>
          <w:color w:val="1A1A1A"/>
          <w:sz w:val="19"/>
          <w:szCs w:val="19"/>
        </w:rPr>
        <w:t xml:space="preserve">                 ├─ sha256_file() → checksum</w:t>
      </w:r>
    </w:p>
    <w:p>
      <w:pPr>
        <w:shd w:fill="F5F5F5" w:val="clear"/>
        <w:spacing w:after="60" w:before="60"/>
      </w:pPr>
      <w:r>
        <w:rPr>
          <w:rFonts w:ascii="Courier New" w:cs="Courier New" w:eastAsia="Courier New" w:hAnsi="Courier New"/>
          <w:color w:val="1A1A1A"/>
          <w:sz w:val="19"/>
          <w:szCs w:val="19"/>
        </w:rPr>
        <w:t xml:space="preserve">                 ├─ SELECT hist_ingest_log WHERE source_checksum=X</w:t>
      </w:r>
    </w:p>
    <w:p>
      <w:pPr>
        <w:shd w:fill="F5F5F5" w:val="clear"/>
        <w:spacing w:after="60" w:before="60"/>
      </w:pPr>
      <w:r>
        <w:rPr>
          <w:rFonts w:ascii="Courier New" w:cs="Courier New" w:eastAsia="Courier New" w:hAnsi="Courier New"/>
          <w:color w:val="1A1A1A"/>
          <w:sz w:val="19"/>
          <w:szCs w:val="19"/>
        </w:rPr>
        <w:t xml:space="preserve">                 │    ├─ EXISTS → SKIP (duplicate)</w:t>
      </w:r>
    </w:p>
    <w:p>
      <w:pPr>
        <w:shd w:fill="F5F5F5" w:val="clear"/>
        <w:spacing w:after="60" w:before="60"/>
      </w:pPr>
      <w:r>
        <w:rPr>
          <w:rFonts w:ascii="Courier New" w:cs="Courier New" w:eastAsia="Courier New" w:hAnsi="Courier New"/>
          <w:color w:val="1A1A1A"/>
          <w:sz w:val="19"/>
          <w:szCs w:val="19"/>
        </w:rPr>
        <w:t xml:space="preserve">                 │    └─ NOT EXISTS → INSERT IN_PROGRESS log row</w:t>
      </w:r>
    </w:p>
    <w:p>
      <w:pPr>
        <w:shd w:fill="F5F5F5" w:val="clear"/>
        <w:spacing w:after="60" w:before="60"/>
      </w:pPr>
      <w:r>
        <w:rPr>
          <w:rFonts w:ascii="Courier New" w:cs="Courier New" w:eastAsia="Courier New" w:hAnsi="Courier New"/>
          <w:color w:val="1A1A1A"/>
          <w:sz w:val="19"/>
          <w:szCs w:val="19"/>
        </w:rPr>
        <w:t xml:space="preserve">                 ├─ pd.read_csv()</w:t>
      </w:r>
    </w:p>
    <w:p>
      <w:pPr>
        <w:shd w:fill="F5F5F5" w:val="clear"/>
        <w:spacing w:after="60" w:before="60"/>
      </w:pPr>
      <w:r>
        <w:rPr>
          <w:rFonts w:ascii="Courier New" w:cs="Courier New" w:eastAsia="Courier New" w:hAnsi="Courier New"/>
          <w:color w:val="1A1A1A"/>
          <w:sz w:val="19"/>
          <w:szCs w:val="19"/>
        </w:rPr>
        <w:t xml:space="preserve">                 ├─ parse_and_validate()</w:t>
      </w:r>
    </w:p>
    <w:p>
      <w:pPr>
        <w:shd w:fill="F5F5F5" w:val="clear"/>
        <w:spacing w:after="60" w:before="60"/>
      </w:pPr>
      <w:r>
        <w:rPr>
          <w:rFonts w:ascii="Courier New" w:cs="Courier New" w:eastAsia="Courier New" w:hAnsi="Courier New"/>
          <w:color w:val="1A1A1A"/>
          <w:sz w:val="19"/>
          <w:szCs w:val="19"/>
        </w:rPr>
        <w:t xml:space="preserve">                 │    ├─ OHLC integrity check</w:t>
      </w:r>
    </w:p>
    <w:p>
      <w:pPr>
        <w:shd w:fill="F5F5F5" w:val="clear"/>
        <w:spacing w:after="60" w:before="60"/>
      </w:pPr>
      <w:r>
        <w:rPr>
          <w:rFonts w:ascii="Courier New" w:cs="Courier New" w:eastAsia="Courier New" w:hAnsi="Courier New"/>
          <w:color w:val="1A1A1A"/>
          <w:sz w:val="19"/>
          <w:szCs w:val="19"/>
        </w:rPr>
        <w:t xml:space="preserve">                 │    ├─ parse_ticker() → ParsedTicker</w:t>
      </w:r>
    </w:p>
    <w:p>
      <w:pPr>
        <w:shd w:fill="F5F5F5" w:val="clear"/>
        <w:spacing w:after="60" w:before="60"/>
      </w:pPr>
      <w:r>
        <w:rPr>
          <w:rFonts w:ascii="Courier New" w:cs="Courier New" w:eastAsia="Courier New" w:hAnsi="Courier New"/>
          <w:color w:val="1A1A1A"/>
          <w:sz w:val="19"/>
          <w:szCs w:val="19"/>
        </w:rPr>
        <w:t xml:space="preserve">                 │    │    ├─ FUTURES_PATTERN (NIFTY-I.NFO)</w:t>
      </w:r>
    </w:p>
    <w:p>
      <w:pPr>
        <w:shd w:fill="F5F5F5" w:val="clear"/>
        <w:spacing w:after="60" w:before="60"/>
      </w:pPr>
      <w:r>
        <w:rPr>
          <w:rFonts w:ascii="Courier New" w:cs="Courier New" w:eastAsia="Courier New" w:hAnsi="Courier New"/>
          <w:color w:val="1A1A1A"/>
          <w:sz w:val="19"/>
          <w:szCs w:val="19"/>
        </w:rPr>
        <w:t xml:space="preserve">                 │    │    ├─ INDIVIDUAL_FUTURES_PATTERN (SENSEX08APR25FUT.BFO)</w:t>
      </w:r>
    </w:p>
    <w:p>
      <w:pPr>
        <w:shd w:fill="F5F5F5" w:val="clear"/>
        <w:spacing w:after="60" w:before="60"/>
      </w:pPr>
      <w:r>
        <w:rPr>
          <w:rFonts w:ascii="Courier New" w:cs="Courier New" w:eastAsia="Courier New" w:hAnsi="Courier New"/>
          <w:color w:val="1A1A1A"/>
          <w:sz w:val="19"/>
          <w:szCs w:val="19"/>
        </w:rPr>
        <w:t xml:space="preserve">                 │    │    ├─ OPTIONS_PATTERN (SENSEX01APR2568000CE.BFO)</w:t>
      </w:r>
    </w:p>
    <w:p>
      <w:pPr>
        <w:shd w:fill="F5F5F5" w:val="clear"/>
        <w:spacing w:after="60" w:before="60"/>
      </w:pPr>
      <w:r>
        <w:rPr>
          <w:rFonts w:ascii="Courier New" w:cs="Courier New" w:eastAsia="Courier New" w:hAnsi="Courier New"/>
          <w:color w:val="1A1A1A"/>
          <w:sz w:val="19"/>
          <w:szCs w:val="19"/>
        </w:rPr>
        <w:t xml:space="preserve">                 │    │    └─ SPOT_PATTERN (NIFTY 50.NSE_IDX)</w:t>
      </w:r>
    </w:p>
    <w:p>
      <w:pPr>
        <w:shd w:fill="F5F5F5" w:val="clear"/>
        <w:spacing w:after="60" w:before="60"/>
      </w:pPr>
      <w:r>
        <w:rPr>
          <w:rFonts w:ascii="Courier New" w:cs="Courier New" w:eastAsia="Courier New" w:hAnsi="Courier New"/>
          <w:color w:val="1A1A1A"/>
          <w:sz w:val="19"/>
          <w:szCs w:val="19"/>
        </w:rPr>
        <w:t xml:space="preserve">                 │    └─ VOLUME/OI non-negative check</w:t>
      </w:r>
    </w:p>
    <w:p>
      <w:pPr>
        <w:shd w:fill="F5F5F5" w:val="clear"/>
        <w:spacing w:after="60" w:before="60"/>
      </w:pPr>
      <w:r>
        <w:rPr>
          <w:rFonts w:ascii="Courier New" w:cs="Courier New" w:eastAsia="Courier New" w:hAnsi="Courier New"/>
          <w:color w:val="1A1A1A"/>
          <w:sz w:val="19"/>
          <w:szCs w:val="19"/>
        </w:rPr>
        <w:t xml:space="preserve">                 ├─ rejects → upsert_batched(hist_ingest_rejects)</w:t>
      </w:r>
    </w:p>
    <w:p>
      <w:pPr>
        <w:shd w:fill="F5F5F5" w:val="clear"/>
        <w:spacing w:after="60" w:before="60"/>
      </w:pPr>
      <w:r>
        <w:rPr>
          <w:rFonts w:ascii="Courier New" w:cs="Courier New" w:eastAsia="Courier New" w:hAnsi="Courier New"/>
          <w:color w:val="1A1A1A"/>
          <w:sz w:val="19"/>
          <w:szCs w:val="19"/>
        </w:rPr>
        <w:t xml:space="preserve">                 ├─ route_segments()</w:t>
      </w:r>
    </w:p>
    <w:p>
      <w:pPr>
        <w:shd w:fill="F5F5F5" w:val="clear"/>
        <w:spacing w:after="60" w:before="60"/>
      </w:pPr>
      <w:r>
        <w:rPr>
          <w:rFonts w:ascii="Courier New" w:cs="Courier New" w:eastAsia="Courier New" w:hAnsi="Courier New"/>
          <w:color w:val="1A1A1A"/>
          <w:sz w:val="19"/>
          <w:szCs w:val="19"/>
        </w:rPr>
        <w:t xml:space="preserve">                 │    ├─ options_df  → hist_option_bars_1m</w:t>
      </w:r>
    </w:p>
    <w:p>
      <w:pPr>
        <w:shd w:fill="F5F5F5" w:val="clear"/>
        <w:spacing w:after="60" w:before="60"/>
      </w:pPr>
      <w:r>
        <w:rPr>
          <w:rFonts w:ascii="Courier New" w:cs="Courier New" w:eastAsia="Courier New" w:hAnsi="Courier New"/>
          <w:color w:val="1A1A1A"/>
          <w:sz w:val="19"/>
          <w:szCs w:val="19"/>
        </w:rPr>
        <w:t xml:space="preserve">                 │    ├─ futures_df  → hist_future_bars_1m</w:t>
      </w:r>
    </w:p>
    <w:p>
      <w:pPr>
        <w:shd w:fill="F5F5F5" w:val="clear"/>
        <w:spacing w:after="60" w:before="60"/>
      </w:pPr>
      <w:r>
        <w:rPr>
          <w:rFonts w:ascii="Courier New" w:cs="Courier New" w:eastAsia="Courier New" w:hAnsi="Courier New"/>
          <w:color w:val="1A1A1A"/>
          <w:sz w:val="19"/>
          <w:szCs w:val="19"/>
        </w:rPr>
        <w:t xml:space="preserve">                 │    └─ spot_df     → hist_spot_bars_1m</w:t>
      </w:r>
    </w:p>
    <w:p>
      <w:pPr>
        <w:shd w:fill="F5F5F5" w:val="clear"/>
        <w:spacing w:after="60" w:before="60"/>
      </w:pPr>
      <w:r>
        <w:rPr>
          <w:rFonts w:ascii="Courier New" w:cs="Courier New" w:eastAsia="Courier New" w:hAnsi="Courier New"/>
          <w:color w:val="1A1A1A"/>
          <w:sz w:val="19"/>
          <w:szCs w:val="19"/>
        </w:rPr>
        <w:t xml:space="preserve">                 ├─ InstrumentResolver.resolve(symbol, exchange)</w:t>
      </w:r>
    </w:p>
    <w:p>
      <w:pPr>
        <w:shd w:fill="F5F5F5" w:val="clear"/>
        <w:spacing w:after="60" w:before="60"/>
      </w:pPr>
      <w:r>
        <w:rPr>
          <w:rFonts w:ascii="Courier New" w:cs="Courier New" w:eastAsia="Courier New" w:hAnsi="Courier New"/>
          <w:color w:val="1A1A1A"/>
          <w:sz w:val="19"/>
          <w:szCs w:val="19"/>
        </w:rPr>
        <w:t xml:space="preserve">                 ├─ upsert_batched() in chunks of 500</w:t>
      </w:r>
    </w:p>
    <w:p>
      <w:pPr>
        <w:shd w:fill="F5F5F5" w:val="clear"/>
        <w:spacing w:after="60" w:before="60"/>
      </w:pPr>
      <w:r>
        <w:rPr>
          <w:rFonts w:ascii="Courier New" w:cs="Courier New" w:eastAsia="Courier New" w:hAnsi="Courier New"/>
          <w:color w:val="1A1A1A"/>
          <w:sz w:val="19"/>
          <w:szCs w:val="19"/>
        </w:rPr>
        <w:t xml:space="preserve">                 │    └─ SupabaseClient._request() with SSL retry [15s, 30s, 60s]</w:t>
      </w:r>
    </w:p>
    <w:p>
      <w:pPr>
        <w:shd w:fill="F5F5F5" w:val="clear"/>
        <w:spacing w:after="60" w:before="60"/>
      </w:pPr>
      <w:r>
        <w:rPr>
          <w:rFonts w:ascii="Courier New" w:cs="Courier New" w:eastAsia="Courier New" w:hAnsi="Courier New"/>
          <w:color w:val="1A1A1A"/>
          <w:sz w:val="19"/>
          <w:szCs w:val="19"/>
        </w:rPr>
        <w:t xml:space="preserve">                 ├─ LocalParquetArchiver.write()</w:t>
      </w:r>
    </w:p>
    <w:p>
      <w:pPr>
        <w:shd w:fill="F5F5F5" w:val="clear"/>
        <w:spacing w:after="60" w:before="60"/>
      </w:pPr>
      <w:r>
        <w:rPr>
          <w:rFonts w:ascii="Courier New" w:cs="Courier New" w:eastAsia="Courier New" w:hAnsi="Courier New"/>
          <w:color w:val="1A1A1A"/>
          <w:sz w:val="19"/>
          <w:szCs w:val="19"/>
        </w:rPr>
        <w:t xml:space="preserve">                 │    └─ warm_tier/&lt;table&gt;/year=Y/month=M/day=D/data.parquet</w:t>
      </w:r>
    </w:p>
    <w:p>
      <w:pPr>
        <w:shd w:fill="F5F5F5" w:val="clear"/>
        <w:spacing w:after="60" w:before="60"/>
      </w:pPr>
      <w:r>
        <w:rPr>
          <w:rFonts w:ascii="Courier New" w:cs="Courier New" w:eastAsia="Courier New" w:hAnsi="Courier New"/>
          <w:color w:val="1A1A1A"/>
          <w:sz w:val="19"/>
          <w:szCs w:val="19"/>
        </w:rPr>
        <w:t xml:space="preserve">                 ├─ run_completeness_check() per expiry</w:t>
      </w:r>
    </w:p>
    <w:p>
      <w:pPr>
        <w:shd w:fill="F5F5F5" w:val="clear"/>
        <w:spacing w:after="60" w:before="60"/>
      </w:pPr>
      <w:r>
        <w:rPr>
          <w:rFonts w:ascii="Courier New" w:cs="Courier New" w:eastAsia="Courier New" w:hAnsi="Courier New"/>
          <w:color w:val="1A1A1A"/>
          <w:sz w:val="19"/>
          <w:szCs w:val="19"/>
        </w:rPr>
        <w:t xml:space="preserve">                 └─ _update_ingest_log() → BARS_LOADED</w:t>
      </w:r>
    </w:p>
    <w:p>
      <w:pPr>
        <w:spacing w:after="100" w:before="100"/>
      </w:pPr>
      <w:r>
        <w:t xml:space="preserve"/>
      </w:r>
    </w:p>
    <w:p>
      <w:pPr>
        <w:pStyle w:val="Heading2"/>
        <w:spacing w:after="140" w:before="280"/>
      </w:pPr>
      <w:r>
        <w:rPr>
          <w:rFonts w:ascii="Arial" w:cs="Arial" w:eastAsia="Arial" w:hAnsi="Arial"/>
          <w:b/>
          <w:bCs/>
          <w:color w:val="2E75B6"/>
          <w:sz w:val="28"/>
          <w:szCs w:val="28"/>
        </w:rPr>
        <w:t xml:space="preserve">7.2 SEGMENT_MAP — Filename Prefix Routing</w:t>
      </w:r>
    </w:p>
    <w:p>
      <w:pPr>
        <w:spacing w:after="80" w:before="80"/>
      </w:pPr>
      <w:r>
        <w:rPr>
          <w:rFonts w:ascii="Arial" w:cs="Arial" w:eastAsia="Arial" w:hAnsi="Arial"/>
          <w:sz w:val="22"/>
          <w:szCs w:val="22"/>
        </w:rPr>
        <w:t xml:space="preserve">The controller routes each file to the correct segment via the filename prefix: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Prefix</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Segment</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Target 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GFDLNFO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OPTIONS_FUTURES_NSE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hist_option_bars_1m + hist_future_bars_1m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GFDLCM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SPOT_NSE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hist_spot_bars_1m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BFO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OPTIONS_FUTURES_BSE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hist_option_bars_1m + hist_future_bars_1m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BSE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SPOT_BSE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hist_spot_bars_1m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GFDLBFO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OPTIONS_FUTURES_BSE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hist_option_bars_1m + hist_future_bars_1m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8"/>
                <w:szCs w:val="18"/>
              </w:rPr>
              <w:t xml:space="preserve">GFDLBM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SPOT_BSE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hist_spot_bars_1m</w:t>
            </w:r>
          </w:p>
        </w:tc>
      </w:tr>
    </w:tbl>
    <w:p>
      <w:pPr>
        <w:spacing w:after="100" w:before="100"/>
      </w:pPr>
      <w:r>
        <w:t xml:space="preserve"/>
      </w:r>
    </w:p>
    <w:p>
      <w:pPr>
        <w:pStyle w:val="Heading2"/>
        <w:spacing w:after="140" w:before="280"/>
      </w:pPr>
      <w:r>
        <w:rPr>
          <w:rFonts w:ascii="Arial" w:cs="Arial" w:eastAsia="Arial" w:hAnsi="Arial"/>
          <w:b/>
          <w:bCs/>
          <w:color w:val="2E75B6"/>
          <w:sz w:val="28"/>
          <w:szCs w:val="28"/>
        </w:rPr>
        <w:t xml:space="preserve">7.3 Ingest Run Sequence</w:t>
      </w:r>
    </w:p>
    <w:p>
      <w:pPr>
        <w:spacing w:after="80" w:before="80"/>
      </w:pPr>
      <w:r>
        <w:rPr>
          <w:rFonts w:ascii="Arial" w:cs="Arial" w:eastAsia="Arial" w:hAnsi="Arial"/>
          <w:sz w:val="22"/>
          <w:szCs w:val="22"/>
        </w:rPr>
        <w:t xml:space="preserve">All 6 runs executed in this order:</w:t>
      </w:r>
    </w:p>
    <w:p>
      <w:pPr>
        <w:shd w:fill="F5F5F5" w:val="clear"/>
        <w:spacing w:after="60" w:before="60"/>
      </w:pPr>
      <w:r>
        <w:rPr>
          <w:rFonts w:ascii="Courier New" w:cs="Courier New" w:eastAsia="Courier New" w:hAnsi="Courier New"/>
          <w:color w:val="1A1A1A"/>
          <w:sz w:val="19"/>
          <w:szCs w:val="19"/>
        </w:rPr>
        <w:t xml:space="preserve">1. python hist_ingest_controller.py --root "Nifty(Future+Options)_Backadjusted" --year 2025</w:t>
      </w:r>
    </w:p>
    <w:p>
      <w:pPr>
        <w:shd w:fill="F5F5F5" w:val="clear"/>
        <w:spacing w:after="60" w:before="60"/>
      </w:pPr>
      <w:r>
        <w:rPr>
          <w:rFonts w:ascii="Courier New" w:cs="Courier New" w:eastAsia="Courier New" w:hAnsi="Courier New"/>
          <w:color w:val="1A1A1A"/>
          <w:sz w:val="19"/>
          <w:szCs w:val="19"/>
        </w:rPr>
        <w:t xml:space="preserve">2. python hist_ingest_controller.py --root "Nifty(Future+Options)_Backadjusted" --year 2026</w:t>
      </w:r>
    </w:p>
    <w:p>
      <w:pPr>
        <w:shd w:fill="F5F5F5" w:val="clear"/>
        <w:spacing w:after="60" w:before="60"/>
      </w:pPr>
      <w:r>
        <w:rPr>
          <w:rFonts w:ascii="Courier New" w:cs="Courier New" w:eastAsia="Courier New" w:hAnsi="Courier New"/>
          <w:color w:val="1A1A1A"/>
          <w:sz w:val="19"/>
          <w:szCs w:val="19"/>
        </w:rPr>
        <w:t xml:space="preserve">3. python hist_ingest_controller.py --root "Nifty(Spot)" --year 2025</w:t>
      </w:r>
    </w:p>
    <w:p>
      <w:pPr>
        <w:shd w:fill="F5F5F5" w:val="clear"/>
        <w:spacing w:after="60" w:before="60"/>
      </w:pPr>
      <w:r>
        <w:rPr>
          <w:rFonts w:ascii="Courier New" w:cs="Courier New" w:eastAsia="Courier New" w:hAnsi="Courier New"/>
          <w:color w:val="1A1A1A"/>
          <w:sz w:val="19"/>
          <w:szCs w:val="19"/>
        </w:rPr>
        <w:t xml:space="preserve">4. python hist_ingest_controller.py --root "Nifty(Spot)" --year 2026</w:t>
      </w:r>
    </w:p>
    <w:p>
      <w:pPr>
        <w:shd w:fill="F5F5F5" w:val="clear"/>
        <w:spacing w:after="60" w:before="60"/>
      </w:pPr>
      <w:r>
        <w:rPr>
          <w:rFonts w:ascii="Courier New" w:cs="Courier New" w:eastAsia="Courier New" w:hAnsi="Courier New"/>
          <w:color w:val="1A1A1A"/>
          <w:sz w:val="19"/>
          <w:szCs w:val="19"/>
        </w:rPr>
        <w:t xml:space="preserve">5. python hist_ingest_controller.py --root "Sensex(Spot)" --year 2025</w:t>
      </w:r>
    </w:p>
    <w:p>
      <w:pPr>
        <w:shd w:fill="F5F5F5" w:val="clear"/>
        <w:spacing w:after="60" w:before="60"/>
      </w:pPr>
      <w:r>
        <w:rPr>
          <w:rFonts w:ascii="Courier New" w:cs="Courier New" w:eastAsia="Courier New" w:hAnsi="Courier New"/>
          <w:color w:val="1A1A1A"/>
          <w:sz w:val="19"/>
          <w:szCs w:val="19"/>
        </w:rPr>
        <w:t xml:space="preserve">6. python hist_ingest_controller.py --root "Sensex(Spot)" --year 2026</w:t>
      </w:r>
    </w:p>
    <w:p>
      <w:pPr>
        <w:shd w:fill="F5F5F5" w:val="clear"/>
        <w:spacing w:after="60" w:before="60"/>
      </w:pPr>
      <w:r>
        <w:rPr>
          <w:rFonts w:ascii="Courier New" w:cs="Courier New" w:eastAsia="Courier New" w:hAnsi="Courier New"/>
          <w:color w:val="1A1A1A"/>
          <w:sz w:val="19"/>
          <w:szCs w:val="19"/>
        </w:rPr>
        <w:t xml:space="preserve">7. python hist_ingest_controller.py --root "Sensex(Future+Options)_Contractwise" --year 2025</w:t>
      </w:r>
    </w:p>
    <w:p>
      <w:pPr>
        <w:shd w:fill="F5F5F5" w:val="clear"/>
        <w:spacing w:after="60" w:before="60"/>
      </w:pPr>
      <w:r>
        <w:rPr>
          <w:rFonts w:ascii="Courier New" w:cs="Courier New" w:eastAsia="Courier New" w:hAnsi="Courier New"/>
          <w:color w:val="1A1A1A"/>
          <w:sz w:val="19"/>
          <w:szCs w:val="19"/>
        </w:rPr>
        <w:t xml:space="preserve">8. python hist_ingest_controller.py --root "Sensex(Future+Options)_Contractwise" --year 2026</w:t>
      </w:r>
    </w:p>
    <w:p>
      <w:pPr>
        <w:spacing w:after="80" w:before="80"/>
      </w:pPr>
      <w:r>
        <w:rPr>
          <w:rFonts w:ascii="Arial" w:cs="Arial" w:eastAsia="Arial" w:hAnsi="Arial"/>
          <w:sz w:val="22"/>
          <w:szCs w:val="22"/>
        </w:rPr>
        <w:t xml:space="preserve">Note: runs 7 and 8 required multiple passes due to constraint and schema fixes applied mid-session.</w:t>
      </w:r>
    </w:p>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4"/>
          <w:szCs w:val="34"/>
        </w:rPr>
        <w:t xml:space="preserve">Block 8 — Validation Results</w:t>
      </w:r>
    </w:p>
    <w:p>
      <w:pPr>
        <w:spacing w:after="80" w:before="80"/>
      </w:pPr>
      <w:r>
        <w:rPr>
          <w:rFonts w:ascii="Arial" w:cs="Arial" w:eastAsia="Arial" w:hAnsi="Arial"/>
          <w:sz w:val="22"/>
          <w:szCs w:val="22"/>
        </w:rPr>
        <w:t xml:space="preserve">Each validation includes actual observed evidence.</w:t>
      </w:r>
    </w:p>
    <w:p>
      <w:pPr>
        <w:spacing w:after="100" w:before="100"/>
      </w:pPr>
      <w:r>
        <w:t xml:space="preserve"/>
      </w:r>
    </w:p>
    <w:p>
      <w:pPr>
        <w:pStyle w:val="Heading2"/>
        <w:spacing w:after="140" w:before="280"/>
      </w:pPr>
      <w:r>
        <w:rPr>
          <w:rFonts w:ascii="Arial" w:cs="Arial" w:eastAsia="Arial" w:hAnsi="Arial"/>
          <w:b/>
          <w:bCs/>
          <w:color w:val="2E75B6"/>
          <w:sz w:val="28"/>
          <w:szCs w:val="28"/>
        </w:rPr>
        <w:t xml:space="preserve">8.1 NIFTY F+O Backadjusted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060"/>
        <w:gridCol w:w="206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Query</w:t>
            </w:r>
          </w:p>
        </w:tc>
        <w:tc>
          <w:tcPr>
            <w:tcW w:type="dxa" w:w="2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Result</w:t>
            </w:r>
          </w:p>
        </w:tc>
        <w:tc>
          <w:tcPr>
            <w:tcW w:type="dxa" w:w="20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Expected</w:t>
            </w:r>
          </w:p>
        </w:tc>
        <w:tc>
          <w:tcPr>
            <w:tcW w:type="dxa" w:w="20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Verdict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COUNT(*) from hist_option_bars_1m WHERE instrument_id=NIFTY</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208,000 (pre-fix) → 211,992 (post-replay)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211,992</w:t>
            </w:r>
          </w:p>
        </w:tc>
        <w:tc>
          <w:tcPr>
            <w:tcW w:type="dxa" w:w="2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E7E34"/>
                <w:sz w:val="20"/>
                <w:szCs w:val="20"/>
              </w:rPr>
              <w:t xml:space="preserve">✔ PASS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days_loaded, earliest, latest</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247, 2025-04-01, 2026-03-30</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247 trading days</w:t>
            </w:r>
          </w:p>
        </w:tc>
        <w:tc>
          <w:tcPr>
            <w:tcW w:type="dxa" w:w="2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E7E34"/>
                <w:sz w:val="20"/>
                <w:szCs w:val="20"/>
              </w:rPr>
              <w:t xml:space="preserve">✔ PASS</w:t>
            </w:r>
          </w:p>
        </w:tc>
      </w:tr>
    </w:tbl>
    <w:p>
      <w:pPr>
        <w:spacing w:after="100" w:before="100"/>
      </w:pPr>
      <w:r>
        <w:t xml:space="preserve"/>
      </w:r>
    </w:p>
    <w:p>
      <w:pPr>
        <w:pStyle w:val="Heading2"/>
        <w:spacing w:after="140" w:before="280"/>
      </w:pPr>
      <w:r>
        <w:rPr>
          <w:rFonts w:ascii="Arial" w:cs="Arial" w:eastAsia="Arial" w:hAnsi="Arial"/>
          <w:b/>
          <w:bCs/>
          <w:color w:val="2E75B6"/>
          <w:sz w:val="28"/>
          <w:szCs w:val="28"/>
        </w:rPr>
        <w:t xml:space="preserve">8.2 SENSEX F+O Contractwise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060"/>
        <w:gridCol w:w="206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Query</w:t>
            </w:r>
          </w:p>
        </w:tc>
        <w:tc>
          <w:tcPr>
            <w:tcW w:type="dxa" w:w="2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Result</w:t>
            </w:r>
          </w:p>
        </w:tc>
        <w:tc>
          <w:tcPr>
            <w:tcW w:type="dxa" w:w="20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Notes</w:t>
            </w:r>
          </w:p>
        </w:tc>
        <w:tc>
          <w:tcPr>
            <w:tcW w:type="dxa" w:w="20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Verdict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days_loaded for instrument_id=SENSEX</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185 days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62-day gap = vendor packaging error (3 months)</w:t>
            </w:r>
          </w:p>
        </w:tc>
        <w:tc>
          <w:tcPr>
            <w:tcW w:type="dxa" w:w="2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E7E34"/>
                <w:sz w:val="20"/>
                <w:szCs w:val="20"/>
              </w:rPr>
              <w:t xml:space="preserve">✔ PASS (gap is vendor, not ingest)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Rows received in 2025 run</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10,414,646</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49,635 rejected (individual futures pre-fix)</w:t>
            </w:r>
          </w:p>
        </w:tc>
        <w:tc>
          <w:tcPr>
            <w:tcW w:type="dxa" w:w="2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E7E34"/>
                <w:sz w:val="20"/>
                <w:szCs w:val="20"/>
              </w:rPr>
              <w:t xml:space="preserve">✔ PASS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Aug 26 2025 count after 502 replay</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86,500 rows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Neighbour Aug 25: 67,886. Aug 26 higher = full write before 502</w:t>
            </w:r>
          </w:p>
        </w:tc>
        <w:tc>
          <w:tcPr>
            <w:tcW w:type="dxa" w:w="2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E7E34"/>
                <w:sz w:val="20"/>
                <w:szCs w:val="20"/>
              </w:rPr>
              <w:t xml:space="preserve">✔ PASS</w:t>
            </w:r>
          </w:p>
        </w:tc>
      </w:tr>
    </w:tbl>
    <w:p>
      <w:pPr>
        <w:spacing w:after="100" w:before="100"/>
      </w:pPr>
      <w:r>
        <w:t xml:space="preserve"/>
      </w:r>
    </w:p>
    <w:p>
      <w:pPr>
        <w:pStyle w:val="Heading2"/>
        <w:spacing w:after="140" w:before="280"/>
      </w:pPr>
      <w:r>
        <w:rPr>
          <w:rFonts w:ascii="Arial" w:cs="Arial" w:eastAsia="Arial" w:hAnsi="Arial"/>
          <w:b/>
          <w:bCs/>
          <w:color w:val="2E75B6"/>
          <w:sz w:val="28"/>
          <w:szCs w:val="28"/>
        </w:rPr>
        <w:t xml:space="preserve">8.3 Spot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060"/>
        <w:gridCol w:w="206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Dataset</w:t>
            </w:r>
          </w:p>
        </w:tc>
        <w:tc>
          <w:tcPr>
            <w:tcW w:type="dxa" w:w="2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Files</w:t>
            </w:r>
          </w:p>
        </w:tc>
        <w:tc>
          <w:tcPr>
            <w:tcW w:type="dxa" w:w="20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Rows</w:t>
            </w:r>
          </w:p>
        </w:tc>
        <w:tc>
          <w:tcPr>
            <w:tcW w:type="dxa" w:w="20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Verdict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Nifty Spot 2025</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187</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77,150</w:t>
            </w:r>
          </w:p>
        </w:tc>
        <w:tc>
          <w:tcPr>
            <w:tcW w:type="dxa" w:w="2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E7E34"/>
                <w:sz w:val="20"/>
                <w:szCs w:val="20"/>
              </w:rPr>
              <w:t xml:space="preserve">✔ 0 failed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Nifty Spot 2026</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60</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24,840</w:t>
            </w:r>
          </w:p>
        </w:tc>
        <w:tc>
          <w:tcPr>
            <w:tcW w:type="dxa" w:w="2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E7E34"/>
                <w:sz w:val="20"/>
                <w:szCs w:val="20"/>
              </w:rPr>
              <w:t xml:space="preserve">✔ 0 failed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Sensex Spot 2025</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187</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78,475</w:t>
            </w:r>
          </w:p>
        </w:tc>
        <w:tc>
          <w:tcPr>
            <w:tcW w:type="dxa" w:w="20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C45911"/>
                <w:sz w:val="20"/>
                <w:szCs w:val="20"/>
              </w:rPr>
              <w:t xml:space="preserve">⚠ 1 failed (BSE_INDICES_28042025.csv — intra-batch duplicate, data landed)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Sensex Spot 2026</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60</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25,256</w:t>
            </w:r>
          </w:p>
        </w:tc>
        <w:tc>
          <w:tcPr>
            <w:tcW w:type="dxa" w:w="2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E7E34"/>
                <w:sz w:val="20"/>
                <w:szCs w:val="20"/>
              </w:rPr>
              <w:t xml:space="preserve">✔ 0 failed</w:t>
            </w:r>
          </w:p>
        </w:tc>
      </w:tr>
    </w:tbl>
    <w:p>
      <w:pPr>
        <w:spacing w:after="100" w:before="100"/>
      </w:pPr>
      <w:r>
        <w:t xml:space="preserve"/>
      </w:r>
    </w:p>
    <w:p>
      <w:pPr>
        <w:pStyle w:val="Heading2"/>
        <w:spacing w:after="140" w:before="280"/>
      </w:pPr>
      <w:r>
        <w:rPr>
          <w:rFonts w:ascii="Arial" w:cs="Arial" w:eastAsia="Arial" w:hAnsi="Arial"/>
          <w:b/>
          <w:bCs/>
          <w:color w:val="2E75B6"/>
          <w:sz w:val="28"/>
          <w:szCs w:val="28"/>
        </w:rPr>
        <w:t xml:space="preserve">8.4 Final Coverage Verification Queries</w:t>
      </w:r>
    </w:p>
    <w:p>
      <w:pPr>
        <w:spacing w:after="80" w:before="80"/>
      </w:pPr>
      <w:r>
        <w:rPr>
          <w:rFonts w:ascii="Arial" w:cs="Arial" w:eastAsia="Arial" w:hAnsi="Arial"/>
          <w:sz w:val="22"/>
          <w:szCs w:val="22"/>
        </w:rPr>
        <w:t xml:space="preserve">Run post-ingest to confirm state:</w:t>
      </w:r>
    </w:p>
    <w:p>
      <w:pPr>
        <w:shd w:fill="F5F5F5" w:val="clear"/>
        <w:spacing w:after="60" w:before="60"/>
      </w:pPr>
      <w:r>
        <w:rPr>
          <w:rFonts w:ascii="Courier New" w:cs="Courier New" w:eastAsia="Courier New" w:hAnsi="Courier New"/>
          <w:color w:val="1A1A1A"/>
          <w:sz w:val="19"/>
          <w:szCs w:val="19"/>
        </w:rPr>
        <w:t xml:space="preserve">SELECT instrument_id, COUNT(DISTINCT trade_date::date) as days,</w:t>
      </w:r>
    </w:p>
    <w:p>
      <w:pPr>
        <w:shd w:fill="F5F5F5" w:val="clear"/>
        <w:spacing w:after="60" w:before="60"/>
      </w:pPr>
      <w:r>
        <w:rPr>
          <w:rFonts w:ascii="Courier New" w:cs="Courier New" w:eastAsia="Courier New" w:hAnsi="Courier New"/>
          <w:color w:val="1A1A1A"/>
          <w:sz w:val="19"/>
          <w:szCs w:val="19"/>
        </w:rPr>
        <w:t xml:space="preserve">  MIN(trade_date::date), MAX(trade_date::date)</w:t>
      </w:r>
    </w:p>
    <w:p>
      <w:pPr>
        <w:shd w:fill="F5F5F5" w:val="clear"/>
        <w:spacing w:after="60" w:before="60"/>
      </w:pPr>
      <w:r>
        <w:rPr>
          <w:rFonts w:ascii="Courier New" w:cs="Courier New" w:eastAsia="Courier New" w:hAnsi="Courier New"/>
          <w:color w:val="1A1A1A"/>
          <w:sz w:val="19"/>
          <w:szCs w:val="19"/>
        </w:rPr>
        <w:t xml:space="preserve">FROM hist_option_bars_1m GROUP BY instrument_id;</w:t>
      </w:r>
    </w:p>
    <w:p>
      <w:pPr>
        <w:spacing w:after="80" w:before="80"/>
      </w:pPr>
      <w:r>
        <w:rPr>
          <w:rFonts w:ascii="Arial" w:cs="Arial" w:eastAsia="Arial" w:hAnsi="Arial"/>
          <w:sz w:val="22"/>
          <w:szCs w:val="22"/>
        </w:rPr>
        <w:t xml:space="preserve">Observed results:</w:t>
      </w:r>
    </w:p>
    <w:p>
      <w:pPr>
        <w:shd w:fill="F5F5F5" w:val="clear"/>
        <w:spacing w:after="60" w:before="60"/>
      </w:pPr>
      <w:r>
        <w:rPr>
          <w:rFonts w:ascii="Courier New" w:cs="Courier New" w:eastAsia="Courier New" w:hAnsi="Courier New"/>
          <w:color w:val="1A1A1A"/>
          <w:sz w:val="19"/>
          <w:szCs w:val="19"/>
        </w:rPr>
        <w:t xml:space="preserve">9992f600 (NIFTY/NSE)  | 247 days | 2025-04-01 | 2026-03-30</w:t>
      </w:r>
    </w:p>
    <w:p>
      <w:pPr>
        <w:shd w:fill="F5F5F5" w:val="clear"/>
        <w:spacing w:after="60" w:before="60"/>
      </w:pPr>
      <w:r>
        <w:rPr>
          <w:rFonts w:ascii="Courier New" w:cs="Courier New" w:eastAsia="Courier New" w:hAnsi="Courier New"/>
          <w:color w:val="1A1A1A"/>
          <w:sz w:val="19"/>
          <w:szCs w:val="19"/>
        </w:rPr>
        <w:t xml:space="preserve">73a1390a (SENSEX/BSE) | 185 days | 2025-04-01 | 2026-03-30</w:t>
      </w:r>
    </w:p>
    <w:p>
      <w:pPr>
        <w:spacing w:after="100" w:before="100"/>
      </w:pPr>
      <w:r>
        <w:t xml:space="preserve"/>
      </w:r>
    </w:p>
    <w:p>
      <w:pPr>
        <w:shd w:fill="F5F5F5" w:val="clear"/>
        <w:spacing w:after="60" w:before="60"/>
      </w:pPr>
      <w:r>
        <w:rPr>
          <w:rFonts w:ascii="Courier New" w:cs="Courier New" w:eastAsia="Courier New" w:hAnsi="Courier New"/>
          <w:color w:val="1A1A1A"/>
          <w:sz w:val="19"/>
          <w:szCs w:val="19"/>
        </w:rPr>
        <w:t xml:space="preserve">SELECT COUNT(DISTINCT trade_date::date), MIN(trade_date::date), MAX(trade_date::date)</w:t>
      </w:r>
    </w:p>
    <w:p>
      <w:pPr>
        <w:shd w:fill="F5F5F5" w:val="clear"/>
        <w:spacing w:after="60" w:before="60"/>
      </w:pPr>
      <w:r>
        <w:rPr>
          <w:rFonts w:ascii="Courier New" w:cs="Courier New" w:eastAsia="Courier New" w:hAnsi="Courier New"/>
          <w:color w:val="1A1A1A"/>
          <w:sz w:val="19"/>
          <w:szCs w:val="19"/>
        </w:rPr>
        <w:t xml:space="preserve">FROM hist_spot_bars_1m;</w:t>
      </w:r>
    </w:p>
    <w:p>
      <w:pPr>
        <w:shd w:fill="F5F5F5" w:val="clear"/>
        <w:spacing w:after="60" w:before="60"/>
      </w:pPr>
      <w:r>
        <w:rPr>
          <w:rFonts w:ascii="Courier New" w:cs="Courier New" w:eastAsia="Courier New" w:hAnsi="Courier New"/>
          <w:color w:val="1A1A1A"/>
          <w:sz w:val="19"/>
          <w:szCs w:val="19"/>
        </w:rPr>
        <w:t xml:space="preserve">-- Result: 247, 2025-04-01, 2026-03-30</w:t>
      </w:r>
    </w:p>
    <w:p>
      <w:pPr>
        <w:spacing w:after="100" w:before="100"/>
      </w:pPr>
      <w:r>
        <w:t xml:space="preserve"/>
      </w:r>
    </w:p>
    <w:p>
      <w:pPr>
        <w:shd w:fill="F5F5F5" w:val="clear"/>
        <w:spacing w:after="60" w:before="60"/>
      </w:pPr>
      <w:r>
        <w:rPr>
          <w:rFonts w:ascii="Courier New" w:cs="Courier New" w:eastAsia="Courier New" w:hAnsi="Courier New"/>
          <w:color w:val="1A1A1A"/>
          <w:sz w:val="19"/>
          <w:szCs w:val="19"/>
        </w:rPr>
        <w:t xml:space="preserve">SELECT COUNT(DISTINCT trade_date::date), MIN(trade_date::date), MAX(trade_date::date)</w:t>
      </w:r>
    </w:p>
    <w:p>
      <w:pPr>
        <w:shd w:fill="F5F5F5" w:val="clear"/>
        <w:spacing w:after="60" w:before="60"/>
      </w:pPr>
      <w:r>
        <w:rPr>
          <w:rFonts w:ascii="Courier New" w:cs="Courier New" w:eastAsia="Courier New" w:hAnsi="Courier New"/>
          <w:color w:val="1A1A1A"/>
          <w:sz w:val="19"/>
          <w:szCs w:val="19"/>
        </w:rPr>
        <w:t xml:space="preserve">FROM hist_future_bars_1m;</w:t>
      </w:r>
    </w:p>
    <w:p>
      <w:pPr>
        <w:shd w:fill="F5F5F5" w:val="clear"/>
        <w:spacing w:after="60" w:before="60"/>
      </w:pPr>
      <w:r>
        <w:rPr>
          <w:rFonts w:ascii="Courier New" w:cs="Courier New" w:eastAsia="Courier New" w:hAnsi="Courier New"/>
          <w:color w:val="1A1A1A"/>
          <w:sz w:val="19"/>
          <w:szCs w:val="19"/>
        </w:rPr>
        <w:t xml:space="preserve">-- Result: 247, 2025-04-01, 2026-03-30</w:t>
      </w:r>
    </w:p>
    <w:p>
      <w:pPr>
        <w:pStyle w:val="Heading2"/>
        <w:spacing w:after="140" w:before="280"/>
      </w:pPr>
      <w:r>
        <w:rPr>
          <w:rFonts w:ascii="Arial" w:cs="Arial" w:eastAsia="Arial" w:hAnsi="Arial"/>
          <w:b/>
          <w:bCs/>
          <w:color w:val="2E75B6"/>
          <w:sz w:val="28"/>
          <w:szCs w:val="28"/>
        </w:rPr>
        <w:t xml:space="preserve">8.5 Git Sync Verification</w:t>
      </w:r>
    </w:p>
    <w:p>
      <w:pPr>
        <w:shd w:fill="F5F5F5" w:val="clear"/>
        <w:spacing w:after="60" w:before="60"/>
      </w:pPr>
      <w:r>
        <w:rPr>
          <w:rFonts w:ascii="Courier New" w:cs="Courier New" w:eastAsia="Courier New" w:hAnsi="Courier New"/>
          <w:color w:val="1A1A1A"/>
          <w:sz w:val="19"/>
          <w:szCs w:val="19"/>
        </w:rPr>
        <w:t xml:space="preserve">Local:  git log --oneline -1  →  d6cb60e [OPS] Add INDIVIDUAL_FUTURES_PATTERN...</w:t>
      </w:r>
    </w:p>
    <w:p>
      <w:pPr>
        <w:shd w:fill="F5F5F5" w:val="clear"/>
        <w:spacing w:after="60" w:before="60"/>
      </w:pPr>
      <w:r>
        <w:rPr>
          <w:rFonts w:ascii="Courier New" w:cs="Courier New" w:eastAsia="Courier New" w:hAnsi="Courier New"/>
          <w:color w:val="1A1A1A"/>
          <w:sz w:val="19"/>
          <w:szCs w:val="19"/>
        </w:rPr>
        <w:t xml:space="preserve">AWS:    git log --oneline -1  →  d6cb60e [OPS] Add INDIVIDUAL_FUTURES_PATTERN...</w:t>
      </w:r>
    </w:p>
    <w:p>
      <w:pPr>
        <w:spacing w:after="80" w:before="80"/>
      </w:pPr>
      <w:r>
        <w:rPr>
          <w:rFonts w:ascii="Arial" w:cs="Arial" w:eastAsia="Arial" w:hAnsi="Arial"/>
          <w:sz w:val="22"/>
          <w:szCs w:val="22"/>
        </w:rPr>
        <w:t xml:space="preserve">Both environments confirmed in sync before session close.</w:t>
      </w:r>
    </w:p>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4"/>
          <w:szCs w:val="34"/>
        </w:rPr>
        <w:t xml:space="preserve">Block 9 — Known Failure Modes and Fixes</w:t>
      </w:r>
    </w:p>
    <w:p>
      <w:pPr>
        <w:spacing w:after="80" w:before="80"/>
      </w:pPr>
      <w:r>
        <w:rPr>
          <w:rFonts w:ascii="Arial" w:cs="Arial" w:eastAsia="Arial" w:hAnsi="Arial"/>
          <w:sz w:val="22"/>
          <w:szCs w:val="22"/>
        </w:rPr>
        <w:t xml:space="preserve">Every material failure encountered in-session. Pattern: symptom → root cause → exact fix → status.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3260"/>
        <w:gridCol w:w="140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Symptom</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Root cause</w:t>
            </w:r>
          </w:p>
        </w:tc>
        <w:tc>
          <w:tcPr>
            <w:tcW w:type="dxa" w:w="32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Fix</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SSLEOFError mid-ingest. SSL drops during large HTTPS POST batches.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ER605 WAN failover oscillation. Airtel health-check was demoting WAN1 mid-connection, destroying long-lived HTTPS sessions.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Two-part: (1) BSNL promoted to WAN1 primary in ER605. (2) SSL retry-with-backoff added to supabase_client.py — 3 attempts, [15s, 30s, 60s] backoff.</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E7E34"/>
                <w:sz w:val="19"/>
                <w:szCs w:val="19"/>
              </w:rPr>
              <w:t xml:space="preserve">FIXED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400 on hist_ingest_log INSERT. Every ingest log write fails.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parquet_path column absent from hist_ingest_log table. Controller tried to write a column that did not exist.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ALTER TABLE hist_ingest_log ADD COLUMN parquet_path TEXT;</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E7E34"/>
                <w:sz w:val="19"/>
                <w:szCs w:val="19"/>
              </w:rPr>
              <w:t xml:space="preserve">FIXED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409 on hist_ingest_log UPSERT. 'Key (source_checksum)=( ) already exists'.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_update_ingest_log was passing empty string '' as checksum. Second call collided with first on the unique checksum constraint.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Pass actual sha256 checksum to _update_ingest_log on every call. Checksum now consistent between initial INSERT and final UPSERT.</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E7E34"/>
                <w:sz w:val="19"/>
                <w:szCs w:val="19"/>
              </w:rPr>
              <w:t xml:space="preserve">FIXED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400 on hist_ingest_log INSERT. 'violates check constraint hist_ingest_log_segment_check'.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SEGMENT_MAP was missing BFO_CONTRACT and BSE_INDICES prefixes. Files with these prefixes returned segment='UNKNOWN' which is not in the allowed values array.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Added 'BFO': 'OPTIONS_FUTURES_BSE' and 'BSE': 'SPOT_BSE' to SEGMENT_MAP.</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E7E34"/>
                <w:sz w:val="19"/>
                <w:szCs w:val="19"/>
              </w:rPr>
              <w:t xml:space="preserve">FIXED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400 on hist_future_bars_1m UPSERT. 'violates check constraint hist_future_bars_1m_contract_series_check'.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INDIVIDUAL_FUTURES_PATTERN routes individual futures to contract_series=0. The CHECK constraint only allowed ARRAY[1,2,3].</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ALTER TABLE to drop and recreate constraint allowing ARRAY[0,1,2,3].</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E7E34"/>
                <w:sz w:val="19"/>
                <w:szCs w:val="19"/>
              </w:rPr>
              <w:t xml:space="preserve">FIXED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UNPARSEABLE_TICKER for SENSEX08APR25FUT.BFO. 49,635 individual futures rows rejected.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 regex pattern existed for the SYMBOL+DDMMMYY+FUT.EXCHANGE ticker format used in BSE contractwise individual futures.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Added INDIVIDUAL_FUTURES_PATTERN regex. Routes to hist_future_bars_1m with contract_series=0 and actual expiry_date.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C45911"/>
                <w:sz w:val="19"/>
                <w:szCs w:val="19"/>
              </w:rPr>
              <w:t xml:space="preserve">FIXED (2026 run). 2025 run pre-fix — OI-01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Duplicate key error on hist_future_bars_1m UPSERT. Two individual futures contracts with same bar_ts but different expiry colliding.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Unique index was (instrument_id, bar_ts, contract_series) only. contract_series=0 for all individual futures caused collision.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Rebuilt unique index to include expiry_date: (instrument_id, bar_ts, contract_series, expiry_date).</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E7E34"/>
                <w:sz w:val="19"/>
                <w:szCs w:val="19"/>
              </w:rPr>
              <w:t xml:space="preserve">FIXED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Dhan LTP 429 rate limit. 27/28 chunks failing every breadth cycle.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LTP_BATCH_SIZE=50 and MAX_429_RETRIES=2 insufficient for the rate limit profile. No inter-chunk sleep.</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LTP_BATCH_SIZE 50→25. MAX_429_RETRIES 2→4. Backoff [2,5,10,20]s. INTER_CHUNK_SLEEP_SEC=0.5.</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E7E34"/>
                <w:sz w:val="19"/>
                <w:szCs w:val="19"/>
              </w:rPr>
              <w:t xml:space="preserve">FIXED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Duplicate key on momentum_snapshots_v2 INSERT.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INSERT used instead of UPSERT. When NIFTY and SENSEX cycles both ran within same timestamp bucket, second insert collided.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Replaced INSERT with UPSERT using on_conflict=symbol,ts (uq_momentum_snapshots_v2_symbol_ts).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E7E34"/>
                <w:sz w:val="19"/>
                <w:szCs w:val="19"/>
              </w:rPr>
              <w:t xml:space="preserve">FIXED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500 Bad Gateway on BFO_CONTRACT_26082025.csv and BFO_CONTRACT_01022026.csv.</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Supabase/Cloudflare server-side error during large batch write. Not a client-side issue.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Delete hist_ingest_log entry for the file, replay with --date flag. Upsert semantics handle partial writes safely.</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E7E34"/>
                <w:sz w:val="19"/>
                <w:szCs w:val="19"/>
              </w:rPr>
              <w:t xml:space="preserve">FIXED via replay</w:t>
            </w:r>
          </w:p>
        </w:tc>
      </w:tr>
    </w:tbl>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4"/>
          <w:szCs w:val="34"/>
        </w:rPr>
        <w:t xml:space="preserve">Block 10 — Decision Log</w:t>
      </w:r>
    </w:p>
    <w:p>
      <w:pPr>
        <w:spacing w:after="80" w:before="80"/>
      </w:pPr>
      <w:r>
        <w:rPr>
          <w:rFonts w:ascii="Arial" w:cs="Arial" w:eastAsia="Arial" w:hAnsi="Arial"/>
          <w:sz w:val="22"/>
          <w:szCs w:val="22"/>
        </w:rPr>
        <w:t xml:space="preserve">What was decided and why alternatives were rejected. Prevents re-litigation.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Decision</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Chosen</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Rejected</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contract_series value for individual dated futures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dxa" w:w="20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rPr>
                <w:rFonts w:ascii="Arial" w:cs="Arial" w:eastAsia="Arial" w:hAnsi="Arial"/>
                <w:b w:val="false"/>
                <w:bCs w:val="false"/>
                <w:color w:val="1A1A1A"/>
                <w:sz w:val="20"/>
                <w:szCs w:val="20"/>
              </w:rPr>
              <w:t xml:space="preserve">4 (or any other unused value)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 is semantically cleaner — it denotes 'not a continuous series' without implying a fourth continuous series. 4 would be misleading. 0 requires constraint update but is self-documenting.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Router WAN priority</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20"/>
                <w:szCs w:val="20"/>
              </w:rPr>
              <w:t xml:space="preserve">BSNL = WAN1 primary</w:t>
            </w:r>
          </w:p>
        </w:tc>
        <w:tc>
          <w:tcPr>
            <w:tcW w:type="dxa" w:w="20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rPr>
                <w:rFonts w:ascii="Arial" w:cs="Arial" w:eastAsia="Arial" w:hAnsi="Arial"/>
                <w:b w:val="false"/>
                <w:bCs w:val="false"/>
                <w:color w:val="1A1A1A"/>
                <w:sz w:val="20"/>
                <w:szCs w:val="20"/>
              </w:rPr>
              <w:t xml:space="preserve">Load balancing across both links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Load balancing keeps Airtel active as a path. Health-check oscillation on Airtel mid-connection was the confirmed cause of SSL drops. Demoting Airtel to WAN2 backup eliminates the failure mode. Accept reduced bandwidth headroom as the trade-off.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UPSERT batch size for ingest</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20"/>
                <w:szCs w:val="20"/>
              </w:rPr>
              <w:t xml:space="preserve">500 rows per request</w:t>
            </w:r>
          </w:p>
        </w:tc>
        <w:tc>
          <w:tcPr>
            <w:tcW w:type="dxa" w:w="20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rPr>
                <w:rFonts w:ascii="Arial" w:cs="Arial" w:eastAsia="Arial" w:hAnsi="Arial"/>
                <w:b w:val="false"/>
                <w:bCs w:val="false"/>
                <w:color w:val="1A1A1A"/>
                <w:sz w:val="20"/>
                <w:szCs w:val="20"/>
              </w:rPr>
              <w:t xml:space="preserve">1000 (previous), 250 (considered)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1000 caused timeouts under Small compute. 250 would double request count needlessly. 500 eliminated timeouts with no observed performance regression.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SSL error retry classification</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20"/>
                <w:szCs w:val="20"/>
              </w:rPr>
              <w:t xml:space="preserve">Retry SSLError/ConnectionError/Timeout only. HTTP 4xx/5xx not retried.</w:t>
            </w:r>
          </w:p>
        </w:tc>
        <w:tc>
          <w:tcPr>
            <w:tcW w:type="dxa" w:w="20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rPr>
                <w:rFonts w:ascii="Arial" w:cs="Arial" w:eastAsia="Arial" w:hAnsi="Arial"/>
                <w:b w:val="false"/>
                <w:bCs w:val="false"/>
                <w:color w:val="1A1A1A"/>
                <w:sz w:val="20"/>
                <w:szCs w:val="20"/>
              </w:rPr>
              <w:t xml:space="preserve">Retry all errors including HTTP errors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HTTP errors (409, 400, 500) indicate deterministic failures — retrying them could cause data corruption or mask real bugs. Only transient network errors (SSL drops, connection resets) benefit from retry. HTTP errors pass through immediately for inspection.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Index drops on hist_option_bars_1m</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20"/>
                <w:szCs w:val="20"/>
              </w:rPr>
              <w:t xml:space="preserve">Drop 3 indexes: idx_hist_option_signal, idx_hist_option_null_iv, idx_hist_option_aging</w:t>
            </w:r>
          </w:p>
        </w:tc>
        <w:tc>
          <w:tcPr>
            <w:tcW w:type="dxa" w:w="20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rPr>
                <w:rFonts w:ascii="Arial" w:cs="Arial" w:eastAsia="Arial" w:hAnsi="Arial"/>
                <w:b w:val="false"/>
                <w:bCs w:val="false"/>
                <w:color w:val="1A1A1A"/>
                <w:sz w:val="20"/>
                <w:szCs w:val="20"/>
              </w:rPr>
              <w:t xml:space="preserve">Keep all indexes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89% index-to-data size ratio is pathological. The 3 dropped indexes are: (1) signal index — redundant with unique conflict key, (2) null IV helper — IV backfill not yet active, (3) aging helper — covered by idx_hist_option_chain_snap. 2.13GB recovered with no query regression.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SENSEX 2025 individual futures replay (OI-01)</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20"/>
                <w:szCs w:val="20"/>
              </w:rPr>
              <w:t xml:space="preserve">Defer — do not replay immediately</w:t>
            </w:r>
          </w:p>
        </w:tc>
        <w:tc>
          <w:tcPr>
            <w:tcW w:type="dxa" w:w="20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rPr>
                <w:rFonts w:ascii="Arial" w:cs="Arial" w:eastAsia="Arial" w:hAnsi="Arial"/>
                <w:b w:val="false"/>
                <w:bCs w:val="false"/>
                <w:color w:val="1A1A1A"/>
                <w:sz w:val="20"/>
                <w:szCs w:val="20"/>
              </w:rPr>
              <w:t xml:space="preserve">Replay 2025 run immediately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49,635 rejected rows are individual futures contracts, not options. Options data (the primary signal source) loaded correctly. A full 2025 replay would take ~5 hours and re-upsert all options (harmless but slow). Deferred as OI-01 given low signal value of individual futures in current MERDIAN pipeline.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Vendor gap months (MAY/JUN 2025, JAN 2026)</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20"/>
                <w:szCs w:val="20"/>
              </w:rPr>
              <w:t xml:space="preserve">Accept as vendor delivery error, raise correction request</w:t>
            </w:r>
          </w:p>
        </w:tc>
        <w:tc>
          <w:tcPr>
            <w:tcW w:type="dxa" w:w="20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120"/>
            </w:tcMar>
          </w:tcPr>
          <w:p>
            <w:r>
              <w:rPr>
                <w:rFonts w:ascii="Arial" w:cs="Arial" w:eastAsia="Arial" w:hAnsi="Arial"/>
                <w:b w:val="false"/>
                <w:bCs w:val="false"/>
                <w:color w:val="1A1A1A"/>
                <w:sz w:val="20"/>
                <w:szCs w:val="20"/>
              </w:rPr>
              <w:t xml:space="preserve">Attempt to source data from alternative vendor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BSE_INDICES files found inside the SENSEX F+O zips confirm a vendor-side packaging error, not a data gap. Alternative sourcing would introduce a second vendor dependency. Correct path: request resend from existing vendor.</w:t>
            </w:r>
          </w:p>
        </w:tc>
      </w:tr>
    </w:tbl>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4"/>
          <w:szCs w:val="34"/>
        </w:rPr>
        <w:t xml:space="preserve">Block 11 — Stable vs Incomplete State</w:t>
      </w:r>
    </w:p>
    <w:p>
      <w:pPr>
        <w:pStyle w:val="Heading2"/>
        <w:spacing w:after="140" w:before="280"/>
      </w:pPr>
      <w:r>
        <w:rPr>
          <w:rFonts w:ascii="Arial" w:cs="Arial" w:eastAsia="Arial" w:hAnsi="Arial"/>
          <w:b/>
          <w:bCs/>
          <w:color w:val="2E75B6"/>
          <w:sz w:val="28"/>
          <w:szCs w:val="28"/>
        </w:rPr>
        <w:t xml:space="preserve">11.1 Stable — Do Not Re-Investigate</w:t>
      </w:r>
    </w:p>
    <w:p>
      <w:pPr>
        <w:pStyle w:val="ListParagraph"/>
        <w:numPr>
          <w:ilvl w:val="0"/>
          <w:numId w:val="2"/>
        </w:numPr>
        <w:spacing w:after="50" w:before="50"/>
      </w:pPr>
      <w:r>
        <w:rPr>
          <w:rFonts w:ascii="Arial" w:cs="Arial" w:eastAsia="Arial" w:hAnsi="Arial"/>
          <w:b w:val="false"/>
          <w:bCs w:val="false"/>
          <w:color w:val="1A1A1A"/>
          <w:sz w:val="22"/>
          <w:szCs w:val="22"/>
        </w:rPr>
        <w:t xml:space="preserve">supabase_client.py SSL retry logic is working. Retry fires correctly on SSLError, respects backoff schedule, passes through HTTP errors. Do not redesign.</w:t>
      </w:r>
    </w:p>
    <w:p>
      <w:pPr>
        <w:pStyle w:val="ListParagraph"/>
        <w:numPr>
          <w:ilvl w:val="0"/>
          <w:numId w:val="2"/>
        </w:numPr>
        <w:spacing w:after="50" w:before="50"/>
      </w:pPr>
      <w:r>
        <w:rPr>
          <w:rFonts w:ascii="Arial" w:cs="Arial" w:eastAsia="Arial" w:hAnsi="Arial"/>
          <w:b w:val="false"/>
          <w:bCs w:val="false"/>
          <w:color w:val="1A1A1A"/>
          <w:sz w:val="22"/>
          <w:szCs w:val="22"/>
        </w:rPr>
        <w:t xml:space="preserve">SEGMENT_MAP is complete for all vendor file prefixes currently delivered. Do not add entries without confirming a new vendor prefix exists.</w:t>
      </w:r>
    </w:p>
    <w:p>
      <w:pPr>
        <w:pStyle w:val="ListParagraph"/>
        <w:numPr>
          <w:ilvl w:val="0"/>
          <w:numId w:val="2"/>
        </w:numPr>
        <w:spacing w:after="50" w:before="50"/>
      </w:pPr>
      <w:r>
        <w:rPr>
          <w:rFonts w:ascii="Arial" w:cs="Arial" w:eastAsia="Arial" w:hAnsi="Arial"/>
          <w:b w:val="false"/>
          <w:bCs w:val="false"/>
          <w:color w:val="1A1A1A"/>
          <w:sz w:val="22"/>
          <w:szCs w:val="22"/>
        </w:rPr>
        <w:t xml:space="preserve">contract_series semantics (0=individual, 1/2/3=continuous) are settled. Do not renumber.</w:t>
      </w:r>
    </w:p>
    <w:p>
      <w:pPr>
        <w:pStyle w:val="ListParagraph"/>
        <w:numPr>
          <w:ilvl w:val="0"/>
          <w:numId w:val="2"/>
        </w:numPr>
        <w:spacing w:after="50" w:before="50"/>
      </w:pPr>
      <w:r>
        <w:rPr>
          <w:rFonts w:ascii="Arial" w:cs="Arial" w:eastAsia="Arial" w:hAnsi="Arial"/>
          <w:b w:val="false"/>
          <w:bCs w:val="false"/>
          <w:color w:val="1A1A1A"/>
          <w:sz w:val="22"/>
          <w:szCs w:val="22"/>
        </w:rPr>
        <w:t xml:space="preserve">hist_future_bars_1m unique index includes expiry_date. The upsert on_conflict key in the controller matches: instrument_id,bar_ts,contract_series,expiry_date. Do not change either without changing both.</w:t>
      </w:r>
    </w:p>
    <w:p>
      <w:pPr>
        <w:pStyle w:val="ListParagraph"/>
        <w:numPr>
          <w:ilvl w:val="0"/>
          <w:numId w:val="2"/>
        </w:numPr>
        <w:spacing w:after="50" w:before="50"/>
      </w:pPr>
      <w:r>
        <w:rPr>
          <w:rFonts w:ascii="Arial" w:cs="Arial" w:eastAsia="Arial" w:hAnsi="Arial"/>
          <w:b w:val="false"/>
          <w:bCs w:val="false"/>
          <w:color w:val="1A1A1A"/>
          <w:sz w:val="22"/>
          <w:szCs w:val="22"/>
        </w:rPr>
        <w:t xml:space="preserve">NIFTY F+O historical data is complete: 247 days, all options and futures loaded, validated.</w:t>
      </w:r>
    </w:p>
    <w:p>
      <w:pPr>
        <w:pStyle w:val="ListParagraph"/>
        <w:numPr>
          <w:ilvl w:val="0"/>
          <w:numId w:val="2"/>
        </w:numPr>
        <w:spacing w:after="50" w:before="50"/>
      </w:pPr>
      <w:r>
        <w:rPr>
          <w:rFonts w:ascii="Arial" w:cs="Arial" w:eastAsia="Arial" w:hAnsi="Arial"/>
          <w:b w:val="false"/>
          <w:bCs w:val="false"/>
          <w:color w:val="1A1A1A"/>
          <w:sz w:val="22"/>
          <w:szCs w:val="22"/>
        </w:rPr>
        <w:t xml:space="preserve">All spot data is complete: NIFTY and SENSEX, 247 days.</w:t>
      </w:r>
    </w:p>
    <w:p>
      <w:pPr>
        <w:pStyle w:val="ListParagraph"/>
        <w:numPr>
          <w:ilvl w:val="0"/>
          <w:numId w:val="2"/>
        </w:numPr>
        <w:spacing w:after="50" w:before="50"/>
      </w:pPr>
      <w:r>
        <w:rPr>
          <w:rFonts w:ascii="Arial" w:cs="Arial" w:eastAsia="Arial" w:hAnsi="Arial"/>
          <w:b w:val="false"/>
          <w:bCs w:val="false"/>
          <w:color w:val="1A1A1A"/>
          <w:sz w:val="22"/>
          <w:szCs w:val="22"/>
        </w:rPr>
        <w:t xml:space="preserve">SENSEX F+O 185-day coverage is the correct total for what was validly delivered. The 62-day gap is vendor packaging error, not an ingest bug. Do not re-investigate the gap.</w:t>
      </w:r>
    </w:p>
    <w:p>
      <w:pPr>
        <w:pStyle w:val="ListParagraph"/>
        <w:numPr>
          <w:ilvl w:val="0"/>
          <w:numId w:val="2"/>
        </w:numPr>
        <w:spacing w:after="50" w:before="50"/>
      </w:pPr>
      <w:r>
        <w:rPr>
          <w:rFonts w:ascii="Arial" w:cs="Arial" w:eastAsia="Arial" w:hAnsi="Arial"/>
          <w:b w:val="false"/>
          <w:bCs w:val="false"/>
          <w:color w:val="1A1A1A"/>
          <w:sz w:val="22"/>
          <w:szCs w:val="22"/>
        </w:rPr>
        <w:t xml:space="preserve">instruments table has 2 rows: NIFTY|NSE and SENSEX|BSE. InstrumentResolver caches these at startup. No additional entries needed for current ingest scope.</w:t>
      </w:r>
    </w:p>
    <w:p>
      <w:pPr>
        <w:pStyle w:val="ListParagraph"/>
        <w:numPr>
          <w:ilvl w:val="0"/>
          <w:numId w:val="2"/>
        </w:numPr>
        <w:spacing w:after="50" w:before="50"/>
      </w:pPr>
      <w:r>
        <w:rPr>
          <w:rFonts w:ascii="Arial" w:cs="Arial" w:eastAsia="Arial" w:hAnsi="Arial"/>
          <w:b w:val="false"/>
          <w:bCs w:val="false"/>
          <w:color w:val="1A1A1A"/>
          <w:sz w:val="22"/>
          <w:szCs w:val="22"/>
        </w:rPr>
        <w:t xml:space="preserve">The Parquet warm tier is a local-only layer at C:\GammaEnginePython\data\warm_tier\. It is a future S3 staging area. It is not yet used by any live pipeline.</w:t>
      </w:r>
    </w:p>
    <w:p>
      <w:pPr>
        <w:spacing w:after="100" w:before="100"/>
      </w:pPr>
      <w:r>
        <w:t xml:space="preserve"/>
      </w:r>
    </w:p>
    <w:p>
      <w:pPr>
        <w:pStyle w:val="Heading2"/>
        <w:spacing w:after="140" w:before="280"/>
      </w:pPr>
      <w:r>
        <w:rPr>
          <w:rFonts w:ascii="Arial" w:cs="Arial" w:eastAsia="Arial" w:hAnsi="Arial"/>
          <w:b/>
          <w:bCs/>
          <w:color w:val="2E75B6"/>
          <w:sz w:val="28"/>
          <w:szCs w:val="28"/>
        </w:rPr>
        <w:t xml:space="preserve">11.2 Incomplete — Known Gaps Ordered by Priority</w:t>
      </w:r>
    </w:p>
    <w:p>
      <w:pPr>
        <w:pStyle w:val="Heading3"/>
        <w:spacing w:after="100" w:before="200"/>
      </w:pPr>
      <w:r>
        <w:rPr>
          <w:rFonts w:ascii="Arial" w:cs="Arial" w:eastAsia="Arial" w:hAnsi="Arial"/>
          <w:b/>
          <w:bCs/>
          <w:color w:val="1A1A1A"/>
          <w:sz w:val="24"/>
          <w:szCs w:val="24"/>
        </w:rPr>
        <w:t xml:space="preserve">Medium Priority</w:t>
      </w:r>
    </w:p>
    <w:p>
      <w:pPr>
        <w:pStyle w:val="ListParagraph"/>
        <w:numPr>
          <w:ilvl w:val="0"/>
          <w:numId w:val="2"/>
        </w:numPr>
        <w:spacing w:after="50" w:before="50"/>
      </w:pPr>
      <w:r>
        <w:rPr>
          <w:rFonts w:ascii="Arial" w:cs="Arial" w:eastAsia="Arial" w:hAnsi="Arial"/>
          <w:b w:val="false"/>
          <w:bCs w:val="false"/>
          <w:color w:val="C45911"/>
          <w:sz w:val="22"/>
          <w:szCs w:val="22"/>
        </w:rPr>
        <w:t xml:space="preserve">OI-01: SENSEX F+O 2025 individual futures (49,635 rows) rejected pre-fix. Replay by deleting BFO_CONTRACT_*2025 log entries and re-running --year 2025. Individual futures now parse correctly with INDIVIDUAL_FUTURES_PATTERN.</w:t>
      </w:r>
    </w:p>
    <w:p>
      <w:pPr>
        <w:pStyle w:val="ListParagraph"/>
        <w:numPr>
          <w:ilvl w:val="0"/>
          <w:numId w:val="2"/>
        </w:numPr>
        <w:spacing w:after="50" w:before="50"/>
      </w:pPr>
      <w:r>
        <w:rPr>
          <w:rFonts w:ascii="Arial" w:cs="Arial" w:eastAsia="Arial" w:hAnsi="Arial"/>
          <w:b w:val="false"/>
          <w:bCs w:val="false"/>
          <w:color w:val="C45911"/>
          <w:sz w:val="22"/>
          <w:szCs w:val="22"/>
        </w:rPr>
        <w:t xml:space="preserve">OI-02: Vendor correction for MAY_2025, JUN_2025, JAN_2026 SENSEX F+O contractwise files. Email sent. Await resend and re-ingest when received.</w:t>
      </w:r>
    </w:p>
    <w:p>
      <w:pPr>
        <w:pStyle w:val="ListParagraph"/>
        <w:numPr>
          <w:ilvl w:val="0"/>
          <w:numId w:val="2"/>
        </w:numPr>
        <w:spacing w:after="50" w:before="50"/>
      </w:pPr>
      <w:r>
        <w:rPr>
          <w:rFonts w:ascii="Arial" w:cs="Arial" w:eastAsia="Arial" w:hAnsi="Arial"/>
          <w:b w:val="false"/>
          <w:bCs w:val="false"/>
          <w:color w:val="C45911"/>
          <w:sz w:val="22"/>
          <w:szCs w:val="22"/>
        </w:rPr>
        <w:t xml:space="preserve">OI-03: MERDIAN_Market_Tape_1M Windows Task Scheduler task is still disabled. Token conflict assessment required before re-enabling.</w:t>
      </w:r>
    </w:p>
    <w:p>
      <w:pPr>
        <w:pStyle w:val="ListParagraph"/>
        <w:numPr>
          <w:ilvl w:val="0"/>
          <w:numId w:val="2"/>
        </w:numPr>
        <w:spacing w:after="50" w:before="50"/>
      </w:pPr>
      <w:r>
        <w:rPr>
          <w:rFonts w:ascii="Arial" w:cs="Arial" w:eastAsia="Arial" w:hAnsi="Arial"/>
          <w:b w:val="false"/>
          <w:bCs w:val="false"/>
          <w:color w:val="C45911"/>
          <w:sz w:val="22"/>
          <w:szCs w:val="22"/>
        </w:rPr>
        <w:t xml:space="preserve">OI-05: ENH-31 expiry calendar utility not yet built. Pre/post 1 Sep 2025 expiry rule change not handled. Required for accurate DTE calculations.</w:t>
      </w:r>
    </w:p>
    <w:p>
      <w:pPr>
        <w:pStyle w:val="ListParagraph"/>
        <w:numPr>
          <w:ilvl w:val="0"/>
          <w:numId w:val="2"/>
        </w:numPr>
        <w:spacing w:after="50" w:before="50"/>
      </w:pPr>
      <w:r>
        <w:rPr>
          <w:rFonts w:ascii="Arial" w:cs="Arial" w:eastAsia="Arial" w:hAnsi="Arial"/>
          <w:b w:val="false"/>
          <w:bCs w:val="false"/>
          <w:color w:val="C45911"/>
          <w:sz w:val="22"/>
          <w:szCs w:val="22"/>
        </w:rPr>
        <w:t xml:space="preserve">OI-07: Supabase disk at 9.5GB of 18GB provisioned. Monitor as vendor corrections and future live data accumulate.</w:t>
      </w:r>
    </w:p>
    <w:p>
      <w:pPr>
        <w:pStyle w:val="Heading3"/>
        <w:spacing w:after="100" w:before="200"/>
      </w:pPr>
      <w:r>
        <w:rPr>
          <w:rFonts w:ascii="Arial" w:cs="Arial" w:eastAsia="Arial" w:hAnsi="Arial"/>
          <w:b/>
          <w:bCs/>
          <w:color w:val="1A1A1A"/>
          <w:sz w:val="24"/>
          <w:szCs w:val="24"/>
        </w:rPr>
        <w:t xml:space="preserve">Low Priority</w:t>
      </w:r>
    </w:p>
    <w:p>
      <w:pPr>
        <w:pStyle w:val="ListParagraph"/>
        <w:numPr>
          <w:ilvl w:val="0"/>
          <w:numId w:val="2"/>
        </w:numPr>
        <w:spacing w:after="50" w:before="50"/>
      </w:pPr>
      <w:r>
        <w:rPr>
          <w:rFonts w:ascii="Arial" w:cs="Arial" w:eastAsia="Arial" w:hAnsi="Arial"/>
          <w:b w:val="false"/>
          <w:bCs w:val="false"/>
          <w:color w:val="1A1A1A"/>
          <w:sz w:val="22"/>
          <w:szCs w:val="22"/>
        </w:rPr>
        <w:t xml:space="preserve">OI-04: AWS shadow runner architecture review. Shadow runner scope and value unclear. Assess before next live session.</w:t>
      </w:r>
    </w:p>
    <w:p>
      <w:pPr>
        <w:pStyle w:val="ListParagraph"/>
        <w:numPr>
          <w:ilvl w:val="0"/>
          <w:numId w:val="2"/>
        </w:numPr>
        <w:spacing w:after="50" w:before="50"/>
      </w:pPr>
      <w:r>
        <w:rPr>
          <w:rFonts w:ascii="Arial" w:cs="Arial" w:eastAsia="Arial" w:hAnsi="Arial"/>
          <w:b w:val="false"/>
          <w:bCs w:val="false"/>
          <w:color w:val="1A1A1A"/>
          <w:sz w:val="22"/>
          <w:szCs w:val="22"/>
        </w:rPr>
        <w:t xml:space="preserve">OI-06: Stale IN_PROGRESS entries in hist_ingest_log from interrupted runs. Safe to delete: DELETE FROM hist_ingest_log WHERE status = 'IN_PROGRESS';</w:t>
      </w:r>
    </w:p>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4"/>
          <w:szCs w:val="34"/>
        </w:rPr>
        <w:t xml:space="preserve">Block 12 — Resume Checkpoint</w:t>
      </w:r>
    </w:p>
    <w:p>
      <w:pPr>
        <w:pStyle w:val="Heading2"/>
        <w:spacing w:after="140" w:before="280"/>
      </w:pPr>
      <w:r>
        <w:rPr>
          <w:rFonts w:ascii="Arial" w:cs="Arial" w:eastAsia="Arial" w:hAnsi="Arial"/>
          <w:b/>
          <w:bCs/>
          <w:color w:val="2E75B6"/>
          <w:sz w:val="28"/>
          <w:szCs w:val="28"/>
        </w:rPr>
        <w:t xml:space="preserve">12.1 Settled Facts — Do Not Re-Open</w:t>
      </w:r>
    </w:p>
    <w:p>
      <w:pPr>
        <w:pStyle w:val="ListParagraph"/>
        <w:numPr>
          <w:ilvl w:val="0"/>
          <w:numId w:val="2"/>
        </w:numPr>
        <w:spacing w:after="50" w:before="50"/>
      </w:pPr>
      <w:r>
        <w:rPr>
          <w:rFonts w:ascii="Arial" w:cs="Arial" w:eastAsia="Arial" w:hAnsi="Arial"/>
          <w:b w:val="false"/>
          <w:bCs w:val="false"/>
          <w:color w:val="1A1A1A"/>
          <w:sz w:val="22"/>
          <w:szCs w:val="22"/>
        </w:rPr>
        <w:t xml:space="preserve">Historical data ingest is complete for all available vendor data. Do not re-run ingest unless vendor correction files arrive.</w:t>
      </w:r>
    </w:p>
    <w:p>
      <w:pPr>
        <w:pStyle w:val="ListParagraph"/>
        <w:numPr>
          <w:ilvl w:val="0"/>
          <w:numId w:val="2"/>
        </w:numPr>
        <w:spacing w:after="50" w:before="50"/>
      </w:pPr>
      <w:r>
        <w:rPr>
          <w:rFonts w:ascii="Arial" w:cs="Arial" w:eastAsia="Arial" w:hAnsi="Arial"/>
          <w:b w:val="false"/>
          <w:bCs w:val="false"/>
          <w:color w:val="1A1A1A"/>
          <w:sz w:val="22"/>
          <w:szCs w:val="22"/>
        </w:rPr>
        <w:t xml:space="preserve">SENSEX 185-day coverage is correct given vendor delivery. Do not re-investigate.</w:t>
      </w:r>
    </w:p>
    <w:p>
      <w:pPr>
        <w:pStyle w:val="ListParagraph"/>
        <w:numPr>
          <w:ilvl w:val="0"/>
          <w:numId w:val="2"/>
        </w:numPr>
        <w:spacing w:after="50" w:before="50"/>
      </w:pPr>
      <w:r>
        <w:rPr>
          <w:rFonts w:ascii="Arial" w:cs="Arial" w:eastAsia="Arial" w:hAnsi="Arial"/>
          <w:b w:val="false"/>
          <w:bCs w:val="false"/>
          <w:color w:val="1A1A1A"/>
          <w:sz w:val="22"/>
          <w:szCs w:val="22"/>
        </w:rPr>
        <w:t xml:space="preserve">contract_series=0 is settled for individual futures. The constraint, index, and controller all agree. Do not change.</w:t>
      </w:r>
    </w:p>
    <w:p>
      <w:pPr>
        <w:pStyle w:val="ListParagraph"/>
        <w:numPr>
          <w:ilvl w:val="0"/>
          <w:numId w:val="2"/>
        </w:numPr>
        <w:spacing w:after="50" w:before="50"/>
      </w:pPr>
      <w:r>
        <w:rPr>
          <w:rFonts w:ascii="Arial" w:cs="Arial" w:eastAsia="Arial" w:hAnsi="Arial"/>
          <w:b w:val="false"/>
          <w:bCs w:val="false"/>
          <w:color w:val="1A1A1A"/>
          <w:sz w:val="22"/>
          <w:szCs w:val="22"/>
        </w:rPr>
        <w:t xml:space="preserve">SSL retry logic is in place. The retry fires and recovers. Do not add additional retry layers.</w:t>
      </w:r>
    </w:p>
    <w:p>
      <w:pPr>
        <w:pStyle w:val="ListParagraph"/>
        <w:numPr>
          <w:ilvl w:val="0"/>
          <w:numId w:val="2"/>
        </w:numPr>
        <w:spacing w:after="50" w:before="50"/>
      </w:pPr>
      <w:r>
        <w:rPr>
          <w:rFonts w:ascii="Arial" w:cs="Arial" w:eastAsia="Arial" w:hAnsi="Arial"/>
          <w:b w:val="false"/>
          <w:bCs w:val="false"/>
          <w:color w:val="1A1A1A"/>
          <w:sz w:val="22"/>
          <w:szCs w:val="22"/>
        </w:rPr>
        <w:t xml:space="preserve">BSNL is WAN1 primary. Do not revert to Airtel as primary without router-level evidence that Airtel stability has improved.</w:t>
      </w:r>
    </w:p>
    <w:p>
      <w:pPr>
        <w:pStyle w:val="ListParagraph"/>
        <w:numPr>
          <w:ilvl w:val="0"/>
          <w:numId w:val="2"/>
        </w:numPr>
        <w:spacing w:after="50" w:before="50"/>
      </w:pPr>
      <w:r>
        <w:rPr>
          <w:rFonts w:ascii="Arial" w:cs="Arial" w:eastAsia="Arial" w:hAnsi="Arial"/>
          <w:b w:val="false"/>
          <w:bCs w:val="false"/>
          <w:color w:val="1A1A1A"/>
          <w:sz w:val="22"/>
          <w:szCs w:val="22"/>
        </w:rPr>
        <w:t xml:space="preserve">Batch size=500 is the current working configuration. Do not reduce below 250 or increase above 700 without load testing.</w:t>
      </w:r>
    </w:p>
    <w:p>
      <w:pPr>
        <w:spacing w:after="100" w:before="100"/>
      </w:pPr>
      <w:r>
        <w:t xml:space="preserve"/>
      </w:r>
    </w:p>
    <w:p>
      <w:pPr>
        <w:pStyle w:val="Heading2"/>
        <w:spacing w:after="140" w:before="280"/>
      </w:pPr>
      <w:r>
        <w:rPr>
          <w:rFonts w:ascii="Arial" w:cs="Arial" w:eastAsia="Arial" w:hAnsi="Arial"/>
          <w:b/>
          <w:bCs/>
          <w:color w:val="2E75B6"/>
          <w:sz w:val="28"/>
          <w:szCs w:val="28"/>
        </w:rPr>
        <w:t xml:space="preserve">12.2 Next Immediate Task</w:t>
      </w:r>
    </w:p>
    <w:p>
      <w:pPr>
        <w:spacing w:after="80" w:before="80"/>
      </w:pPr>
      <w:r>
        <w:rPr>
          <w:rFonts w:ascii="Arial" w:cs="Arial" w:eastAsia="Arial" w:hAnsi="Arial"/>
          <w:sz w:val="22"/>
          <w:szCs w:val="22"/>
        </w:rPr>
        <w:t xml:space="preserve">Option A (if vendor corrections arrive): Re-ingest MAY_2025, JUN_2025, JAN_2026 SENSEX F+O contractwise files. The ingest controller is ready. No code changes needed.</w:t>
      </w:r>
    </w:p>
    <w:p>
      <w:pPr>
        <w:spacing w:after="80" w:before="80"/>
      </w:pPr>
      <w:r>
        <w:rPr>
          <w:rFonts w:ascii="Arial" w:cs="Arial" w:eastAsia="Arial" w:hAnsi="Arial"/>
          <w:sz w:val="22"/>
          <w:szCs w:val="22"/>
        </w:rPr>
        <w:t xml:space="preserve">Option B (next development session): Address OI-01 — replay SENSEX 2025 individual futures. Delete all BFO_CONTRACT_*2025 log entries and rerun --year 2025. Estimated 5 hours. Options data will re-upsert harmlessly.</w:t>
      </w:r>
    </w:p>
    <w:p>
      <w:pPr>
        <w:spacing w:after="80" w:before="80"/>
      </w:pPr>
      <w:r>
        <w:rPr>
          <w:rFonts w:ascii="Arial" w:cs="Arial" w:eastAsia="Arial" w:hAnsi="Arial"/>
          <w:sz w:val="22"/>
          <w:szCs w:val="22"/>
        </w:rPr>
        <w:t xml:space="preserve">Option C (operational priority): Assess MERDIAN_Market_Tape_1M task (OI-03) and resolve the token conflict before the next live session.</w:t>
      </w:r>
    </w:p>
    <w:p>
      <w:pPr>
        <w:spacing w:after="100" w:before="100"/>
      </w:pPr>
      <w:r>
        <w:t xml:space="preserve"/>
      </w:r>
    </w:p>
    <w:p>
      <w:pPr>
        <w:pStyle w:val="Heading2"/>
        <w:spacing w:after="140" w:before="280"/>
      </w:pPr>
      <w:r>
        <w:rPr>
          <w:rFonts w:ascii="Arial" w:cs="Arial" w:eastAsia="Arial" w:hAnsi="Arial"/>
          <w:b/>
          <w:bCs/>
          <w:color w:val="2E75B6"/>
          <w:sz w:val="28"/>
          <w:szCs w:val="28"/>
        </w:rPr>
        <w:t xml:space="preserve">12.3 Resume Prompt (Paste at Start of Next Session)</w:t>
      </w:r>
    </w:p>
    <w:p>
      <w:pPr>
        <w:shd w:fill="F5F5F5" w:val="clear"/>
        <w:spacing w:after="80" w:before="80"/>
      </w:pPr>
      <w:r>
        <w:rPr>
          <w:rFonts w:ascii="Courier New" w:cs="Courier New" w:eastAsia="Courier New" w:hAnsi="Courier New"/>
          <w:b/>
          <w:bCs/>
          <w:color w:val="1F4E79"/>
          <w:sz w:val="22"/>
          <w:szCs w:val="22"/>
        </w:rPr>
        <w:t xml:space="preserve">MERDIAN SESSION RESUME — [YYYY-MM-DD]</w:t>
      </w:r>
    </w:p>
    <w:p>
      <w:pPr>
        <w:shd w:fill="F5F5F5" w:val="clear"/>
        <w:spacing w:after="60" w:before="60"/>
      </w:pPr>
      <w:r>
        <w:rPr>
          <w:rFonts w:ascii="Courier New" w:cs="Courier New" w:eastAsia="Courier New" w:hAnsi="Courier New"/>
          <w:color w:val="1A1A1A"/>
          <w:sz w:val="19"/>
          <w:szCs w:val="19"/>
        </w:rPr>
        <w:t xml:space="preserve">LAST CLEAN STATE:      d6cb60e (main) — both Local and AWS in sync</w:t>
      </w:r>
    </w:p>
    <w:p>
      <w:pPr>
        <w:shd w:fill="F5F5F5" w:val="clear"/>
        <w:spacing w:after="60" w:before="60"/>
      </w:pPr>
      <w:r>
        <w:rPr>
          <w:rFonts w:ascii="Courier New" w:cs="Courier New" w:eastAsia="Courier New" w:hAnsi="Courier New"/>
          <w:color w:val="1A1A1A"/>
          <w:sz w:val="19"/>
          <w:szCs w:val="19"/>
        </w:rPr>
        <w:t xml:space="preserve">LOCAL_PREFLIGHT:       NOT_RUN (Good Friday — no live session this session)</w:t>
      </w:r>
    </w:p>
    <w:p>
      <w:pPr>
        <w:shd w:fill="F5F5F5" w:val="clear"/>
        <w:spacing w:after="60" w:before="60"/>
      </w:pPr>
      <w:r>
        <w:rPr>
          <w:rFonts w:ascii="Courier New" w:cs="Courier New" w:eastAsia="Courier New" w:hAnsi="Courier New"/>
          <w:color w:val="1A1A1A"/>
          <w:sz w:val="19"/>
          <w:szCs w:val="19"/>
        </w:rPr>
        <w:t xml:space="preserve">AWS_PREFLIGHT:         NOT_RUN</w:t>
      </w:r>
    </w:p>
    <w:p>
      <w:pPr>
        <w:shd w:fill="F5F5F5" w:val="clear"/>
        <w:spacing w:after="60" w:before="60"/>
      </w:pPr>
      <w:r>
        <w:rPr>
          <w:rFonts w:ascii="Courier New" w:cs="Courier New" w:eastAsia="Courier New" w:hAnsi="Courier New"/>
          <w:color w:val="1A1A1A"/>
          <w:sz w:val="19"/>
          <w:szCs w:val="19"/>
        </w:rPr>
        <w:t xml:space="preserve"/>
      </w:r>
    </w:p>
    <w:p>
      <w:pPr>
        <w:shd w:fill="F5F5F5" w:val="clear"/>
        <w:spacing w:after="60" w:before="60"/>
      </w:pPr>
      <w:r>
        <w:rPr>
          <w:rFonts w:ascii="Courier New" w:cs="Courier New" w:eastAsia="Courier New" w:hAnsi="Courier New"/>
          <w:color w:val="1A1A1A"/>
          <w:sz w:val="19"/>
          <w:szCs w:val="19"/>
        </w:rPr>
        <w:t xml:space="preserve">OPEN CRITICAL:         OI-03 (Market_Tape_1M task disabled), OI-01 (2025 individual futures replay)</w:t>
      </w:r>
    </w:p>
    <w:p>
      <w:pPr>
        <w:shd w:fill="F5F5F5" w:val="clear"/>
        <w:spacing w:after="60" w:before="60"/>
      </w:pPr>
      <w:r>
        <w:rPr>
          <w:rFonts w:ascii="Courier New" w:cs="Courier New" w:eastAsia="Courier New" w:hAnsi="Courier New"/>
          <w:color w:val="1A1A1A"/>
          <w:sz w:val="19"/>
          <w:szCs w:val="19"/>
        </w:rPr>
        <w:t xml:space="preserve">LAST SESSION DID:</w:t>
      </w:r>
    </w:p>
    <w:p>
      <w:pPr>
        <w:shd w:fill="F5F5F5" w:val="clear"/>
        <w:spacing w:after="60" w:before="60"/>
      </w:pPr>
      <w:r>
        <w:rPr>
          <w:rFonts w:ascii="Courier New" w:cs="Courier New" w:eastAsia="Courier New" w:hAnsi="Courier New"/>
          <w:color w:val="1A1A1A"/>
          <w:sz w:val="19"/>
          <w:szCs w:val="19"/>
        </w:rPr>
        <w:t xml:space="preserve">  - Completed full historical vendor data ingest (NIFTY/SENSEX F+O, spot, futures) 2025–2026</w:t>
      </w:r>
    </w:p>
    <w:p>
      <w:pPr>
        <w:shd w:fill="F5F5F5" w:val="clear"/>
        <w:spacing w:after="60" w:before="60"/>
      </w:pPr>
      <w:r>
        <w:rPr>
          <w:rFonts w:ascii="Courier New" w:cs="Courier New" w:eastAsia="Courier New" w:hAnsi="Courier New"/>
          <w:color w:val="1A1A1A"/>
          <w:sz w:val="19"/>
          <w:szCs w:val="19"/>
        </w:rPr>
        <w:t xml:space="preserve">  - Fixed 5 code files: SSL retry, batch size, checksum collision, SEGMENT_MAP, individual futures pattern</w:t>
      </w:r>
    </w:p>
    <w:p>
      <w:pPr>
        <w:shd w:fill="F5F5F5" w:val="clear"/>
        <w:spacing w:after="60" w:before="60"/>
      </w:pPr>
      <w:r>
        <w:rPr>
          <w:rFonts w:ascii="Courier New" w:cs="Courier New" w:eastAsia="Courier New" w:hAnsi="Courier New"/>
          <w:color w:val="1A1A1A"/>
          <w:sz w:val="19"/>
          <w:szCs w:val="19"/>
        </w:rPr>
        <w:t xml:space="preserve">  - Applied 4 schema changes: parquet_path col, future index+constraint, 3 index drops</w:t>
      </w:r>
    </w:p>
    <w:p>
      <w:pPr>
        <w:shd w:fill="F5F5F5" w:val="clear"/>
        <w:spacing w:after="60" w:before="60"/>
      </w:pPr>
      <w:r>
        <w:rPr>
          <w:rFonts w:ascii="Courier New" w:cs="Courier New" w:eastAsia="Courier New" w:hAnsi="Courier New"/>
          <w:color w:val="1A1A1A"/>
          <w:sz w:val="19"/>
          <w:szCs w:val="19"/>
        </w:rPr>
        <w:t xml:space="preserve">  - Confirmed vendor packaging errors for 3 months (MAY/JUN 2025, JAN 2026) — email sent</w:t>
      </w:r>
    </w:p>
    <w:p>
      <w:pPr>
        <w:shd w:fill="F5F5F5" w:val="clear"/>
        <w:spacing w:after="60" w:before="60"/>
      </w:pPr>
      <w:r>
        <w:rPr>
          <w:rFonts w:ascii="Courier New" w:cs="Courier New" w:eastAsia="Courier New" w:hAnsi="Courier New"/>
          <w:color w:val="1A1A1A"/>
          <w:sz w:val="19"/>
          <w:szCs w:val="19"/>
        </w:rPr>
        <w:t xml:space="preserve"/>
      </w:r>
    </w:p>
    <w:p>
      <w:pPr>
        <w:shd w:fill="F5F5F5" w:val="clear"/>
        <w:spacing w:after="60" w:before="60"/>
      </w:pPr>
      <w:r>
        <w:rPr>
          <w:rFonts w:ascii="Courier New" w:cs="Courier New" w:eastAsia="Courier New" w:hAnsi="Courier New"/>
          <w:color w:val="1A1A1A"/>
          <w:sz w:val="19"/>
          <w:szCs w:val="19"/>
        </w:rPr>
        <w:t xml:space="preserve">THIS SESSION GOAL:     [one sentence — e.g. 'Replay SENSEX 2025 individual futures (OI-01)']</w:t>
      </w:r>
    </w:p>
    <w:p>
      <w:pPr>
        <w:shd w:fill="F5F5F5" w:val="clear"/>
        <w:spacing w:after="60" w:before="60"/>
      </w:pPr>
      <w:r>
        <w:rPr>
          <w:rFonts w:ascii="Courier New" w:cs="Courier New" w:eastAsia="Courier New" w:hAnsi="Courier New"/>
          <w:color w:val="1A1A1A"/>
          <w:sz w:val="19"/>
          <w:szCs w:val="19"/>
        </w:rPr>
        <w:t xml:space="preserve">DO_NOT_REOPEN:         SENSEX 185-day coverage gap (vendor error, confirmed). BSNL as WAN1 primary.</w:t>
      </w:r>
    </w:p>
    <w:p>
      <w:pPr>
        <w:shd w:fill="F5F5F5" w:val="clear"/>
        <w:spacing w:after="60" w:before="60"/>
      </w:pPr>
      <w:r>
        <w:rPr>
          <w:rFonts w:ascii="Courier New" w:cs="Courier New" w:eastAsia="Courier New" w:hAnsi="Courier New"/>
          <w:color w:val="1A1A1A"/>
          <w:sz w:val="19"/>
          <w:szCs w:val="19"/>
        </w:rPr>
        <w:t xml:space="preserve">                       contract_series=0 for individual futures.</w:t>
      </w:r>
    </w:p>
    <w:p>
      <w:pPr>
        <w:shd w:fill="F5F5F5" w:val="clear"/>
        <w:spacing w:after="60" w:before="60"/>
      </w:pPr>
      <w:r>
        <w:rPr>
          <w:rFonts w:ascii="Courier New" w:cs="Courier New" w:eastAsia="Courier New" w:hAnsi="Courier New"/>
          <w:color w:val="1A1A1A"/>
          <w:sz w:val="19"/>
          <w:szCs w:val="19"/>
        </w:rPr>
        <w:t xml:space="preserve"/>
      </w:r>
    </w:p>
    <w:p>
      <w:pPr>
        <w:shd w:fill="F5F5F5" w:val="clear"/>
        <w:spacing w:after="60" w:before="60"/>
      </w:pPr>
      <w:r>
        <w:rPr>
          <w:rFonts w:ascii="Courier New" w:cs="Courier New" w:eastAsia="Courier New" w:hAnsi="Courier New"/>
          <w:color w:val="1A1A1A"/>
          <w:sz w:val="19"/>
          <w:szCs w:val="19"/>
        </w:rPr>
        <w:t xml:space="preserve">RELEVANT FILES:        hist_ingest_controller.py (if ingest session)</w:t>
      </w:r>
    </w:p>
    <w:p>
      <w:pPr>
        <w:shd w:fill="F5F5F5" w:val="clear"/>
        <w:spacing w:after="60" w:before="60"/>
      </w:pPr>
      <w:r>
        <w:rPr>
          <w:rFonts w:ascii="Courier New" w:cs="Courier New" w:eastAsia="Courier New" w:hAnsi="Courier New"/>
          <w:color w:val="1A1A1A"/>
          <w:sz w:val="19"/>
          <w:szCs w:val="19"/>
        </w:rPr>
        <w:t xml:space="preserve">RELEVANT TABLES:       hist_future_bars_1m, hist_ingest_log, hist_ingest_rejects</w:t>
      </w:r>
    </w:p>
    <w:p>
      <w:pPr>
        <w:shd w:fill="F5F5F5" w:val="clear"/>
        <w:spacing w:after="60" w:before="60"/>
      </w:pPr>
      <w:r>
        <w:rPr>
          <w:rFonts w:ascii="Courier New" w:cs="Courier New" w:eastAsia="Courier New" w:hAnsi="Courier New"/>
          <w:color w:val="1A1A1A"/>
          <w:sz w:val="19"/>
          <w:szCs w:val="19"/>
        </w:rPr>
        <w:t xml:space="preserve">RELEVANT OPEN ITEMS:   OI-01 (if ingest), OI-03 (if live session)</w:t>
      </w:r>
    </w:p>
    <w:p>
      <w:pPr>
        <w:pBdr>
          <w:bottom w:val="single" w:color="2E75B6" w:sz="6" w:space="1"/>
        </w:pBdr>
        <w:spacing w:after="160" w:before="160"/>
      </w:pPr>
      <w:r>
        <w:t xml:space="preserve"/>
      </w:r>
    </w:p>
    <w:p>
      <w:pPr>
        <w:pStyle w:val="Heading1"/>
        <w:spacing w:after="180" w:before="360"/>
      </w:pPr>
      <w:r>
        <w:rPr>
          <w:rFonts w:ascii="Arial" w:cs="Arial" w:eastAsia="Arial" w:hAnsi="Arial"/>
          <w:b/>
          <w:bCs/>
          <w:color w:val="1F4E79"/>
          <w:sz w:val="34"/>
          <w:szCs w:val="34"/>
        </w:rPr>
        <w:t xml:space="preserve">Block 13 — Functional Narration</w:t>
      </w:r>
    </w:p>
    <w:p>
      <w:pPr>
        <w:spacing w:after="80" w:before="80"/>
      </w:pPr>
      <w:r>
        <w:rPr>
          <w:rFonts w:ascii="Arial" w:cs="Arial" w:eastAsia="Arial" w:hAnsi="Arial"/>
          <w:sz w:val="22"/>
          <w:szCs w:val="22"/>
        </w:rPr>
        <w:t xml:space="preserve">This block explains why the system works the way it does, not just what was changed. A developer reading this should understand design intent.</w:t>
      </w:r>
    </w:p>
    <w:p>
      <w:pPr>
        <w:spacing w:after="100" w:before="100"/>
      </w:pPr>
      <w:r>
        <w:t xml:space="preserve"/>
      </w:r>
    </w:p>
    <w:p>
      <w:pPr>
        <w:pStyle w:val="Heading2"/>
        <w:spacing w:after="140" w:before="280"/>
      </w:pPr>
      <w:r>
        <w:rPr>
          <w:rFonts w:ascii="Arial" w:cs="Arial" w:eastAsia="Arial" w:hAnsi="Arial"/>
          <w:b/>
          <w:bCs/>
          <w:color w:val="2E75B6"/>
          <w:sz w:val="28"/>
          <w:szCs w:val="28"/>
        </w:rPr>
        <w:t xml:space="preserve">13.1 Why the Ingest Pipeline Has a Two-Tier Storage Architecture</w:t>
      </w:r>
    </w:p>
    <w:p>
      <w:pPr>
        <w:pStyle w:val="Heading3"/>
        <w:spacing w:after="100" w:before="200"/>
      </w:pPr>
      <w:r>
        <w:rPr>
          <w:rFonts w:ascii="Arial" w:cs="Arial" w:eastAsia="Arial" w:hAnsi="Arial"/>
          <w:b/>
          <w:bCs/>
          <w:color w:val="1A1A1A"/>
          <w:sz w:val="24"/>
          <w:szCs w:val="24"/>
        </w:rPr>
        <w:t xml:space="preserve">What it does</w:t>
      </w:r>
    </w:p>
    <w:p>
      <w:pPr>
        <w:spacing w:after="80" w:before="80"/>
      </w:pPr>
      <w:r>
        <w:rPr>
          <w:rFonts w:ascii="Arial" w:cs="Arial" w:eastAsia="Arial" w:hAnsi="Arial"/>
          <w:sz w:val="22"/>
          <w:szCs w:val="22"/>
        </w:rPr>
        <w:t xml:space="preserve">hist_ingest_controller.py writes each day's bars to two places simultaneously: the Supabase hot tier (PostgreSQL, cloud) and a local Parquet warm tier (partitioned by year/month/day on disk). The warm tier is currently local only.</w:t>
      </w:r>
    </w:p>
    <w:p>
      <w:pPr>
        <w:pStyle w:val="Heading3"/>
        <w:spacing w:after="100" w:before="200"/>
      </w:pPr>
      <w:r>
        <w:rPr>
          <w:rFonts w:ascii="Arial" w:cs="Arial" w:eastAsia="Arial" w:hAnsi="Arial"/>
          <w:b/>
          <w:bCs/>
          <w:color w:val="1A1A1A"/>
          <w:sz w:val="24"/>
          <w:szCs w:val="24"/>
        </w:rPr>
        <w:t xml:space="preserve">Why it matters architecturally</w:t>
      </w:r>
    </w:p>
    <w:p>
      <w:pPr>
        <w:spacing w:after="80" w:before="80"/>
      </w:pPr>
      <w:r>
        <w:rPr>
          <w:rFonts w:ascii="Arial" w:cs="Arial" w:eastAsia="Arial" w:hAnsi="Arial"/>
          <w:sz w:val="22"/>
          <w:szCs w:val="22"/>
        </w:rPr>
        <w:t xml:space="preserve">The hot tier (Supabase) is optimised for query access — the live pipeline reads from it intraday. But Supabase has storage costs and query limits. The warm tier is the S3 upgrade path: when storage grows beyond economical Supabase capacity, the warm tier moves to S3 without any change to the controller code. The LocalParquetArchiver and S3ParquetArchiver share the same interface. This is a deliberate seam built now so the migration is a one-file swap, not a refactor.</w:t>
      </w:r>
    </w:p>
    <w:p>
      <w:pPr>
        <w:pStyle w:val="Heading3"/>
        <w:spacing w:after="100" w:before="200"/>
      </w:pPr>
      <w:r>
        <w:rPr>
          <w:rFonts w:ascii="Arial" w:cs="Arial" w:eastAsia="Arial" w:hAnsi="Arial"/>
          <w:b/>
          <w:bCs/>
          <w:color w:val="1A1A1A"/>
          <w:sz w:val="24"/>
          <w:szCs w:val="24"/>
        </w:rPr>
        <w:t xml:space="preserve">What it enables downstream</w:t>
      </w:r>
    </w:p>
    <w:p>
      <w:pPr>
        <w:spacing w:after="80" w:before="80"/>
      </w:pPr>
      <w:r>
        <w:rPr>
          <w:rFonts w:ascii="Arial" w:cs="Arial" w:eastAsia="Arial" w:hAnsi="Arial"/>
          <w:sz w:val="22"/>
          <w:szCs w:val="22"/>
        </w:rPr>
        <w:t xml:space="preserve">Bulk historical queries (backfill, regret log replay, calibration) can run against Parquet locally without hitting Supabase. The hot tier remains for live queries only. This separation is the basis for cost-efficient scaling.</w:t>
      </w:r>
    </w:p>
    <w:p>
      <w:pPr>
        <w:spacing w:after="100" w:before="100"/>
      </w:pPr>
      <w:r>
        <w:t xml:space="preserve"/>
      </w:r>
    </w:p>
    <w:p>
      <w:pPr>
        <w:pStyle w:val="Heading2"/>
        <w:spacing w:after="140" w:before="280"/>
      </w:pPr>
      <w:r>
        <w:rPr>
          <w:rFonts w:ascii="Arial" w:cs="Arial" w:eastAsia="Arial" w:hAnsi="Arial"/>
          <w:b/>
          <w:bCs/>
          <w:color w:val="2E75B6"/>
          <w:sz w:val="28"/>
          <w:szCs w:val="28"/>
        </w:rPr>
        <w:t xml:space="preserve">13.2 Why contract_series=0 for Individual Dated Futures</w:t>
      </w:r>
    </w:p>
    <w:p>
      <w:pPr>
        <w:pStyle w:val="Heading3"/>
        <w:spacing w:after="100" w:before="200"/>
      </w:pPr>
      <w:r>
        <w:rPr>
          <w:rFonts w:ascii="Arial" w:cs="Arial" w:eastAsia="Arial" w:hAnsi="Arial"/>
          <w:b/>
          <w:bCs/>
          <w:color w:val="1A1A1A"/>
          <w:sz w:val="24"/>
          <w:szCs w:val="24"/>
        </w:rPr>
        <w:t xml:space="preserve">What it does</w:t>
      </w:r>
    </w:p>
    <w:p>
      <w:pPr>
        <w:spacing w:after="80" w:before="80"/>
      </w:pPr>
      <w:r>
        <w:rPr>
          <w:rFonts w:ascii="Arial" w:cs="Arial" w:eastAsia="Arial" w:hAnsi="Arial"/>
          <w:sz w:val="22"/>
          <w:szCs w:val="22"/>
        </w:rPr>
        <w:t xml:space="preserve">The continuous backadjusted futures series (NIFTY-I, NIFTY-II, NIFTY-III) use contract_series=1, 2, 3. These do not have a specific expiry date in the vendor data — they are constructed continuous series. Individual dated futures (SENSEX08APR25FUT.BFO) are specific contracts with actual expiry dates. They use contract_series=0.</w:t>
      </w:r>
    </w:p>
    <w:p>
      <w:pPr>
        <w:pStyle w:val="Heading3"/>
        <w:spacing w:after="100" w:before="200"/>
      </w:pPr>
      <w:r>
        <w:rPr>
          <w:rFonts w:ascii="Arial" w:cs="Arial" w:eastAsia="Arial" w:hAnsi="Arial"/>
          <w:b/>
          <w:bCs/>
          <w:color w:val="1A1A1A"/>
          <w:sz w:val="24"/>
          <w:szCs w:val="24"/>
        </w:rPr>
        <w:t xml:space="preserve">Why it matters architecturally</w:t>
      </w:r>
    </w:p>
    <w:p>
      <w:pPr>
        <w:spacing w:after="80" w:before="80"/>
      </w:pPr>
      <w:r>
        <w:rPr>
          <w:rFonts w:ascii="Arial" w:cs="Arial" w:eastAsia="Arial" w:hAnsi="Arial"/>
          <w:sz w:val="22"/>
          <w:szCs w:val="22"/>
        </w:rPr>
        <w:t xml:space="preserve">The unique index on hist_future_bars_1m uses (instrument_id, bar_ts, contract_series, expiry_date). For continuous series, expiry_date is NULL — so two different continuous series rows with the same bar_ts are distinguished by contract_series (1 vs 2 vs 3). For individual futures, expiry_date is populated, so two contracts with the same bar_ts but different expiry (e.g. APR and MAY contracts trading simultaneously) are distinguished by expiry_date. Using contract_series=0 for all individual contracts is the right design because the expiry_date is what distinguishes them, not the series number.</w:t>
      </w:r>
    </w:p>
    <w:p>
      <w:pPr>
        <w:pStyle w:val="Heading3"/>
        <w:spacing w:after="100" w:before="200"/>
      </w:pPr>
      <w:r>
        <w:rPr>
          <w:rFonts w:ascii="Arial" w:cs="Arial" w:eastAsia="Arial" w:hAnsi="Arial"/>
          <w:b/>
          <w:bCs/>
          <w:color w:val="1A1A1A"/>
          <w:sz w:val="24"/>
          <w:szCs w:val="24"/>
        </w:rPr>
        <w:t xml:space="preserve">What it enables downstream</w:t>
      </w:r>
    </w:p>
    <w:p>
      <w:pPr>
        <w:spacing w:after="80" w:before="80"/>
      </w:pPr>
      <w:r>
        <w:rPr>
          <w:rFonts w:ascii="Arial" w:cs="Arial" w:eastAsia="Arial" w:hAnsi="Arial"/>
          <w:sz w:val="22"/>
          <w:szCs w:val="22"/>
        </w:rPr>
        <w:t xml:space="preserve">A query joining hist_future_bars_1m against options data can filter by contract_series to get either continuous (for backadjusted futures analysis) or individual (for basis calculations against specific expiry options). The distinction is clean and queryable.</w:t>
      </w:r>
    </w:p>
    <w:p>
      <w:pPr>
        <w:spacing w:after="100" w:before="100"/>
      </w:pPr>
      <w:r>
        <w:t xml:space="preserve"/>
      </w:r>
    </w:p>
    <w:p>
      <w:pPr>
        <w:pStyle w:val="Heading2"/>
        <w:spacing w:after="140" w:before="280"/>
      </w:pPr>
      <w:r>
        <w:rPr>
          <w:rFonts w:ascii="Arial" w:cs="Arial" w:eastAsia="Arial" w:hAnsi="Arial"/>
          <w:b/>
          <w:bCs/>
          <w:color w:val="2E75B6"/>
          <w:sz w:val="28"/>
          <w:szCs w:val="28"/>
        </w:rPr>
        <w:t xml:space="preserve">13.3 Why the Checksum Dedup Uses Source Checksum Not Filename</w:t>
      </w:r>
    </w:p>
    <w:p>
      <w:pPr>
        <w:pStyle w:val="Heading3"/>
        <w:spacing w:after="100" w:before="200"/>
      </w:pPr>
      <w:r>
        <w:rPr>
          <w:rFonts w:ascii="Arial" w:cs="Arial" w:eastAsia="Arial" w:hAnsi="Arial"/>
          <w:b/>
          <w:bCs/>
          <w:color w:val="1A1A1A"/>
          <w:sz w:val="24"/>
          <w:szCs w:val="24"/>
        </w:rPr>
        <w:t xml:space="preserve">What it does</w:t>
      </w:r>
    </w:p>
    <w:p>
      <w:pPr>
        <w:spacing w:after="80" w:before="80"/>
      </w:pPr>
      <w:r>
        <w:rPr>
          <w:rFonts w:ascii="Arial" w:cs="Arial" w:eastAsia="Arial" w:hAnsi="Arial"/>
          <w:sz w:val="22"/>
          <w:szCs w:val="22"/>
        </w:rPr>
        <w:t xml:space="preserve">hist_ingest_log uses source_checksum (SHA-256 of the CSV file) as the dedup key, not source_filename. The checksum is computed before any processing and checked against existing log entries. If a match is found, the file is skipped regardless of filename.</w:t>
      </w:r>
    </w:p>
    <w:p>
      <w:pPr>
        <w:pStyle w:val="Heading3"/>
        <w:spacing w:after="100" w:before="200"/>
      </w:pPr>
      <w:r>
        <w:rPr>
          <w:rFonts w:ascii="Arial" w:cs="Arial" w:eastAsia="Arial" w:hAnsi="Arial"/>
          <w:b/>
          <w:bCs/>
          <w:color w:val="1A1A1A"/>
          <w:sz w:val="24"/>
          <w:szCs w:val="24"/>
        </w:rPr>
        <w:t xml:space="preserve">Why it matters architecturally</w:t>
      </w:r>
    </w:p>
    <w:p>
      <w:pPr>
        <w:spacing w:after="80" w:before="80"/>
      </w:pPr>
      <w:r>
        <w:rPr>
          <w:rFonts w:ascii="Arial" w:cs="Arial" w:eastAsia="Arial" w:hAnsi="Arial"/>
          <w:sz w:val="22"/>
          <w:szCs w:val="22"/>
        </w:rPr>
        <w:t xml:space="preserve">Filenames are not stable identifiers across extraction paths. The same file extracted to different temp directories has the same content but different full paths. Using the checksum as the dedup key means: (1) the same file delivered twice is detected regardless of path, (2) replays after log entry deletion are safe — the controller will re-process the file and upsert, (3) vendor redeliveries of the same file are automatically deduplicated. The upsert semantics on the bar tables ensure replays are idempotent.</w:t>
      </w:r>
    </w:p>
    <w:p>
      <w:pPr>
        <w:pStyle w:val="Heading3"/>
        <w:spacing w:after="100" w:before="200"/>
      </w:pPr>
      <w:r>
        <w:rPr>
          <w:rFonts w:ascii="Arial" w:cs="Arial" w:eastAsia="Arial" w:hAnsi="Arial"/>
          <w:b/>
          <w:bCs/>
          <w:color w:val="1A1A1A"/>
          <w:sz w:val="24"/>
          <w:szCs w:val="24"/>
        </w:rPr>
        <w:t xml:space="preserve">What it enables downstream</w:t>
      </w:r>
    </w:p>
    <w:p>
      <w:pPr>
        <w:spacing w:after="80" w:before="80"/>
      </w:pPr>
      <w:r>
        <w:rPr>
          <w:rFonts w:ascii="Arial" w:cs="Arial" w:eastAsia="Arial" w:hAnsi="Arial"/>
          <w:sz w:val="22"/>
          <w:szCs w:val="22"/>
        </w:rPr>
        <w:t xml:space="preserve">Safe at-least-once delivery. The pipeline can be interrupted, the log entry deleted, and the run replayed without any risk of data duplication. This property was exercised many times during this session (Aug 26 502 replay, Feb 01 constraint fix replay, MAR 16 partial replay).</w:t>
      </w:r>
    </w:p>
    <w:p>
      <w:pPr>
        <w:spacing w:after="100" w:before="100"/>
      </w:pPr>
      <w:r>
        <w:t xml:space="preserve"/>
      </w:r>
    </w:p>
    <w:p>
      <w:pPr>
        <w:pStyle w:val="Heading2"/>
        <w:spacing w:after="140" w:before="280"/>
      </w:pPr>
      <w:r>
        <w:rPr>
          <w:rFonts w:ascii="Arial" w:cs="Arial" w:eastAsia="Arial" w:hAnsi="Arial"/>
          <w:b/>
          <w:bCs/>
          <w:color w:val="2E75B6"/>
          <w:sz w:val="28"/>
          <w:szCs w:val="28"/>
        </w:rPr>
        <w:t xml:space="preserve">13.4 Why the SSL Retry Does Not Retry HTTP Errors</w:t>
      </w:r>
    </w:p>
    <w:p>
      <w:pPr>
        <w:pStyle w:val="Heading3"/>
        <w:spacing w:after="100" w:before="200"/>
      </w:pPr>
      <w:r>
        <w:rPr>
          <w:rFonts w:ascii="Arial" w:cs="Arial" w:eastAsia="Arial" w:hAnsi="Arial"/>
          <w:b/>
          <w:bCs/>
          <w:color w:val="1A1A1A"/>
          <w:sz w:val="24"/>
          <w:szCs w:val="24"/>
        </w:rPr>
        <w:t xml:space="preserve">What it does</w:t>
      </w:r>
    </w:p>
    <w:p>
      <w:pPr>
        <w:spacing w:after="80" w:before="80"/>
      </w:pPr>
      <w:r>
        <w:rPr>
          <w:rFonts w:ascii="Arial" w:cs="Arial" w:eastAsia="Arial" w:hAnsi="Arial"/>
          <w:sz w:val="22"/>
          <w:szCs w:val="22"/>
        </w:rPr>
        <w:t xml:space="preserve">supabase_client.py retries requests on SSLError, ConnectionError, and Timeout — transient network errors. It does not retry on HTTP 4xx or 5xx responses.</w:t>
      </w:r>
    </w:p>
    <w:p>
      <w:pPr>
        <w:pStyle w:val="Heading3"/>
        <w:spacing w:after="100" w:before="200"/>
      </w:pPr>
      <w:r>
        <w:rPr>
          <w:rFonts w:ascii="Arial" w:cs="Arial" w:eastAsia="Arial" w:hAnsi="Arial"/>
          <w:b/>
          <w:bCs/>
          <w:color w:val="1A1A1A"/>
          <w:sz w:val="24"/>
          <w:szCs w:val="24"/>
        </w:rPr>
        <w:t xml:space="preserve">Why it matters architecturally</w:t>
      </w:r>
    </w:p>
    <w:p>
      <w:pPr>
        <w:spacing w:after="80" w:before="80"/>
      </w:pPr>
      <w:r>
        <w:rPr>
          <w:rFonts w:ascii="Arial" w:cs="Arial" w:eastAsia="Arial" w:hAnsi="Arial"/>
          <w:sz w:val="22"/>
          <w:szCs w:val="22"/>
        </w:rPr>
        <w:t xml:space="preserve">HTTP errors are deterministic. A 400 (constraint violation) will fail every time regardless of how many retries occur. A 409 (duplicate key) will never resolve by retrying. A 500 may sometimes resolve, but is more likely to indicate a real server-side problem that needs investigation. Retrying HTTP errors would: (1) mask real bugs by hiding the error in retry noise, (2) risk partial data corruption if a 500 occurred after a partial write, (3) consume significant time retrying errors that cannot self-resolve. The correct response to an HTTP error is immediate failure with the full error body logged, allowing investigation.</w:t>
      </w:r>
    </w:p>
    <w:p>
      <w:pPr>
        <w:pStyle w:val="Heading3"/>
        <w:spacing w:after="100" w:before="200"/>
      </w:pPr>
      <w:r>
        <w:rPr>
          <w:rFonts w:ascii="Arial" w:cs="Arial" w:eastAsia="Arial" w:hAnsi="Arial"/>
          <w:b/>
          <w:bCs/>
          <w:color w:val="1A1A1A"/>
          <w:sz w:val="24"/>
          <w:szCs w:val="24"/>
        </w:rPr>
        <w:t xml:space="preserve">What it enables downstream</w:t>
      </w:r>
    </w:p>
    <w:p>
      <w:pPr>
        <w:spacing w:after="80" w:before="80"/>
      </w:pPr>
      <w:r>
        <w:rPr>
          <w:rFonts w:ascii="Arial" w:cs="Arial" w:eastAsia="Arial" w:hAnsi="Arial"/>
          <w:sz w:val="22"/>
          <w:szCs w:val="22"/>
        </w:rPr>
        <w:t xml:space="preserve">Faster failure detection. When a schema mismatch causes a 400, the controller fails on the first request, not after 3 retries and 60+ seconds. The distinction between 'network drop — retry' and 'server error — investigate' is explicit in the code and in operator behavior.</w:t>
      </w:r>
    </w:p>
    <w:p>
      <w:pPr>
        <w:spacing w:after="100" w:before="100"/>
      </w:pPr>
      <w:r>
        <w:t xml:space="preserve"/>
      </w:r>
    </w:p>
    <w:p>
      <w:pPr>
        <w:pStyle w:val="Heading2"/>
        <w:spacing w:after="140" w:before="280"/>
      </w:pPr>
      <w:r>
        <w:rPr>
          <w:rFonts w:ascii="Arial" w:cs="Arial" w:eastAsia="Arial" w:hAnsi="Arial"/>
          <w:b/>
          <w:bCs/>
          <w:color w:val="2E75B6"/>
          <w:sz w:val="28"/>
          <w:szCs w:val="28"/>
        </w:rPr>
        <w:t xml:space="preserve">13.5 Why the Vendor Gap Is Not an Ingest Bug</w:t>
      </w:r>
    </w:p>
    <w:p>
      <w:pPr>
        <w:pStyle w:val="Heading3"/>
        <w:spacing w:after="100" w:before="200"/>
      </w:pPr>
      <w:r>
        <w:rPr>
          <w:rFonts w:ascii="Arial" w:cs="Arial" w:eastAsia="Arial" w:hAnsi="Arial"/>
          <w:b/>
          <w:bCs/>
          <w:color w:val="1A1A1A"/>
          <w:sz w:val="24"/>
          <w:szCs w:val="24"/>
        </w:rPr>
        <w:t xml:space="preserve">What it does</w:t>
      </w:r>
    </w:p>
    <w:p>
      <w:pPr>
        <w:spacing w:after="80" w:before="80"/>
      </w:pPr>
      <w:r>
        <w:rPr>
          <w:rFonts w:ascii="Arial" w:cs="Arial" w:eastAsia="Arial" w:hAnsi="Arial"/>
          <w:sz w:val="22"/>
          <w:szCs w:val="22"/>
        </w:rPr>
        <w:t xml:space="preserve">SENSEX options coverage is 185 days vs NIFTY's 247 days. MAY_2025, JUN_2025, and JAN_2026 zips in the SENSEX F+O contractwise folder contain BSE_INDICES_*.csv files (spot data) instead of BFO_CONTRACT_*.csv files (F+O data).</w:t>
      </w:r>
    </w:p>
    <w:p>
      <w:pPr>
        <w:pStyle w:val="Heading3"/>
        <w:spacing w:after="100" w:before="200"/>
      </w:pPr>
      <w:r>
        <w:rPr>
          <w:rFonts w:ascii="Arial" w:cs="Arial" w:eastAsia="Arial" w:hAnsi="Arial"/>
          <w:b/>
          <w:bCs/>
          <w:color w:val="1A1A1A"/>
          <w:sz w:val="24"/>
          <w:szCs w:val="24"/>
        </w:rPr>
        <w:t xml:space="preserve">Why it matters architecturally</w:t>
      </w:r>
    </w:p>
    <w:p>
      <w:pPr>
        <w:spacing w:after="80" w:before="80"/>
      </w:pPr>
      <w:r>
        <w:rPr>
          <w:rFonts w:ascii="Arial" w:cs="Arial" w:eastAsia="Arial" w:hAnsi="Arial"/>
          <w:sz w:val="22"/>
          <w:szCs w:val="22"/>
        </w:rPr>
        <w:t xml:space="preserve">The ingest controller correctly processed the files it received. The vendor packaged the wrong files into those three monthly zips. The controller's SEGMENT_MAP correctly identifies BSE_INDICES files as SPOT_BSE and routes them to hist_spot_bars_1m — which is why the Sensex spot data loaded correctly even from those zips. The 62 missing SENSEX F+O trading days are absent because the vendor never delivered them, not because the ingest failed. This distinction matters for the next session: the fix is a vendor correction request, not a code change.</w:t>
      </w:r>
    </w:p>
    <w:p>
      <w:pPr>
        <w:pStyle w:val="Heading3"/>
        <w:spacing w:after="100" w:before="200"/>
      </w:pPr>
      <w:r>
        <w:rPr>
          <w:rFonts w:ascii="Arial" w:cs="Arial" w:eastAsia="Arial" w:hAnsi="Arial"/>
          <w:b/>
          <w:bCs/>
          <w:color w:val="1A1A1A"/>
          <w:sz w:val="24"/>
          <w:szCs w:val="24"/>
        </w:rPr>
        <w:t xml:space="preserve">What it enables downstream</w:t>
      </w:r>
    </w:p>
    <w:p>
      <w:pPr>
        <w:spacing w:after="80" w:before="80"/>
      </w:pPr>
      <w:r>
        <w:rPr>
          <w:rFonts w:ascii="Arial" w:cs="Arial" w:eastAsia="Arial" w:hAnsi="Arial"/>
          <w:sz w:val="22"/>
          <w:szCs w:val="22"/>
        </w:rPr>
        <w:t xml:space="preserve">When the corrected files arrive, re-ingest is straightforward: no code changes, no schema changes. The controller will process the new files with the same BFO_CONTRACT prefix routing as the other months. The checksum dedup ensures the previously-processed (wrong) files in those months are not re-processed.</w:t>
      </w:r>
    </w:p>
    <w:p>
      <w:pPr>
        <w:pBdr>
          <w:bottom w:val="single" w:color="2E75B6" w:sz="6" w:space="1"/>
        </w:pBdr>
        <w:spacing w:after="160" w:before="160"/>
      </w:pPr>
      <w:r>
        <w:t xml:space="preserve"/>
      </w:r>
    </w:p>
    <w:p>
      <w:pPr>
        <w:spacing w:after="100" w:before="100"/>
      </w:pPr>
      <w:r>
        <w:t xml:space="preserve"/>
      </w:r>
    </w:p>
    <w:p>
      <w:pPr>
        <w:spacing w:after="60" w:before="120"/>
        <w:jc w:val="center"/>
      </w:pPr>
      <w:r>
        <w:rPr>
          <w:rFonts w:ascii="Arial" w:cs="Arial" w:eastAsia="Arial" w:hAnsi="Arial"/>
          <w:i/>
          <w:iCs/>
          <w:color w:val="888888"/>
          <w:sz w:val="19"/>
          <w:szCs w:val="19"/>
        </w:rPr>
        <w:t>MERDIAN Appendix V18C — Infrastructure Upgrade · Historical Data Ingest · Ingest Pipeline Code Fixes — Rebuild Grade</w:t>
      </w:r>
    </w:p>
    <w:p>
      <w:pPr>
        <w:spacing w:after="0" w:before="0"/>
        <w:jc w:val="center"/>
      </w:pPr>
      <w:r>
        <w:rPr>
          <w:rFonts w:ascii="Arial" w:cs="Arial" w:eastAsia="Arial" w:hAnsi="Arial"/>
          <w:i/>
          <w:iCs/>
          <w:color w:val="888888"/>
          <w:sz w:val="19"/>
          <w:szCs w:val="19"/>
        </w:rPr>
        <w:t xml:space="preserve">Session 2026-04-03/04 · Git hash d6cb60e · Supersedes merdian_session_2026_04_03.docx</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MERDIAN Appendix V18B  |  2026-04-03/04  |  Rebuild Grade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1A"/>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2026-04-04T02:04:52.179Z</dcterms:created>
  <dcterms:modified xsi:type="dcterms:W3CDTF">2026-04-04T02:04:52.180Z</dcterms:modified>
</cp:coreProperties>
</file>

<file path=docProps/custom.xml><?xml version="1.0" encoding="utf-8"?>
<Properties xmlns="http://schemas.openxmlformats.org/officeDocument/2006/custom-properties" xmlns:vt="http://schemas.openxmlformats.org/officeDocument/2006/docPropsVTypes"/>
</file>