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960" w:line="240" w:lineRule="auto"/>
        <w:ind w:left="0" w:right="0" w:firstLine="0"/>
        <w:jc w:val="left"/>
        <w:rPr>
          <w:rFonts w:ascii="Arial" w:cs="Arial" w:eastAsia="Arial" w:hAnsi="Arial"/>
          <w:b w:val="1"/>
          <w:i w:val="0"/>
          <w:smallCaps w:val="0"/>
          <w:strike w:val="0"/>
          <w:color w:val="e36c0a"/>
          <w:sz w:val="52"/>
          <w:szCs w:val="52"/>
          <w:u w:val="none"/>
          <w:shd w:fill="auto" w:val="clear"/>
          <w:vertAlign w:val="baseline"/>
        </w:rPr>
      </w:pPr>
      <w:r w:rsidDel="00000000" w:rsidR="00000000" w:rsidRPr="00000000">
        <w:rPr>
          <w:b w:val="1"/>
          <w:color w:val="1155cc"/>
          <w:sz w:val="48"/>
          <w:szCs w:val="48"/>
          <w:rtl w:val="0"/>
        </w:rPr>
        <w:t xml:space="preserve">BOMBER WARS</w:t>
      </w:r>
      <w:r w:rsidDel="00000000" w:rsidR="00000000" w:rsidRPr="00000000">
        <w:rPr>
          <w:rFonts w:ascii="Arial" w:cs="Arial" w:eastAsia="Arial" w:hAnsi="Arial"/>
          <w:b w:val="1"/>
          <w:i w:val="0"/>
          <w:smallCaps w:val="0"/>
          <w:strike w:val="0"/>
          <w:color w:val="1155cc"/>
          <w:sz w:val="48"/>
          <w:szCs w:val="48"/>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40"/>
          <w:szCs w:val="40"/>
          <w:u w:val="none"/>
          <w:shd w:fill="auto" w:val="clear"/>
          <w:vertAlign w:val="baseline"/>
          <w:rtl w:val="0"/>
        </w:rPr>
        <w:t xml:space="preserve">Declaración de Alcance</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jc w:val="cente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30">
      <w:pPr>
        <w:rPr>
          <w:vertAlign w:val="baseline"/>
        </w:rPr>
      </w:pPr>
      <w:r w:rsidDel="00000000" w:rsidR="00000000" w:rsidRPr="00000000">
        <w:rPr>
          <w:b w:val="1"/>
          <w:vertAlign w:val="baseline"/>
          <w:rtl w:val="0"/>
        </w:rPr>
        <w:t xml:space="preserve">Elaborado por: </w:t>
      </w:r>
      <w:r w:rsidDel="00000000" w:rsidR="00000000" w:rsidRPr="00000000">
        <w:rPr>
          <w:rtl w:val="0"/>
        </w:rPr>
        <w:t xml:space="preserve">Diego F. Galarza Ch.</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Versión </w:t>
      </w:r>
      <w:r w:rsidDel="00000000" w:rsidR="00000000" w:rsidRPr="00000000">
        <w:rPr>
          <w:rtl w:val="0"/>
        </w:rPr>
        <w:t xml:space="preserve">0.1</w:t>
      </w:r>
      <w:r w:rsidDel="00000000" w:rsidR="00000000" w:rsidRPr="00000000">
        <w:rPr>
          <w:vertAlign w:val="baseline"/>
          <w:rtl w:val="0"/>
        </w:rPr>
        <w:t xml:space="preserve"> – </w:t>
      </w:r>
      <w:r w:rsidDel="00000000" w:rsidR="00000000" w:rsidRPr="00000000">
        <w:rPr>
          <w:rtl w:val="0"/>
        </w:rPr>
        <w:t xml:space="preserve">22-02-19</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headerReference r:id="rId8" w:type="first"/>
          <w:footerReference r:id="rId9" w:type="default"/>
          <w:pgSz w:h="15840" w:w="12240"/>
          <w:pgMar w:bottom="1418" w:top="1701" w:left="1701" w:right="1418" w:header="720" w:footer="181"/>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jc w:val="right"/>
        <w:rPr>
          <w:b w:val="0"/>
          <w:vertAlign w:val="baseline"/>
        </w:rPr>
      </w:pPr>
      <w:r w:rsidDel="00000000" w:rsidR="00000000" w:rsidRPr="00000000">
        <w:rPr>
          <w:b w:val="1"/>
          <w:vertAlign w:val="baseline"/>
          <w:rtl w:val="0"/>
        </w:rPr>
        <w:t xml:space="preserve">Control de versiones</w:t>
      </w:r>
      <w:r w:rsidDel="00000000" w:rsidR="00000000" w:rsidRPr="00000000">
        <w:rPr>
          <w:rtl w:val="0"/>
        </w:rPr>
      </w:r>
    </w:p>
    <w:tbl>
      <w:tblPr>
        <w:tblStyle w:val="Table1"/>
        <w:tblW w:w="6535.999999999999" w:type="dxa"/>
        <w:jc w:val="righ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134"/>
        <w:gridCol w:w="3969"/>
        <w:gridCol w:w="1433"/>
        <w:tblGridChange w:id="0">
          <w:tblGrid>
            <w:gridCol w:w="1134"/>
            <w:gridCol w:w="3969"/>
            <w:gridCol w:w="1433"/>
          </w:tblGrid>
        </w:tblGridChange>
      </w:tblGrid>
      <w:tr>
        <w:tc>
          <w:tcPr>
            <w:shd w:fill="6fa8dc" w:val="clear"/>
            <w:vAlign w:val="top"/>
          </w:tcPr>
          <w:p w:rsidR="00000000" w:rsidDel="00000000" w:rsidP="00000000" w:rsidRDefault="00000000" w:rsidRPr="00000000" w14:paraId="00000065">
            <w:pPr>
              <w:rPr>
                <w:b w:val="0"/>
                <w:vertAlign w:val="baseline"/>
              </w:rPr>
            </w:pPr>
            <w:r w:rsidDel="00000000" w:rsidR="00000000" w:rsidRPr="00000000">
              <w:rPr>
                <w:vertAlign w:val="baseline"/>
                <w:rtl w:val="0"/>
              </w:rPr>
              <w:t xml:space="preserve">Versión</w:t>
            </w:r>
            <w:r w:rsidDel="00000000" w:rsidR="00000000" w:rsidRPr="00000000">
              <w:rPr>
                <w:rtl w:val="0"/>
              </w:rPr>
            </w:r>
          </w:p>
        </w:tc>
        <w:tc>
          <w:tcPr>
            <w:tcBorders>
              <w:top w:color="000000" w:space="0" w:sz="8" w:val="single"/>
              <w:left w:color="000000" w:space="0" w:sz="8" w:val="single"/>
              <w:right w:color="000000" w:space="0" w:sz="8" w:val="single"/>
            </w:tcBorders>
            <w:shd w:fill="6fa8dc" w:val="clear"/>
            <w:vAlign w:val="top"/>
          </w:tcPr>
          <w:p w:rsidR="00000000" w:rsidDel="00000000" w:rsidP="00000000" w:rsidRDefault="00000000" w:rsidRPr="00000000" w14:paraId="00000066">
            <w:pPr>
              <w:rPr>
                <w:b w:val="0"/>
                <w:vertAlign w:val="baseline"/>
              </w:rPr>
            </w:pPr>
            <w:r w:rsidDel="00000000" w:rsidR="00000000" w:rsidRPr="00000000">
              <w:rPr>
                <w:vertAlign w:val="baseline"/>
                <w:rtl w:val="0"/>
              </w:rPr>
              <w:t xml:space="preserve">Autor</w:t>
            </w:r>
            <w:r w:rsidDel="00000000" w:rsidR="00000000" w:rsidRPr="00000000">
              <w:rPr>
                <w:rtl w:val="0"/>
              </w:rPr>
            </w:r>
          </w:p>
        </w:tc>
        <w:tc>
          <w:tcPr>
            <w:shd w:fill="6fa8dc" w:val="clear"/>
            <w:vAlign w:val="top"/>
          </w:tcPr>
          <w:p w:rsidR="00000000" w:rsidDel="00000000" w:rsidP="00000000" w:rsidRDefault="00000000" w:rsidRPr="00000000" w14:paraId="00000067">
            <w:pPr>
              <w:rPr>
                <w:b w:val="0"/>
                <w:vertAlign w:val="baseline"/>
              </w:rPr>
            </w:pPr>
            <w:r w:rsidDel="00000000" w:rsidR="00000000" w:rsidRPr="00000000">
              <w:rPr>
                <w:vertAlign w:val="baseline"/>
                <w:rtl w:val="0"/>
              </w:rPr>
              <w:t xml:space="preserve">Fecha</w:t>
            </w:r>
            <w:r w:rsidDel="00000000" w:rsidR="00000000" w:rsidRPr="00000000">
              <w:rPr>
                <w:rtl w:val="0"/>
              </w:rPr>
            </w:r>
          </w:p>
        </w:tc>
      </w:tr>
      <w:t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68">
            <w:pPr>
              <w:rPr>
                <w:vertAlign w:val="baseline"/>
              </w:rPr>
            </w:pPr>
            <w:r w:rsidDel="00000000" w:rsidR="00000000" w:rsidRPr="00000000">
              <w:rPr>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9">
            <w:pPr>
              <w:rPr>
                <w:vertAlign w:val="baseline"/>
              </w:rPr>
            </w:pPr>
            <w:r w:rsidDel="00000000" w:rsidR="00000000" w:rsidRPr="00000000">
              <w:rPr>
                <w:rtl w:val="0"/>
              </w:rPr>
              <w:t xml:space="preserve">Diego F. Galarza Ch.</w:t>
            </w: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6A">
            <w:pPr>
              <w:rPr>
                <w:vertAlign w:val="baseline"/>
              </w:rPr>
            </w:pPr>
            <w:r w:rsidDel="00000000" w:rsidR="00000000" w:rsidRPr="00000000">
              <w:rPr>
                <w:rtl w:val="0"/>
              </w:rPr>
              <w:t xml:space="preserve">22/02/19</w:t>
            </w:r>
            <w:r w:rsidDel="00000000" w:rsidR="00000000" w:rsidRPr="00000000">
              <w:rPr>
                <w:rtl w:val="0"/>
              </w:rPr>
            </w:r>
          </w:p>
        </w:tc>
      </w:tr>
      <w:tr>
        <w:tc>
          <w:tcPr>
            <w:vAlign w:val="top"/>
          </w:tcPr>
          <w:p w:rsidR="00000000" w:rsidDel="00000000" w:rsidP="00000000" w:rsidRDefault="00000000" w:rsidRPr="00000000" w14:paraId="0000006B">
            <w:pPr>
              <w:rPr>
                <w:vertAlign w:val="baseline"/>
              </w:rPr>
            </w:pPr>
            <w:r w:rsidDel="00000000" w:rsidR="00000000" w:rsidRPr="00000000">
              <w:rPr>
                <w:rtl w:val="0"/>
              </w:rPr>
            </w:r>
          </w:p>
        </w:tc>
        <w:tc>
          <w:tcPr>
            <w:tcBorders>
              <w:left w:color="000000" w:space="0" w:sz="8" w:val="single"/>
              <w:right w:color="000000" w:space="0" w:sz="8" w:val="single"/>
            </w:tcBorders>
            <w:vAlign w:val="top"/>
          </w:tcPr>
          <w:p w:rsidR="00000000" w:rsidDel="00000000" w:rsidP="00000000" w:rsidRDefault="00000000" w:rsidRPr="00000000" w14:paraId="0000006C">
            <w:pPr>
              <w:rPr>
                <w:vertAlign w:val="baseline"/>
              </w:rPr>
            </w:pPr>
            <w:r w:rsidDel="00000000" w:rsidR="00000000" w:rsidRPr="00000000">
              <w:rPr>
                <w:rtl w:val="0"/>
              </w:rPr>
            </w:r>
          </w:p>
        </w:tc>
        <w:tc>
          <w:tcPr>
            <w:vAlign w:val="top"/>
          </w:tcPr>
          <w:p w:rsidR="00000000" w:rsidDel="00000000" w:rsidP="00000000" w:rsidRDefault="00000000" w:rsidRPr="00000000" w14:paraId="0000006D">
            <w:pPr>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6E">
            <w:pP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F">
            <w:pPr>
              <w:rPr>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70">
            <w:pPr>
              <w:rPr>
                <w:vertAlign w:val="baseline"/>
              </w:rPr>
            </w:pPr>
            <w:r w:rsidDel="00000000" w:rsidR="00000000" w:rsidRPr="00000000">
              <w:rPr>
                <w:rtl w:val="0"/>
              </w:rPr>
            </w:r>
          </w:p>
        </w:tc>
      </w:tr>
      <w:tr>
        <w:tc>
          <w:tcPr>
            <w:vAlign w:val="top"/>
          </w:tcPr>
          <w:p w:rsidR="00000000" w:rsidDel="00000000" w:rsidP="00000000" w:rsidRDefault="00000000" w:rsidRPr="00000000" w14:paraId="00000071">
            <w:pPr>
              <w:rPr>
                <w:vertAlign w:val="baseline"/>
              </w:rPr>
            </w:pPr>
            <w:r w:rsidDel="00000000" w:rsidR="00000000" w:rsidRPr="00000000">
              <w:rPr>
                <w:rtl w:val="0"/>
              </w:rPr>
            </w:r>
          </w:p>
        </w:tc>
        <w:tc>
          <w:tcPr>
            <w:tcBorders>
              <w:left w:color="000000" w:space="0" w:sz="8" w:val="single"/>
              <w:right w:color="000000" w:space="0" w:sz="8" w:val="single"/>
            </w:tcBorders>
            <w:vAlign w:val="top"/>
          </w:tcPr>
          <w:p w:rsidR="00000000" w:rsidDel="00000000" w:rsidP="00000000" w:rsidRDefault="00000000" w:rsidRPr="00000000" w14:paraId="00000072">
            <w:pPr>
              <w:rPr>
                <w:vertAlign w:val="baseline"/>
              </w:rPr>
            </w:pPr>
            <w:r w:rsidDel="00000000" w:rsidR="00000000" w:rsidRPr="00000000">
              <w:rPr>
                <w:rtl w:val="0"/>
              </w:rPr>
            </w:r>
          </w:p>
        </w:tc>
        <w:tc>
          <w:tcPr>
            <w:vAlign w:val="top"/>
          </w:tcPr>
          <w:p w:rsidR="00000000" w:rsidDel="00000000" w:rsidP="00000000" w:rsidRDefault="00000000" w:rsidRPr="00000000" w14:paraId="00000073">
            <w:pPr>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74">
            <w:pP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5">
            <w:pPr>
              <w:rPr>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76">
            <w:pPr>
              <w:rPr>
                <w:vertAlign w:val="baseline"/>
              </w:rPr>
            </w:pPr>
            <w:r w:rsidDel="00000000" w:rsidR="00000000" w:rsidRPr="00000000">
              <w:rPr>
                <w:rtl w:val="0"/>
              </w:rPr>
            </w:r>
          </w:p>
        </w:tc>
      </w:tr>
    </w:tbl>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18" w:top="1701" w:left="1701" w:right="1418" w:header="720" w:footer="181"/>
        </w:sectPr>
      </w:pPr>
      <w:r w:rsidDel="00000000" w:rsidR="00000000" w:rsidRPr="00000000">
        <w:br w:type="page"/>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keepNext w:val="1"/>
        <w:keepLines w:val="0"/>
        <w:widowControl w:val="1"/>
        <w:numPr>
          <w:ilvl w:val="0"/>
          <w:numId w:val="2"/>
        </w:numPr>
        <w:pBdr>
          <w:top w:space="0" w:sz="0" w:val="nil"/>
          <w:left w:space="0" w:sz="0" w:val="nil"/>
          <w:bottom w:color="ff9933" w:space="3" w:sz="12" w:val="single"/>
          <w:right w:space="0" w:sz="0" w:val="nil"/>
          <w:between w:space="0" w:sz="0" w:val="nil"/>
        </w:pBdr>
        <w:shd w:fill="auto" w:val="clear"/>
        <w:spacing w:after="240" w:before="0" w:line="240" w:lineRule="auto"/>
        <w:ind w:left="-28" w:right="0" w:hanging="720"/>
        <w:jc w:val="left"/>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Entregables del proyecto</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Documentos de Gestión del Proyecto:</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Acta de Constitución del proyecto</w:t>
      </w:r>
    </w:p>
    <w:p w:rsidR="00000000" w:rsidDel="00000000" w:rsidP="00000000" w:rsidRDefault="00000000" w:rsidRPr="00000000" w14:paraId="0000007D">
      <w:pPr>
        <w:numPr>
          <w:ilvl w:val="0"/>
          <w:numId w:val="1"/>
        </w:numPr>
        <w:tabs>
          <w:tab w:val="center" w:pos="4320"/>
          <w:tab w:val="right" w:pos="8640"/>
        </w:tabs>
        <w:ind w:left="720" w:hanging="360"/>
      </w:pPr>
      <w:r w:rsidDel="00000000" w:rsidR="00000000" w:rsidRPr="00000000">
        <w:rPr>
          <w:rtl w:val="0"/>
        </w:rPr>
        <w:t xml:space="preserve">Lista de Requisitos y Seguimiento</w:t>
      </w:r>
    </w:p>
    <w:p w:rsidR="00000000" w:rsidDel="00000000" w:rsidP="00000000" w:rsidRDefault="00000000" w:rsidRPr="00000000" w14:paraId="0000007E">
      <w:pPr>
        <w:numPr>
          <w:ilvl w:val="0"/>
          <w:numId w:val="1"/>
        </w:numPr>
        <w:tabs>
          <w:tab w:val="center" w:pos="4320"/>
          <w:tab w:val="right" w:pos="8640"/>
        </w:tabs>
        <w:ind w:left="720" w:hanging="360"/>
      </w:pPr>
      <w:r w:rsidDel="00000000" w:rsidR="00000000" w:rsidRPr="00000000">
        <w:rPr>
          <w:rtl w:val="0"/>
        </w:rPr>
        <w:t xml:space="preserve">Declaración de Alcance</w:t>
      </w:r>
    </w:p>
    <w:p w:rsidR="00000000" w:rsidDel="00000000" w:rsidP="00000000" w:rsidRDefault="00000000" w:rsidRPr="00000000" w14:paraId="0000007F">
      <w:pPr>
        <w:numPr>
          <w:ilvl w:val="0"/>
          <w:numId w:val="1"/>
        </w:numPr>
        <w:tabs>
          <w:tab w:val="center" w:pos="4320"/>
          <w:tab w:val="right" w:pos="8640"/>
        </w:tabs>
        <w:ind w:left="720" w:hanging="360"/>
      </w:pPr>
      <w:r w:rsidDel="00000000" w:rsidR="00000000" w:rsidRPr="00000000">
        <w:rPr>
          <w:rtl w:val="0"/>
        </w:rPr>
        <w:t xml:space="preserve">Estructura de Desglose del Trabajo</w:t>
      </w:r>
    </w:p>
    <w:p w:rsidR="00000000" w:rsidDel="00000000" w:rsidP="00000000" w:rsidRDefault="00000000" w:rsidRPr="00000000" w14:paraId="00000080">
      <w:pPr>
        <w:numPr>
          <w:ilvl w:val="0"/>
          <w:numId w:val="1"/>
        </w:numPr>
        <w:tabs>
          <w:tab w:val="center" w:pos="4320"/>
          <w:tab w:val="right" w:pos="8640"/>
        </w:tabs>
        <w:ind w:left="720" w:hanging="360"/>
      </w:pPr>
      <w:r w:rsidDel="00000000" w:rsidR="00000000" w:rsidRPr="00000000">
        <w:rPr>
          <w:rtl w:val="0"/>
        </w:rPr>
        <w:t xml:space="preserve">Cronograma del Proyecto</w:t>
      </w:r>
    </w:p>
    <w:p w:rsidR="00000000" w:rsidDel="00000000" w:rsidP="00000000" w:rsidRDefault="00000000" w:rsidRPr="00000000" w14:paraId="00000081">
      <w:pPr>
        <w:numPr>
          <w:ilvl w:val="0"/>
          <w:numId w:val="1"/>
        </w:numPr>
        <w:tabs>
          <w:tab w:val="center" w:pos="4320"/>
          <w:tab w:val="right" w:pos="8640"/>
        </w:tabs>
        <w:ind w:left="720" w:hanging="360"/>
      </w:pPr>
      <w:r w:rsidDel="00000000" w:rsidR="00000000" w:rsidRPr="00000000">
        <w:rPr>
          <w:rtl w:val="0"/>
        </w:rPr>
        <w:t xml:space="preserve">Presupuesto</w:t>
      </w:r>
    </w:p>
    <w:p w:rsidR="00000000" w:rsidDel="00000000" w:rsidP="00000000" w:rsidRDefault="00000000" w:rsidRPr="00000000" w14:paraId="00000082">
      <w:pPr>
        <w:numPr>
          <w:ilvl w:val="0"/>
          <w:numId w:val="1"/>
        </w:numPr>
        <w:tabs>
          <w:tab w:val="center" w:pos="4320"/>
          <w:tab w:val="right" w:pos="8640"/>
        </w:tabs>
        <w:ind w:left="720" w:hanging="360"/>
      </w:pPr>
      <w:r w:rsidDel="00000000" w:rsidR="00000000" w:rsidRPr="00000000">
        <w:rPr>
          <w:rtl w:val="0"/>
        </w:rPr>
        <w:t xml:space="preserve">Matriz de Riesgos</w:t>
      </w:r>
    </w:p>
    <w:p w:rsidR="00000000" w:rsidDel="00000000" w:rsidP="00000000" w:rsidRDefault="00000000" w:rsidRPr="00000000" w14:paraId="00000083">
      <w:pPr>
        <w:numPr>
          <w:ilvl w:val="0"/>
          <w:numId w:val="1"/>
        </w:numPr>
        <w:tabs>
          <w:tab w:val="center" w:pos="4320"/>
          <w:tab w:val="right" w:pos="8640"/>
        </w:tabs>
        <w:ind w:left="720" w:hanging="360"/>
      </w:pPr>
      <w:r w:rsidDel="00000000" w:rsidR="00000000" w:rsidRPr="00000000">
        <w:rPr>
          <w:rtl w:val="0"/>
        </w:rPr>
        <w:t xml:space="preserve">Informe de Desempeño</w:t>
      </w:r>
    </w:p>
    <w:p w:rsidR="00000000" w:rsidDel="00000000" w:rsidP="00000000" w:rsidRDefault="00000000" w:rsidRPr="00000000" w14:paraId="00000084">
      <w:pPr>
        <w:tabs>
          <w:tab w:val="center" w:pos="4320"/>
          <w:tab w:val="right" w:pos="8640"/>
        </w:tabs>
        <w:ind w:left="720" w:firstLine="0"/>
        <w:rPr/>
      </w:pPr>
      <w:r w:rsidDel="00000000" w:rsidR="00000000" w:rsidRPr="00000000">
        <w:rPr>
          <w:rtl w:val="0"/>
        </w:rPr>
      </w:r>
    </w:p>
    <w:p w:rsidR="00000000" w:rsidDel="00000000" w:rsidP="00000000" w:rsidRDefault="00000000" w:rsidRPr="00000000" w14:paraId="00000085">
      <w:pPr>
        <w:tabs>
          <w:tab w:val="center" w:pos="4320"/>
          <w:tab w:val="right" w:pos="8640"/>
        </w:tabs>
        <w:ind w:left="0" w:firstLine="0"/>
        <w:rPr/>
      </w:pPr>
      <w:r w:rsidDel="00000000" w:rsidR="00000000" w:rsidRPr="00000000">
        <w:rPr>
          <w:rtl w:val="0"/>
        </w:rPr>
        <w:t xml:space="preserve">Primer Avance del Proyecto</w:t>
      </w:r>
    </w:p>
    <w:p w:rsidR="00000000" w:rsidDel="00000000" w:rsidP="00000000" w:rsidRDefault="00000000" w:rsidRPr="00000000" w14:paraId="00000086">
      <w:pPr>
        <w:tabs>
          <w:tab w:val="center" w:pos="4320"/>
          <w:tab w:val="right" w:pos="8640"/>
        </w:tabs>
        <w:ind w:left="0" w:firstLine="0"/>
        <w:rPr/>
      </w:pPr>
      <w:r w:rsidDel="00000000" w:rsidR="00000000" w:rsidRPr="00000000">
        <w:rPr>
          <w:rtl w:val="0"/>
        </w:rPr>
      </w:r>
    </w:p>
    <w:p w:rsidR="00000000" w:rsidDel="00000000" w:rsidP="00000000" w:rsidRDefault="00000000" w:rsidRPr="00000000" w14:paraId="00000087">
      <w:pPr>
        <w:tabs>
          <w:tab w:val="center" w:pos="4320"/>
          <w:tab w:val="right" w:pos="8640"/>
        </w:tabs>
        <w:ind w:left="0" w:firstLine="0"/>
        <w:rPr/>
      </w:pPr>
      <w:r w:rsidDel="00000000" w:rsidR="00000000" w:rsidRPr="00000000">
        <w:rPr>
          <w:rtl w:val="0"/>
        </w:rPr>
        <w:t xml:space="preserve">Segundo Avance del Proyecto</w:t>
      </w:r>
    </w:p>
    <w:p w:rsidR="00000000" w:rsidDel="00000000" w:rsidP="00000000" w:rsidRDefault="00000000" w:rsidRPr="00000000" w14:paraId="00000088">
      <w:pPr>
        <w:tabs>
          <w:tab w:val="center" w:pos="4320"/>
          <w:tab w:val="right" w:pos="8640"/>
        </w:tabs>
        <w:ind w:left="0" w:firstLine="0"/>
        <w:rPr/>
      </w:pPr>
      <w:r w:rsidDel="00000000" w:rsidR="00000000" w:rsidRPr="00000000">
        <w:rPr>
          <w:rtl w:val="0"/>
        </w:rPr>
      </w:r>
    </w:p>
    <w:p w:rsidR="00000000" w:rsidDel="00000000" w:rsidP="00000000" w:rsidRDefault="00000000" w:rsidRPr="00000000" w14:paraId="00000089">
      <w:pPr>
        <w:tabs>
          <w:tab w:val="center" w:pos="4320"/>
          <w:tab w:val="right" w:pos="8640"/>
        </w:tabs>
        <w:ind w:left="0" w:firstLine="0"/>
        <w:rPr/>
      </w:pPr>
      <w:r w:rsidDel="00000000" w:rsidR="00000000" w:rsidRPr="00000000">
        <w:rPr>
          <w:rtl w:val="0"/>
        </w:rPr>
        <w:t xml:space="preserve">Entrega Final</w:t>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keepNext w:val="1"/>
        <w:keepLines w:val="0"/>
        <w:widowControl w:val="1"/>
        <w:numPr>
          <w:ilvl w:val="0"/>
          <w:numId w:val="2"/>
        </w:numPr>
        <w:pBdr>
          <w:top w:space="0" w:sz="0" w:val="nil"/>
          <w:left w:space="0" w:sz="0" w:val="nil"/>
          <w:bottom w:color="ff9933" w:space="3" w:sz="12" w:val="single"/>
          <w:right w:space="0" w:sz="0" w:val="nil"/>
          <w:between w:space="0" w:sz="0" w:val="nil"/>
        </w:pBdr>
        <w:shd w:fill="auto" w:val="clear"/>
        <w:spacing w:after="240" w:before="0" w:line="240" w:lineRule="auto"/>
        <w:ind w:left="-28" w:right="0" w:hanging="720"/>
        <w:jc w:val="left"/>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Exclusiones del proyecto</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Conexión simultánea a una mismo usuario desde diferentes dispositivos.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Más de dos niveles, por efectos de tiempo y para realizar una entrega más concreta y refinada.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Los niveles no tendrán un enemigo final (Final Boss), ya que solo implementaremos un modo de juego clásico.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 habrá ningún tipo de vehículos o medios de transporte dentro del juego, las mecánicas estarán centradas en el movimiento exclusivo del jugador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Actualización diaria de documentos fundamentales, esto debido a que se hará una actualización semanal de los datos y así recopilar mayor cantidad de información de trabajo y avances.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keepNext w:val="1"/>
        <w:keepLines w:val="0"/>
        <w:widowControl w:val="1"/>
        <w:numPr>
          <w:ilvl w:val="0"/>
          <w:numId w:val="2"/>
        </w:numPr>
        <w:pBdr>
          <w:top w:space="0" w:sz="0" w:val="nil"/>
          <w:left w:space="0" w:sz="0" w:val="nil"/>
          <w:bottom w:color="ff9933" w:space="3" w:sz="12" w:val="single"/>
          <w:right w:space="0" w:sz="0" w:val="nil"/>
          <w:between w:space="0" w:sz="0" w:val="nil"/>
        </w:pBdr>
        <w:shd w:fill="auto" w:val="clear"/>
        <w:spacing w:after="240" w:before="0" w:line="240" w:lineRule="auto"/>
        <w:ind w:left="-28" w:right="0" w:hanging="720"/>
        <w:jc w:val="left"/>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Restricciones del proyecto</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-Tiempo para la realización del proyecto limitado a 12 semanas aproximadamente dentro de la duración total del semestre académico en la Javeriana Cali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-Presupuesto limitado debido al tiempo de entrega y disponibilidad de los involucrados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-Tiempo de trabajo, debido a los compromisos que tenemos como estudiantes con las demás asignaturas que estamos cursando en este semestre.</w:t>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keepNext w:val="1"/>
        <w:keepLines w:val="0"/>
        <w:widowControl w:val="1"/>
        <w:numPr>
          <w:ilvl w:val="0"/>
          <w:numId w:val="2"/>
        </w:numPr>
        <w:pBdr>
          <w:top w:space="0" w:sz="0" w:val="nil"/>
          <w:left w:space="0" w:sz="0" w:val="nil"/>
          <w:bottom w:color="ff9933" w:space="3" w:sz="12" w:val="single"/>
          <w:right w:space="0" w:sz="0" w:val="nil"/>
          <w:between w:space="0" w:sz="0" w:val="nil"/>
        </w:pBdr>
        <w:shd w:fill="auto" w:val="clear"/>
        <w:spacing w:after="240" w:before="0" w:line="240" w:lineRule="auto"/>
        <w:ind w:left="-28" w:right="0" w:hanging="720"/>
        <w:jc w:val="left"/>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Supuestos del proyecto</w:t>
      </w:r>
    </w:p>
    <w:p w:rsidR="00000000" w:rsidDel="00000000" w:rsidP="00000000" w:rsidRDefault="00000000" w:rsidRPr="00000000" w14:paraId="000000A1">
      <w:pPr>
        <w:rPr>
          <w:vertAlign w:val="baseline"/>
        </w:rPr>
      </w:pPr>
      <w:r w:rsidDel="00000000" w:rsidR="00000000" w:rsidRPr="00000000">
        <w:rPr>
          <w:vertAlign w:val="baseline"/>
          <w:rtl w:val="0"/>
        </w:rPr>
        <w:t xml:space="preserve">[</w:t>
      </w:r>
      <w:r w:rsidDel="00000000" w:rsidR="00000000" w:rsidRPr="00000000">
        <w:rPr>
          <w:color w:val="a6a6a6"/>
          <w:vertAlign w:val="baseline"/>
          <w:rtl w:val="0"/>
        </w:rPr>
        <w:t xml:space="preserve">Describir los factores que para propósitos de la planeación del proyecto que se consideran verdaderos.</w:t>
      </w:r>
      <w:r w:rsidDel="00000000" w:rsidR="00000000" w:rsidRPr="00000000">
        <w:rPr>
          <w:vertAlign w:val="baseline"/>
          <w:rtl w:val="0"/>
        </w:rPr>
        <w:t xml:space="preserve">]</w:t>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Next w:val="1"/>
        <w:keepLines w:val="0"/>
        <w:widowControl w:val="1"/>
        <w:numPr>
          <w:ilvl w:val="0"/>
          <w:numId w:val="2"/>
        </w:numPr>
        <w:pBdr>
          <w:top w:space="0" w:sz="0" w:val="nil"/>
          <w:left w:space="0" w:sz="0" w:val="nil"/>
          <w:bottom w:color="ff9933" w:space="3" w:sz="12" w:val="single"/>
          <w:right w:space="0" w:sz="0" w:val="nil"/>
          <w:between w:space="0" w:sz="0" w:val="nil"/>
        </w:pBdr>
        <w:shd w:fill="auto" w:val="clear"/>
        <w:spacing w:after="240" w:before="0" w:line="240" w:lineRule="auto"/>
        <w:ind w:left="-28" w:right="0" w:hanging="720"/>
        <w:jc w:val="left"/>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Definición del alcance </w:t>
      </w:r>
    </w:p>
    <w:p w:rsidR="00000000" w:rsidDel="00000000" w:rsidP="00000000" w:rsidRDefault="00000000" w:rsidRPr="00000000" w14:paraId="000000A5">
      <w:pPr>
        <w:rPr>
          <w:vertAlign w:val="baseline"/>
        </w:rPr>
      </w:pPr>
      <w:r w:rsidDel="00000000" w:rsidR="00000000" w:rsidRPr="00000000">
        <w:rPr>
          <w:vertAlign w:val="baseline"/>
          <w:rtl w:val="0"/>
        </w:rPr>
        <w:t xml:space="preserve">[</w:t>
      </w:r>
      <w:r w:rsidDel="00000000" w:rsidR="00000000" w:rsidRPr="00000000">
        <w:rPr>
          <w:color w:val="a6a6a6"/>
          <w:vertAlign w:val="baseline"/>
          <w:rtl w:val="0"/>
        </w:rPr>
        <w:t xml:space="preserve">Realizar una descripción que incluya todos los productos entregables del proyecto, teniendo presente que estos incluyen el producto, servicio, resultado principal y secundario (informes y documentación de la Gerencia de Proyectos). Referenciar los documentos anexos que detallan las características de cada producto, servicio o resultado.</w:t>
      </w:r>
      <w:r w:rsidDel="00000000" w:rsidR="00000000" w:rsidRPr="00000000">
        <w:rPr>
          <w:vertAlign w:val="baseline"/>
          <w:rtl w:val="0"/>
        </w:rPr>
        <w:t xml:space="preserve">]</w:t>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keepNext w:val="1"/>
        <w:keepLines w:val="0"/>
        <w:widowControl w:val="1"/>
        <w:numPr>
          <w:ilvl w:val="0"/>
          <w:numId w:val="2"/>
        </w:numPr>
        <w:pBdr>
          <w:top w:space="0" w:sz="0" w:val="nil"/>
          <w:left w:space="0" w:sz="0" w:val="nil"/>
          <w:bottom w:color="ff9933" w:space="3" w:sz="12" w:val="single"/>
          <w:right w:space="0" w:sz="0" w:val="nil"/>
          <w:between w:space="0" w:sz="0" w:val="nil"/>
        </w:pBdr>
        <w:shd w:fill="auto" w:val="clear"/>
        <w:spacing w:after="240" w:before="0" w:line="240" w:lineRule="auto"/>
        <w:ind w:left="-28" w:right="0" w:hanging="720"/>
        <w:jc w:val="left"/>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Impacto en otros proyectos, en otras áreas organizacionales o entidades externas</w:t>
      </w:r>
    </w:p>
    <w:p w:rsidR="00000000" w:rsidDel="00000000" w:rsidP="00000000" w:rsidRDefault="00000000" w:rsidRPr="00000000" w14:paraId="000000A9">
      <w:pPr>
        <w:rPr>
          <w:vertAlign w:val="baseline"/>
        </w:rPr>
      </w:pPr>
      <w:r w:rsidDel="00000000" w:rsidR="00000000" w:rsidRPr="00000000">
        <w:rPr>
          <w:rtl w:val="0"/>
        </w:rPr>
        <w:t xml:space="preserve">El proyecto como tal podemos ver qué afecta, desde nuestro ámbito de estudiantes a la asignatura de Introducción al Desarrollo de los Videojuegos ya que lo que vamos aprendiendo en dicha materia, no solo nos sirve para aplicarlo en el desarrollo de nuestro proyecto sino también nos sirve para, a través del proyecto, entender, corregir y mejorar problemas que tengamos en los trabajos de la asignatura ya mencionada.</w:t>
      </w: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keepNext w:val="1"/>
        <w:keepLines w:val="0"/>
        <w:widowControl w:val="1"/>
        <w:numPr>
          <w:ilvl w:val="0"/>
          <w:numId w:val="2"/>
        </w:numPr>
        <w:pBdr>
          <w:top w:space="0" w:sz="0" w:val="nil"/>
          <w:left w:space="0" w:sz="0" w:val="nil"/>
          <w:bottom w:color="ff9933" w:space="3" w:sz="12" w:val="single"/>
          <w:right w:space="0" w:sz="0" w:val="nil"/>
          <w:between w:space="0" w:sz="0" w:val="nil"/>
        </w:pBdr>
        <w:shd w:fill="auto" w:val="clear"/>
        <w:spacing w:after="240" w:before="0" w:line="240" w:lineRule="auto"/>
        <w:ind w:left="-28" w:right="0" w:hanging="720"/>
        <w:jc w:val="left"/>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Cambios con respecto a la versión anterior</w:t>
      </w:r>
    </w:p>
    <w:p w:rsidR="00000000" w:rsidDel="00000000" w:rsidP="00000000" w:rsidRDefault="00000000" w:rsidRPr="00000000" w14:paraId="000000AE">
      <w:pPr>
        <w:rPr>
          <w:vertAlign w:val="baseline"/>
        </w:rPr>
      </w:pP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sectPr>
      <w:type w:val="continuous"/>
      <w:pgSz w:h="15840" w:w="12240"/>
      <w:pgMar w:bottom="1418" w:top="1701" w:left="1701" w:right="1418" w:header="720" w:footer="1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808080"/>
        <w:sz w:val="16"/>
        <w:szCs w:val="16"/>
        <w:u w:val="none"/>
        <w:shd w:fill="auto" w:val="clear"/>
        <w:vertAlign w:val="baseline"/>
      </w:rPr>
    </w:pPr>
    <w:r w:rsidDel="00000000" w:rsidR="00000000" w:rsidRPr="00000000">
      <w:rPr>
        <w:rFonts w:ascii="Verdana" w:cs="Verdana" w:eastAsia="Verdana" w:hAnsi="Verdana"/>
        <w:b w:val="1"/>
        <w:i w:val="0"/>
        <w:smallCaps w:val="0"/>
        <w:strike w:val="0"/>
        <w:color w:val="80808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28" w:hanging="720"/>
      </w:pPr>
      <w:rPr>
        <w:vertAlign w:val="baseline"/>
      </w:rPr>
    </w:lvl>
    <w:lvl w:ilvl="1">
      <w:start w:val="1"/>
      <w:numFmt w:val="lowerLetter"/>
      <w:lvlText w:val="%2."/>
      <w:lvlJc w:val="left"/>
      <w:pPr>
        <w:ind w:left="332" w:hanging="360"/>
      </w:pPr>
      <w:rPr>
        <w:vertAlign w:val="baseline"/>
      </w:rPr>
    </w:lvl>
    <w:lvl w:ilvl="2">
      <w:start w:val="1"/>
      <w:numFmt w:val="lowerRoman"/>
      <w:lvlText w:val="%3."/>
      <w:lvlJc w:val="right"/>
      <w:pPr>
        <w:ind w:left="1052" w:hanging="180"/>
      </w:pPr>
      <w:rPr>
        <w:vertAlign w:val="baseline"/>
      </w:rPr>
    </w:lvl>
    <w:lvl w:ilvl="3">
      <w:start w:val="1"/>
      <w:numFmt w:val="decimal"/>
      <w:lvlText w:val="%4."/>
      <w:lvlJc w:val="left"/>
      <w:pPr>
        <w:ind w:left="1772" w:hanging="360"/>
      </w:pPr>
      <w:rPr>
        <w:vertAlign w:val="baseline"/>
      </w:rPr>
    </w:lvl>
    <w:lvl w:ilvl="4">
      <w:start w:val="1"/>
      <w:numFmt w:val="lowerLetter"/>
      <w:lvlText w:val="%5."/>
      <w:lvlJc w:val="left"/>
      <w:pPr>
        <w:ind w:left="2492" w:hanging="360"/>
      </w:pPr>
      <w:rPr>
        <w:vertAlign w:val="baseline"/>
      </w:rPr>
    </w:lvl>
    <w:lvl w:ilvl="5">
      <w:start w:val="1"/>
      <w:numFmt w:val="lowerRoman"/>
      <w:lvlText w:val="%6."/>
      <w:lvlJc w:val="right"/>
      <w:pPr>
        <w:ind w:left="3212" w:hanging="180"/>
      </w:pPr>
      <w:rPr>
        <w:vertAlign w:val="baseline"/>
      </w:rPr>
    </w:lvl>
    <w:lvl w:ilvl="6">
      <w:start w:val="1"/>
      <w:numFmt w:val="decimal"/>
      <w:lvlText w:val="%7."/>
      <w:lvlJc w:val="left"/>
      <w:pPr>
        <w:ind w:left="3932" w:hanging="360"/>
      </w:pPr>
      <w:rPr>
        <w:vertAlign w:val="baseline"/>
      </w:rPr>
    </w:lvl>
    <w:lvl w:ilvl="7">
      <w:start w:val="1"/>
      <w:numFmt w:val="lowerLetter"/>
      <w:lvlText w:val="%8."/>
      <w:lvlJc w:val="left"/>
      <w:pPr>
        <w:ind w:left="4652" w:hanging="360"/>
      </w:pPr>
      <w:rPr>
        <w:vertAlign w:val="baseline"/>
      </w:rPr>
    </w:lvl>
    <w:lvl w:ilvl="8">
      <w:start w:val="1"/>
      <w:numFmt w:val="lowerRoman"/>
      <w:lvlText w:val="%9."/>
      <w:lvlJc w:val="right"/>
      <w:pPr>
        <w:ind w:left="5372"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