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5AA8" w:rsidRDefault="0003013F">
      <w:pPr>
        <w:pStyle w:val="normal0"/>
        <w:shd w:val="clear" w:color="auto" w:fill="FFFFFF"/>
        <w:spacing w:before="150" w:after="150"/>
        <w:rPr>
          <w:rFonts w:ascii="Droid Sans" w:eastAsia="Droid Sans" w:hAnsi="Droid Sans" w:cs="Droid Sans"/>
          <w:b/>
          <w:color w:val="343434"/>
          <w:sz w:val="46"/>
          <w:szCs w:val="46"/>
        </w:rPr>
      </w:pPr>
      <w:r>
        <w:rPr>
          <w:rFonts w:ascii="Droid Sans" w:eastAsia="Droid Sans" w:hAnsi="Droid Sans" w:cs="Droid Sans"/>
          <w:b/>
          <w:color w:val="343434"/>
          <w:sz w:val="46"/>
          <w:szCs w:val="46"/>
        </w:rPr>
        <w:t>What is a Hub and Node?</w:t>
      </w:r>
    </w:p>
    <w:p w:rsidR="007F5AA8" w:rsidRDefault="0003013F">
      <w:pPr>
        <w:pStyle w:val="normal0"/>
        <w:shd w:val="clear" w:color="auto" w:fill="FFFFFF"/>
        <w:spacing w:before="150" w:after="150"/>
        <w:rPr>
          <w:rFonts w:ascii="Droid Sans" w:eastAsia="Droid Sans" w:hAnsi="Droid Sans" w:cs="Droid Sans"/>
          <w:b/>
          <w:color w:val="343434"/>
          <w:sz w:val="38"/>
          <w:szCs w:val="38"/>
        </w:rPr>
      </w:pPr>
      <w:r>
        <w:rPr>
          <w:noProof/>
        </w:rPr>
        <w:drawing>
          <wp:inline distT="0" distB="0" distL="0" distR="0">
            <wp:extent cx="4619625" cy="3228975"/>
            <wp:effectExtent l="0" t="0" r="0" b="0"/>
            <wp:docPr id="1" name="image3.jpg" descr="http://cdn2.softwaretestinghelp.com/wp-content/qa/uploads/2014/11/Selenium-grid-Tutorial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cdn2.softwaretestinghelp.com/wp-content/qa/uploads/2014/11/Selenium-grid-Tutorial-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AA8" w:rsidRDefault="007F5AA8">
      <w:pPr>
        <w:pStyle w:val="normal0"/>
        <w:shd w:val="clear" w:color="auto" w:fill="FFFFFF"/>
        <w:spacing w:before="150" w:after="150"/>
        <w:rPr>
          <w:rFonts w:ascii="Droid Sans" w:eastAsia="Droid Sans" w:hAnsi="Droid Sans" w:cs="Droid Sans"/>
          <w:b/>
          <w:color w:val="343434"/>
          <w:sz w:val="38"/>
          <w:szCs w:val="38"/>
        </w:rPr>
      </w:pPr>
    </w:p>
    <w:p w:rsidR="007F5AA8" w:rsidRDefault="0003013F">
      <w:pPr>
        <w:pStyle w:val="normal0"/>
        <w:shd w:val="clear" w:color="auto" w:fill="FFFFFF"/>
        <w:spacing w:before="150" w:after="150"/>
        <w:rPr>
          <w:rFonts w:ascii="Droid Sans" w:eastAsia="Droid Sans" w:hAnsi="Droid Sans" w:cs="Droid Sans"/>
          <w:b/>
          <w:color w:val="343434"/>
          <w:sz w:val="38"/>
          <w:szCs w:val="38"/>
        </w:rPr>
      </w:pPr>
      <w:r>
        <w:rPr>
          <w:rFonts w:ascii="Droid Sans" w:eastAsia="Droid Sans" w:hAnsi="Droid Sans" w:cs="Droid Sans"/>
          <w:b/>
          <w:color w:val="343434"/>
          <w:sz w:val="38"/>
          <w:szCs w:val="38"/>
        </w:rPr>
        <w:t>The Hub</w:t>
      </w:r>
    </w:p>
    <w:p w:rsidR="007F5AA8" w:rsidRDefault="0003013F">
      <w:pPr>
        <w:pStyle w:val="normal0"/>
        <w:numPr>
          <w:ilvl w:val="0"/>
          <w:numId w:val="3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 hub is the central point where you load your tests into.</w:t>
      </w:r>
    </w:p>
    <w:p w:rsidR="007F5AA8" w:rsidRDefault="0003013F">
      <w:pPr>
        <w:pStyle w:val="normal0"/>
        <w:numPr>
          <w:ilvl w:val="0"/>
          <w:numId w:val="3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There should only be one hub in a grid.</w:t>
      </w:r>
    </w:p>
    <w:p w:rsidR="007F5AA8" w:rsidRDefault="0003013F">
      <w:pPr>
        <w:pStyle w:val="normal0"/>
        <w:numPr>
          <w:ilvl w:val="0"/>
          <w:numId w:val="3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 hub is launched only on a single machine, say, a computer whose O.S is Windows 7 and whose browser is IE.</w:t>
      </w:r>
    </w:p>
    <w:p w:rsidR="007F5AA8" w:rsidRDefault="0003013F">
      <w:pPr>
        <w:pStyle w:val="normal0"/>
        <w:numPr>
          <w:ilvl w:val="0"/>
          <w:numId w:val="3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 machine containing the hub is where the tests will be run, but you will see the browser being automated on the node.</w:t>
      </w:r>
    </w:p>
    <w:p w:rsidR="007F5AA8" w:rsidRDefault="0003013F">
      <w:pPr>
        <w:pStyle w:val="normal0"/>
        <w:shd w:val="clear" w:color="auto" w:fill="FFFFFF"/>
        <w:spacing w:before="150" w:after="150"/>
        <w:rPr>
          <w:rFonts w:ascii="Droid Sans" w:eastAsia="Droid Sans" w:hAnsi="Droid Sans" w:cs="Droid Sans"/>
          <w:b/>
          <w:color w:val="343434"/>
          <w:sz w:val="38"/>
          <w:szCs w:val="38"/>
        </w:rPr>
      </w:pPr>
      <w:r>
        <w:rPr>
          <w:rFonts w:ascii="Droid Sans" w:eastAsia="Droid Sans" w:hAnsi="Droid Sans" w:cs="Droid Sans"/>
          <w:b/>
          <w:color w:val="343434"/>
          <w:sz w:val="38"/>
          <w:szCs w:val="38"/>
        </w:rPr>
        <w:t>The Nodes</w:t>
      </w:r>
    </w:p>
    <w:p w:rsidR="007F5AA8" w:rsidRDefault="0003013F">
      <w:pPr>
        <w:pStyle w:val="normal0"/>
        <w:numPr>
          <w:ilvl w:val="0"/>
          <w:numId w:val="4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Nodes are the Selenium instances that will execute the tests that you loaded on the hub.</w:t>
      </w:r>
    </w:p>
    <w:p w:rsidR="007F5AA8" w:rsidRDefault="0003013F">
      <w:pPr>
        <w:pStyle w:val="normal0"/>
        <w:numPr>
          <w:ilvl w:val="0"/>
          <w:numId w:val="4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There can be one or more nodes in a </w:t>
      </w:r>
      <w:r>
        <w:rPr>
          <w:rFonts w:ascii="Droid Sans" w:eastAsia="Droid Sans" w:hAnsi="Droid Sans" w:cs="Droid Sans"/>
          <w:color w:val="343434"/>
          <w:sz w:val="26"/>
          <w:szCs w:val="26"/>
        </w:rPr>
        <w:t>grid.</w:t>
      </w:r>
    </w:p>
    <w:p w:rsidR="007F5AA8" w:rsidRDefault="0003013F">
      <w:pPr>
        <w:pStyle w:val="normal0"/>
        <w:numPr>
          <w:ilvl w:val="0"/>
          <w:numId w:val="4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Nodes can be launched on multiple machines with different platforms and browsers.</w:t>
      </w:r>
    </w:p>
    <w:p w:rsidR="007F5AA8" w:rsidRPr="00547D79" w:rsidRDefault="0003013F" w:rsidP="00547D79">
      <w:pPr>
        <w:pStyle w:val="normal0"/>
        <w:numPr>
          <w:ilvl w:val="0"/>
          <w:numId w:val="4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 machines running the nodes need not be the same platform as that of the hub</w:t>
      </w:r>
      <w:r>
        <w:rPr>
          <w:rFonts w:ascii="Droid Sans" w:eastAsia="Droid Sans" w:hAnsi="Droid Sans" w:cs="Droid Sans"/>
          <w:color w:val="343434"/>
          <w:sz w:val="26"/>
          <w:szCs w:val="26"/>
        </w:rPr>
        <w:t>.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b/>
          <w:color w:val="222222"/>
          <w:sz w:val="20"/>
          <w:szCs w:val="20"/>
        </w:rPr>
        <w:lastRenderedPageBreak/>
        <w:t>Hub</w:t>
      </w:r>
      <w:r>
        <w:rPr>
          <w:rFonts w:ascii="Verdana" w:eastAsia="Verdana" w:hAnsi="Verdana" w:cs="Verdana"/>
          <w:color w:val="222222"/>
          <w:sz w:val="20"/>
          <w:szCs w:val="20"/>
        </w:rPr>
        <w:t>: Hub is central point to the entire GRID Architecture which receives all requests.</w:t>
      </w:r>
      <w:r>
        <w:rPr>
          <w:rFonts w:ascii="Verdana" w:eastAsia="Verdana" w:hAnsi="Verdana" w:cs="Verdana"/>
          <w:color w:val="222222"/>
          <w:sz w:val="20"/>
          <w:szCs w:val="20"/>
        </w:rPr>
        <w:t xml:space="preserve"> There is only one hub in the selenium grid. Hub distributes the test cases across each node.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b/>
          <w:color w:val="222222"/>
          <w:sz w:val="20"/>
          <w:szCs w:val="20"/>
        </w:rPr>
        <w:t>Node</w:t>
      </w:r>
      <w:r>
        <w:rPr>
          <w:rFonts w:ascii="Verdana" w:eastAsia="Verdana" w:hAnsi="Verdana" w:cs="Verdana"/>
          <w:color w:val="222222"/>
          <w:sz w:val="20"/>
          <w:szCs w:val="20"/>
        </w:rPr>
        <w:t>: There can be multiple nodes in Grid. Tests will run in nodes. Each node communicates with the Hub and performs test assigned to it.</w:t>
      </w:r>
    </w:p>
    <w:p w:rsidR="007F5AA8" w:rsidRDefault="007F5AA8">
      <w:pPr>
        <w:pStyle w:val="normal0"/>
      </w:pPr>
    </w:p>
    <w:p w:rsidR="007F5AA8" w:rsidRDefault="0003013F">
      <w:pPr>
        <w:pStyle w:val="Heading3"/>
        <w:shd w:val="clear" w:color="auto" w:fill="FFFFFF"/>
        <w:spacing w:before="0" w:after="0"/>
        <w:rPr>
          <w:rFonts w:ascii="Helvetica Neue" w:eastAsia="Helvetica Neue" w:hAnsi="Helvetica Neue" w:cs="Helvetica Neue"/>
          <w:sz w:val="33"/>
          <w:szCs w:val="33"/>
        </w:rPr>
      </w:pPr>
      <w:r>
        <w:rPr>
          <w:rFonts w:ascii="Helvetica Neue" w:eastAsia="Helvetica Neue" w:hAnsi="Helvetica Neue" w:cs="Helvetica Neue"/>
          <w:sz w:val="33"/>
          <w:szCs w:val="33"/>
        </w:rPr>
        <w:t>Install Selenium GRID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b/>
          <w:color w:val="222222"/>
          <w:sz w:val="20"/>
          <w:szCs w:val="20"/>
        </w:rPr>
        <w:t>Step 1</w:t>
      </w:r>
      <w:r>
        <w:rPr>
          <w:rFonts w:ascii="Verdana" w:eastAsia="Verdana" w:hAnsi="Verdana" w:cs="Verdana"/>
          <w:color w:val="222222"/>
          <w:sz w:val="20"/>
          <w:szCs w:val="20"/>
        </w:rPr>
        <w:t>: Download Selenium Server jar file from Selenium’s official website which is formerly known as Selenium RC Server and save it at any location on the local disk.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URL of selenium HQ: </w:t>
      </w:r>
      <w:hyperlink r:id="rId6">
        <w:r>
          <w:rPr>
            <w:rFonts w:ascii="Verdana" w:eastAsia="Verdana" w:hAnsi="Verdana" w:cs="Verdana"/>
            <w:color w:val="777777"/>
            <w:sz w:val="20"/>
            <w:szCs w:val="20"/>
          </w:rPr>
          <w:t>http://www.sele</w:t>
        </w:r>
        <w:r>
          <w:rPr>
            <w:rFonts w:ascii="Verdana" w:eastAsia="Verdana" w:hAnsi="Verdana" w:cs="Verdana"/>
            <w:color w:val="777777"/>
            <w:sz w:val="20"/>
            <w:szCs w:val="20"/>
          </w:rPr>
          <w:t>niumhq.org/download/</w:t>
        </w:r>
      </w:hyperlink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b/>
          <w:color w:val="222222"/>
          <w:sz w:val="20"/>
          <w:szCs w:val="20"/>
        </w:rPr>
        <w:t>Step 2</w:t>
      </w:r>
      <w:r>
        <w:rPr>
          <w:rFonts w:ascii="Verdana" w:eastAsia="Verdana" w:hAnsi="Verdana" w:cs="Verdana"/>
          <w:color w:val="222222"/>
          <w:sz w:val="20"/>
          <w:szCs w:val="20"/>
        </w:rPr>
        <w:t>: Open command prompt and navigate to folder where the server is located. Run the server by using below command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proofErr w:type="gramStart"/>
      <w:r>
        <w:rPr>
          <w:rFonts w:ascii="Verdana" w:eastAsia="Verdana" w:hAnsi="Verdana" w:cs="Verdana"/>
          <w:i/>
          <w:color w:val="222222"/>
          <w:sz w:val="20"/>
          <w:szCs w:val="20"/>
        </w:rPr>
        <w:t>java</w:t>
      </w:r>
      <w:proofErr w:type="gramEnd"/>
      <w:r>
        <w:rPr>
          <w:rFonts w:ascii="Verdana" w:eastAsia="Verdana" w:hAnsi="Verdana" w:cs="Verdana"/>
          <w:i/>
          <w:color w:val="222222"/>
          <w:sz w:val="20"/>
          <w:szCs w:val="20"/>
        </w:rPr>
        <w:t xml:space="preserve"> -jar selenium-server-standalone-2.41.0.jar -role hub</w:t>
      </w:r>
    </w:p>
    <w:p w:rsidR="007F5AA8" w:rsidRDefault="0003013F">
      <w:pPr>
        <w:pStyle w:val="normal0"/>
        <w:shd w:val="clear" w:color="auto" w:fill="FFFFFF"/>
        <w:spacing w:after="369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The hub will use the port 4444 by default. This port can be</w:t>
      </w:r>
      <w:r>
        <w:rPr>
          <w:rFonts w:ascii="Verdana" w:eastAsia="Verdana" w:hAnsi="Verdana" w:cs="Verdana"/>
          <w:color w:val="222222"/>
          <w:sz w:val="20"/>
          <w:szCs w:val="20"/>
        </w:rPr>
        <w:t xml:space="preserve"> changed by passing the different port number in command prompt provided the port is open and has not been assigned a task.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 xml:space="preserve">Status can be checked by using the web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</w:rPr>
        <w:t>interface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</w:rPr>
        <w:t>:</w:t>
      </w:r>
      <w:r>
        <w:rPr>
          <w:rFonts w:ascii="Verdana" w:eastAsia="Verdana" w:hAnsi="Verdana" w:cs="Verdana"/>
          <w:i/>
          <w:color w:val="222222"/>
          <w:sz w:val="20"/>
          <w:szCs w:val="20"/>
        </w:rPr>
        <w:t>http</w:t>
      </w:r>
      <w:proofErr w:type="spellEnd"/>
      <w:proofErr w:type="gramEnd"/>
      <w:r>
        <w:rPr>
          <w:rFonts w:ascii="Verdana" w:eastAsia="Verdana" w:hAnsi="Verdana" w:cs="Verdana"/>
          <w:i/>
          <w:color w:val="222222"/>
          <w:sz w:val="20"/>
          <w:szCs w:val="20"/>
        </w:rPr>
        <w:t>://localhost:4444/grid/console</w:t>
      </w:r>
    </w:p>
    <w:p w:rsidR="007F5AA8" w:rsidRDefault="0003013F">
      <w:pPr>
        <w:pStyle w:val="normal0"/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b/>
          <w:color w:val="222222"/>
          <w:sz w:val="20"/>
          <w:szCs w:val="20"/>
        </w:rPr>
        <w:t>Step 3</w:t>
      </w:r>
      <w:r>
        <w:rPr>
          <w:rFonts w:ascii="Verdana" w:eastAsia="Verdana" w:hAnsi="Verdana" w:cs="Verdana"/>
          <w:color w:val="222222"/>
          <w:sz w:val="20"/>
          <w:szCs w:val="20"/>
        </w:rPr>
        <w:t>: Go to the other machine where you intend</w:t>
      </w:r>
      <w:r>
        <w:rPr>
          <w:rFonts w:ascii="Verdana" w:eastAsia="Verdana" w:hAnsi="Verdana" w:cs="Verdana"/>
          <w:color w:val="222222"/>
          <w:sz w:val="20"/>
          <w:szCs w:val="20"/>
        </w:rPr>
        <w:t xml:space="preserve"> to setup Nodes. Open the command prompt and run the below line.</w:t>
      </w:r>
    </w:p>
    <w:tbl>
      <w:tblPr>
        <w:tblStyle w:val="a"/>
        <w:tblW w:w="7833" w:type="dxa"/>
        <w:tblInd w:w="-15" w:type="dxa"/>
        <w:tblLayout w:type="fixed"/>
        <w:tblLook w:val="0400"/>
      </w:tblPr>
      <w:tblGrid>
        <w:gridCol w:w="196"/>
        <w:gridCol w:w="7592"/>
        <w:gridCol w:w="45"/>
      </w:tblGrid>
      <w:tr w:rsidR="007F5AA8" w:rsidTr="00090536">
        <w:trPr>
          <w:trHeight w:val="458"/>
        </w:trPr>
        <w:tc>
          <w:tcPr>
            <w:tcW w:w="196" w:type="dxa"/>
            <w:vAlign w:val="center"/>
          </w:tcPr>
          <w:p w:rsidR="007F5AA8" w:rsidRDefault="0003013F">
            <w:pPr>
              <w:pStyle w:val="normal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9900"/>
                <w:sz w:val="20"/>
                <w:szCs w:val="20"/>
              </w:rPr>
              <w:t>1</w:t>
            </w:r>
          </w:p>
        </w:tc>
        <w:tc>
          <w:tcPr>
            <w:tcW w:w="7637" w:type="dxa"/>
            <w:gridSpan w:val="2"/>
            <w:vAlign w:val="center"/>
          </w:tcPr>
          <w:p w:rsidR="007F5AA8" w:rsidRDefault="0003013F">
            <w:pPr>
              <w:pStyle w:val="normal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java -jar selenium-server-standalone-2.41.0.jar -role node -hub</w:t>
            </w:r>
          </w:p>
        </w:tc>
      </w:tr>
      <w:tr w:rsidR="007F5AA8" w:rsidTr="00090536">
        <w:trPr>
          <w:gridAfter w:val="1"/>
          <w:wAfter w:w="45" w:type="dxa"/>
          <w:trHeight w:val="458"/>
        </w:trPr>
        <w:tc>
          <w:tcPr>
            <w:tcW w:w="196" w:type="dxa"/>
            <w:vAlign w:val="center"/>
          </w:tcPr>
          <w:p w:rsidR="007F5AA8" w:rsidRDefault="0003013F">
            <w:pPr>
              <w:pStyle w:val="normal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9900"/>
                <w:sz w:val="20"/>
                <w:szCs w:val="20"/>
              </w:rPr>
              <w:t>2</w:t>
            </w:r>
          </w:p>
        </w:tc>
        <w:tc>
          <w:tcPr>
            <w:tcW w:w="7592" w:type="dxa"/>
            <w:vAlign w:val="center"/>
          </w:tcPr>
          <w:p w:rsidR="007F5AA8" w:rsidRDefault="0003013F">
            <w:pPr>
              <w:pStyle w:val="normal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http://localhost:4444/grid/register -port 5556</w:t>
            </w:r>
          </w:p>
        </w:tc>
      </w:tr>
    </w:tbl>
    <w:p w:rsidR="007F5AA8" w:rsidRDefault="0003013F">
      <w:pPr>
        <w:pStyle w:val="normal0"/>
        <w:shd w:val="clear" w:color="auto" w:fill="FFFFFF"/>
        <w:spacing w:after="369" w:line="240" w:lineRule="auto"/>
        <w:rPr>
          <w:rFonts w:ascii="Verdana" w:eastAsia="Verdana" w:hAnsi="Verdana" w:cs="Verdana"/>
          <w:color w:val="222222"/>
          <w:sz w:val="20"/>
          <w:szCs w:val="20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222222"/>
          <w:sz w:val="20"/>
          <w:szCs w:val="20"/>
        </w:rPr>
        <w:t>Run the selenium server in other machines to start nodes.</w:t>
      </w:r>
    </w:p>
    <w:p w:rsidR="007F5AA8" w:rsidRDefault="007F5AA8">
      <w:pPr>
        <w:pStyle w:val="normal0"/>
        <w:shd w:val="clear" w:color="auto" w:fill="FFFFFF"/>
        <w:spacing w:after="0"/>
        <w:ind w:left="300"/>
      </w:pPr>
    </w:p>
    <w:p w:rsidR="007F5AA8" w:rsidRDefault="0003013F" w:rsidP="00547D79">
      <w:pPr>
        <w:pStyle w:val="normal0"/>
        <w:shd w:val="clear" w:color="auto" w:fill="FFFFFF"/>
        <w:spacing w:after="0"/>
        <w:ind w:left="300"/>
      </w:pPr>
      <w:r>
        <w:rPr>
          <w:noProof/>
        </w:rPr>
        <w:drawing>
          <wp:inline distT="0" distB="0" distL="0" distR="0">
            <wp:extent cx="3305175" cy="1924050"/>
            <wp:effectExtent l="0" t="0" r="0" b="0"/>
            <wp:docPr id="3" name="image6.jpg" descr="Selenium grid Tutorial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Selenium grid Tutorial 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AA8" w:rsidRDefault="0003013F">
      <w:pPr>
        <w:pStyle w:val="normal0"/>
        <w:shd w:val="clear" w:color="auto" w:fill="FFFFFF"/>
        <w:spacing w:after="0"/>
        <w:ind w:left="300"/>
      </w:pPr>
      <w:r>
        <w:t>Hub</w:t>
      </w:r>
    </w:p>
    <w:p w:rsidR="007F5AA8" w:rsidRDefault="0003013F">
      <w:pPr>
        <w:pStyle w:val="normal0"/>
        <w:shd w:val="clear" w:color="auto" w:fill="FFFFFF"/>
        <w:spacing w:after="0"/>
        <w:ind w:left="300"/>
        <w:rPr>
          <w:rFonts w:ascii="Droid Sans" w:eastAsia="Droid Sans" w:hAnsi="Droid Sans" w:cs="Droid Sans"/>
          <w:color w:val="343434"/>
          <w:sz w:val="26"/>
          <w:szCs w:val="26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On the command prompt, type </w:t>
      </w:r>
      <w:hyperlink r:id="rId8">
        <w:r>
          <w:rPr>
            <w:rFonts w:ascii="Droid Sans" w:eastAsia="Droid Sans" w:hAnsi="Droid Sans" w:cs="Droid Sans"/>
            <w:b/>
            <w:color w:val="70BDCD"/>
            <w:sz w:val="26"/>
            <w:szCs w:val="26"/>
          </w:rPr>
          <w:t>java</w:t>
        </w:r>
      </w:hyperlink>
      <w:r>
        <w:rPr>
          <w:rFonts w:ascii="Droid Sans" w:eastAsia="Droid Sans" w:hAnsi="Droid Sans" w:cs="Droid Sans"/>
          <w:b/>
          <w:color w:val="343434"/>
          <w:sz w:val="26"/>
          <w:szCs w:val="26"/>
        </w:rPr>
        <w:t> -jar selenium-server-standalone-2.30.0.jar -role hub</w:t>
      </w:r>
    </w:p>
    <w:p w:rsidR="007F5AA8" w:rsidRDefault="007F5AA8">
      <w:pPr>
        <w:pStyle w:val="normal0"/>
      </w:pPr>
    </w:p>
    <w:p w:rsidR="007F5AA8" w:rsidRDefault="007F5AA8">
      <w:pPr>
        <w:pStyle w:val="normal0"/>
      </w:pPr>
    </w:p>
    <w:p w:rsidR="007F5AA8" w:rsidRDefault="007F5AA8">
      <w:pPr>
        <w:pStyle w:val="normal0"/>
      </w:pPr>
    </w:p>
    <w:p w:rsidR="007F5AA8" w:rsidRDefault="0003013F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4848225" cy="4686300"/>
            <wp:effectExtent l="0" t="0" r="0" b="0"/>
            <wp:docPr id="2" name="image4.png" descr="http://cdn.guru99.com/images/whole_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cdn.guru99.com/images/whole_cod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AA8" w:rsidRDefault="0003013F">
      <w:pPr>
        <w:pStyle w:val="normal0"/>
      </w:pPr>
      <w:r>
        <w:br w:type="page"/>
      </w:r>
    </w:p>
    <w:p w:rsidR="007F5AA8" w:rsidRDefault="007F5AA8">
      <w:pPr>
        <w:pStyle w:val="normal0"/>
      </w:pPr>
    </w:p>
    <w:p w:rsidR="007F5AA8" w:rsidRDefault="0003013F">
      <w:pPr>
        <w:pStyle w:val="normal0"/>
        <w:shd w:val="clear" w:color="auto" w:fill="FFFFFF"/>
        <w:spacing w:after="0"/>
        <w:rPr>
          <w:rFonts w:ascii="Helvetica Neue" w:eastAsia="Helvetica Neue" w:hAnsi="Helvetica Neue" w:cs="Helvetica Neue"/>
          <w:b/>
          <w:sz w:val="33"/>
          <w:szCs w:val="33"/>
        </w:rPr>
      </w:pPr>
      <w:r>
        <w:rPr>
          <w:rFonts w:ascii="Helvetica Neue" w:eastAsia="Helvetica Neue" w:hAnsi="Helvetica Neue" w:cs="Helvetica Neue"/>
          <w:b/>
          <w:sz w:val="33"/>
          <w:szCs w:val="33"/>
        </w:rPr>
        <w:t>Benefits of Selenium Grid:</w:t>
      </w:r>
    </w:p>
    <w:p w:rsidR="007F5AA8" w:rsidRDefault="0003013F">
      <w:pPr>
        <w:pStyle w:val="normal0"/>
        <w:numPr>
          <w:ilvl w:val="0"/>
          <w:numId w:val="2"/>
        </w:numPr>
        <w:shd w:val="clear" w:color="auto" w:fill="FFFFFF"/>
        <w:spacing w:after="0"/>
        <w:ind w:hanging="36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Selenium Grid gives the flexibility to distribute your test cases for execution.</w:t>
      </w:r>
    </w:p>
    <w:p w:rsidR="007F5AA8" w:rsidRDefault="0003013F">
      <w:pPr>
        <w:pStyle w:val="normal0"/>
        <w:numPr>
          <w:ilvl w:val="0"/>
          <w:numId w:val="2"/>
        </w:numPr>
        <w:shd w:val="clear" w:color="auto" w:fill="FFFFFF"/>
        <w:spacing w:after="0"/>
        <w:ind w:hanging="36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Reduces batch processing time.</w:t>
      </w:r>
    </w:p>
    <w:p w:rsidR="007F5AA8" w:rsidRDefault="0003013F">
      <w:pPr>
        <w:pStyle w:val="normal0"/>
        <w:numPr>
          <w:ilvl w:val="0"/>
          <w:numId w:val="2"/>
        </w:numPr>
        <w:shd w:val="clear" w:color="auto" w:fill="FFFFFF"/>
        <w:spacing w:after="0"/>
        <w:ind w:hanging="36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Can perform multi browser testing.</w:t>
      </w:r>
    </w:p>
    <w:p w:rsidR="007F5AA8" w:rsidRPr="00547D79" w:rsidRDefault="0003013F" w:rsidP="00547D79">
      <w:pPr>
        <w:pStyle w:val="normal0"/>
        <w:numPr>
          <w:ilvl w:val="0"/>
          <w:numId w:val="2"/>
        </w:numPr>
        <w:shd w:val="clear" w:color="auto" w:fill="FFFFFF"/>
        <w:spacing w:after="0"/>
        <w:ind w:hanging="36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Can perform multi OS testing.</w:t>
      </w:r>
    </w:p>
    <w:p w:rsidR="007F5AA8" w:rsidRDefault="0003013F">
      <w:pPr>
        <w:pStyle w:val="normal0"/>
        <w:shd w:val="clear" w:color="auto" w:fill="FFFFFF"/>
        <w:spacing w:before="150" w:after="150"/>
        <w:rPr>
          <w:rFonts w:ascii="inherit" w:eastAsia="inherit" w:hAnsi="inherit" w:cs="inherit"/>
          <w:b/>
          <w:color w:val="343434"/>
          <w:sz w:val="38"/>
          <w:szCs w:val="38"/>
        </w:rPr>
      </w:pPr>
      <w:r>
        <w:rPr>
          <w:rFonts w:ascii="inherit" w:eastAsia="inherit" w:hAnsi="inherit" w:cs="inherit"/>
          <w:b/>
          <w:color w:val="343434"/>
          <w:sz w:val="38"/>
          <w:szCs w:val="38"/>
        </w:rPr>
        <w:t>Summary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Selenium Grid is used to run multiple tests simultaneously in different browsers and platforms.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Grid uses the hub-node concept.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138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 hub is the central point wherein you load your tests.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138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Nodes are the Selenium instances that will execute the tests that you </w:t>
      </w:r>
      <w:r>
        <w:rPr>
          <w:rFonts w:ascii="Droid Sans" w:eastAsia="Droid Sans" w:hAnsi="Droid Sans" w:cs="Droid Sans"/>
          <w:color w:val="343434"/>
          <w:sz w:val="26"/>
          <w:szCs w:val="26"/>
        </w:rPr>
        <w:t>loaded on the hub.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To install Selenium Grid, you only need to download the Selenium Server jar file - the same file used in running Selenium RC tests.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>There are 2 ways to verify if the hub is running: one was through the command prompt, and the other was through a browser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300" w:hanging="360"/>
        <w:rPr>
          <w:color w:val="343434"/>
        </w:rPr>
      </w:pPr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To run test scripts on the Grid, you should use the </w:t>
      </w:r>
      <w:proofErr w:type="spellStart"/>
      <w:r>
        <w:rPr>
          <w:rFonts w:ascii="Droid Sans" w:eastAsia="Droid Sans" w:hAnsi="Droid Sans" w:cs="Droid Sans"/>
          <w:color w:val="343434"/>
          <w:sz w:val="26"/>
          <w:szCs w:val="26"/>
        </w:rPr>
        <w:t>DesiredCapabilities</w:t>
      </w:r>
      <w:proofErr w:type="spellEnd"/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 and the </w:t>
      </w:r>
      <w:proofErr w:type="spellStart"/>
      <w:r>
        <w:rPr>
          <w:rFonts w:ascii="Droid Sans" w:eastAsia="Droid Sans" w:hAnsi="Droid Sans" w:cs="Droid Sans"/>
          <w:color w:val="343434"/>
          <w:sz w:val="26"/>
          <w:szCs w:val="26"/>
        </w:rPr>
        <w:t>RemoteWebDriver</w:t>
      </w:r>
      <w:proofErr w:type="spellEnd"/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 objects.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1380" w:hanging="360"/>
        <w:rPr>
          <w:color w:val="343434"/>
        </w:rPr>
      </w:pPr>
      <w:proofErr w:type="spellStart"/>
      <w:r>
        <w:rPr>
          <w:rFonts w:ascii="Droid Sans" w:eastAsia="Droid Sans" w:hAnsi="Droid Sans" w:cs="Droid Sans"/>
          <w:color w:val="343434"/>
          <w:sz w:val="26"/>
          <w:szCs w:val="26"/>
        </w:rPr>
        <w:t>DesiredCapabilites</w:t>
      </w:r>
      <w:proofErr w:type="spellEnd"/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 is used to</w:t>
      </w:r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 set the type of browser and OS that we will automate</w:t>
      </w:r>
    </w:p>
    <w:p w:rsidR="007F5AA8" w:rsidRDefault="0003013F">
      <w:pPr>
        <w:pStyle w:val="normal0"/>
        <w:numPr>
          <w:ilvl w:val="0"/>
          <w:numId w:val="1"/>
        </w:numPr>
        <w:shd w:val="clear" w:color="auto" w:fill="FFFFFF"/>
        <w:spacing w:after="0"/>
        <w:ind w:left="1380" w:hanging="360"/>
        <w:rPr>
          <w:color w:val="343434"/>
        </w:rPr>
      </w:pPr>
      <w:proofErr w:type="spellStart"/>
      <w:r>
        <w:rPr>
          <w:rFonts w:ascii="Droid Sans" w:eastAsia="Droid Sans" w:hAnsi="Droid Sans" w:cs="Droid Sans"/>
          <w:color w:val="343434"/>
          <w:sz w:val="26"/>
          <w:szCs w:val="26"/>
        </w:rPr>
        <w:t>RemoteWebDriver</w:t>
      </w:r>
      <w:proofErr w:type="spellEnd"/>
      <w:r>
        <w:rPr>
          <w:rFonts w:ascii="Droid Sans" w:eastAsia="Droid Sans" w:hAnsi="Droid Sans" w:cs="Droid Sans"/>
          <w:color w:val="343434"/>
          <w:sz w:val="26"/>
          <w:szCs w:val="26"/>
        </w:rPr>
        <w:t xml:space="preserve"> is used to set which node (or machine) that our test will run against.</w:t>
      </w:r>
    </w:p>
    <w:p w:rsidR="007F5AA8" w:rsidRDefault="007F5AA8">
      <w:pPr>
        <w:pStyle w:val="normal0"/>
      </w:pPr>
    </w:p>
    <w:sectPr w:rsidR="007F5AA8" w:rsidSect="007F5A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roid Sans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5770"/>
    <w:multiLevelType w:val="multilevel"/>
    <w:tmpl w:val="1BDAD1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4B0B2B93"/>
    <w:multiLevelType w:val="multilevel"/>
    <w:tmpl w:val="B90477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5E507B69"/>
    <w:multiLevelType w:val="multilevel"/>
    <w:tmpl w:val="8B78E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5EF77F54"/>
    <w:multiLevelType w:val="multilevel"/>
    <w:tmpl w:val="3266E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F5AA8"/>
    <w:rsid w:val="0003013F"/>
    <w:rsid w:val="00090536"/>
    <w:rsid w:val="00547D79"/>
    <w:rsid w:val="007F5AA8"/>
    <w:rsid w:val="00AA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5AA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5AA8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rsid w:val="007F5AA8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7F5AA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5AA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F5AA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5AA8"/>
  </w:style>
  <w:style w:type="paragraph" w:styleId="Title">
    <w:name w:val="Title"/>
    <w:basedOn w:val="normal0"/>
    <w:next w:val="normal0"/>
    <w:rsid w:val="007F5AA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F5AA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AA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java-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r5</cp:lastModifiedBy>
  <cp:revision>3</cp:revision>
  <dcterms:created xsi:type="dcterms:W3CDTF">2017-07-06T11:46:00Z</dcterms:created>
  <dcterms:modified xsi:type="dcterms:W3CDTF">2017-07-06T12:26:00Z</dcterms:modified>
</cp:coreProperties>
</file>