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5FC4" w14:textId="04F52B30" w:rsidR="00B75B3A" w:rsidRDefault="0005418D">
      <w:pPr>
        <w:rPr>
          <w:rFonts w:ascii="Calibri" w:hAnsi="Calibri" w:cs="Calibri"/>
          <w:b/>
          <w:bCs/>
          <w:sz w:val="28"/>
          <w:szCs w:val="28"/>
        </w:rPr>
      </w:pPr>
      <w:r w:rsidRPr="0005418D">
        <w:rPr>
          <w:rFonts w:ascii="Calibri" w:hAnsi="Calibri" w:cs="Calibri"/>
          <w:b/>
          <w:bCs/>
          <w:sz w:val="28"/>
          <w:szCs w:val="28"/>
        </w:rPr>
        <w:t>SPRING -CORE CONCEPTS</w:t>
      </w:r>
    </w:p>
    <w:p w14:paraId="614B64FC" w14:textId="393B3D44" w:rsidR="0005418D" w:rsidRDefault="0005418D" w:rsidP="0005418D">
      <w:pPr>
        <w:jc w:val="both"/>
        <w:rPr>
          <w:rFonts w:ascii="Calibri" w:hAnsi="Calibri" w:cs="Calibri"/>
        </w:rPr>
      </w:pPr>
      <w:r w:rsidRPr="0005418D">
        <w:rPr>
          <w:rFonts w:ascii="Calibri" w:hAnsi="Calibri" w:cs="Calibri"/>
        </w:rPr>
        <w:t>The Spring Framework is an enterprise-grade, open-source application framework for the Java platform. It provides infrastructural support at the application level, enabling developers to build loosely coupled, testable, and maintainable software.</w:t>
      </w:r>
    </w:p>
    <w:p w14:paraId="4CB9B0E7" w14:textId="7D7B68EF" w:rsidR="0005418D" w:rsidRDefault="0005418D" w:rsidP="0005418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05418D">
        <w:rPr>
          <w:rFonts w:ascii="Calibri" w:hAnsi="Calibri" w:cs="Calibri"/>
          <w:b/>
          <w:bCs/>
          <w:sz w:val="28"/>
          <w:szCs w:val="28"/>
        </w:rPr>
        <w:t>Core Architecture &amp; Concepts</w:t>
      </w:r>
    </w:p>
    <w:p w14:paraId="37CAF021" w14:textId="657295E0" w:rsidR="0005418D" w:rsidRPr="0005418D" w:rsidRDefault="0005418D" w:rsidP="0005418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</w:t>
      </w:r>
      <w:r w:rsidRPr="0005418D">
        <w:rPr>
          <w:rFonts w:ascii="Calibri" w:hAnsi="Calibri" w:cs="Calibri"/>
          <w:b/>
          <w:bCs/>
        </w:rPr>
        <w:t>oC Container</w:t>
      </w:r>
      <w:r w:rsidRPr="0005418D">
        <w:rPr>
          <w:rFonts w:ascii="Calibri" w:hAnsi="Calibri" w:cs="Calibri"/>
        </w:rPr>
        <w:t>: Manages the lifecycle, configuration, and assembly of application objects (known as Beans).</w:t>
      </w:r>
    </w:p>
    <w:p w14:paraId="4ACB94A2" w14:textId="2837CAC2" w:rsidR="0005418D" w:rsidRDefault="0005418D" w:rsidP="0005418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b/>
          <w:bCs/>
        </w:rPr>
        <w:t xml:space="preserve">Dependency Injection (DI): </w:t>
      </w:r>
      <w:r w:rsidRPr="0005418D">
        <w:rPr>
          <w:rFonts w:ascii="Calibri" w:hAnsi="Calibri" w:cs="Calibri"/>
        </w:rPr>
        <w:t>Objects define their dependencies via constructor arguments, factory method arguments, or properties. The container injects those dependencies when creating the bean</w:t>
      </w:r>
      <w:r w:rsidRPr="0005418D">
        <w:rPr>
          <w:rFonts w:ascii="Calibri" w:hAnsi="Calibri" w:cs="Calibri"/>
          <w:sz w:val="28"/>
          <w:szCs w:val="28"/>
        </w:rPr>
        <w:t>.</w:t>
      </w:r>
    </w:p>
    <w:p w14:paraId="2B5F95B4" w14:textId="4BA05DE6" w:rsidR="0005418D" w:rsidRDefault="0005418D" w:rsidP="0005418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05418D">
        <w:rPr>
          <w:rFonts w:ascii="Calibri" w:hAnsi="Calibri" w:cs="Calibri"/>
          <w:b/>
          <w:bCs/>
          <w:sz w:val="28"/>
          <w:szCs w:val="28"/>
        </w:rPr>
        <w:t>Example:</w:t>
      </w:r>
    </w:p>
    <w:p w14:paraId="15622049" w14:textId="77777777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@Service </w:t>
      </w:r>
    </w:p>
    <w:p w14:paraId="0FCBE924" w14:textId="77777777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5418D">
        <w:rPr>
          <w:rFonts w:ascii="Calibri" w:hAnsi="Calibri" w:cs="Calibri"/>
          <w:sz w:val="28"/>
          <w:szCs w:val="28"/>
        </w:rPr>
        <w:t>UserService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 { </w:t>
      </w:r>
    </w:p>
    <w:p w14:paraId="6A49B7E9" w14:textId="77777777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private final </w:t>
      </w:r>
      <w:proofErr w:type="spellStart"/>
      <w:r w:rsidRPr="0005418D">
        <w:rPr>
          <w:rFonts w:ascii="Calibri" w:hAnsi="Calibri" w:cs="Calibri"/>
          <w:sz w:val="28"/>
          <w:szCs w:val="28"/>
        </w:rPr>
        <w:t>UserRepository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5418D">
        <w:rPr>
          <w:rFonts w:ascii="Calibri" w:hAnsi="Calibri" w:cs="Calibri"/>
          <w:sz w:val="28"/>
          <w:szCs w:val="28"/>
        </w:rPr>
        <w:t>userRepository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; </w:t>
      </w:r>
    </w:p>
    <w:p w14:paraId="7DD1EF97" w14:textId="427169B7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// Constructor Injection </w:t>
      </w:r>
    </w:p>
    <w:p w14:paraId="5AD7A20E" w14:textId="2F23D3A2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public </w:t>
      </w:r>
      <w:proofErr w:type="spellStart"/>
      <w:r w:rsidRPr="0005418D">
        <w:rPr>
          <w:rFonts w:ascii="Calibri" w:hAnsi="Calibri" w:cs="Calibri"/>
          <w:sz w:val="28"/>
          <w:szCs w:val="28"/>
        </w:rPr>
        <w:t>UserService</w:t>
      </w:r>
      <w:proofErr w:type="spellEnd"/>
      <w:r w:rsidR="00CC6516">
        <w:rPr>
          <w:rFonts w:ascii="Calibri" w:hAnsi="Calibri" w:cs="Calibri"/>
          <w:sz w:val="28"/>
          <w:szCs w:val="28"/>
        </w:rPr>
        <w:t xml:space="preserve"> </w:t>
      </w:r>
      <w:r w:rsidRPr="0005418D">
        <w:rPr>
          <w:rFonts w:ascii="Calibri" w:hAnsi="Calibri" w:cs="Calibri"/>
          <w:sz w:val="28"/>
          <w:szCs w:val="28"/>
        </w:rPr>
        <w:t>(</w:t>
      </w:r>
      <w:proofErr w:type="spellStart"/>
      <w:r w:rsidRPr="0005418D">
        <w:rPr>
          <w:rFonts w:ascii="Calibri" w:hAnsi="Calibri" w:cs="Calibri"/>
          <w:sz w:val="28"/>
          <w:szCs w:val="28"/>
        </w:rPr>
        <w:t>UserRepository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5418D">
        <w:rPr>
          <w:rFonts w:ascii="Calibri" w:hAnsi="Calibri" w:cs="Calibri"/>
          <w:sz w:val="28"/>
          <w:szCs w:val="28"/>
        </w:rPr>
        <w:t>userRepository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) </w:t>
      </w:r>
      <w:r w:rsidR="00CC6516">
        <w:rPr>
          <w:rFonts w:ascii="Calibri" w:hAnsi="Calibri" w:cs="Calibri"/>
          <w:sz w:val="28"/>
          <w:szCs w:val="28"/>
        </w:rPr>
        <w:t xml:space="preserve"> </w:t>
      </w:r>
      <w:r w:rsidRPr="0005418D">
        <w:rPr>
          <w:rFonts w:ascii="Calibri" w:hAnsi="Calibri" w:cs="Calibri"/>
          <w:sz w:val="28"/>
          <w:szCs w:val="28"/>
        </w:rPr>
        <w:t>{</w:t>
      </w:r>
      <w:proofErr w:type="gramEnd"/>
    </w:p>
    <w:p w14:paraId="0D04DFAB" w14:textId="77777777" w:rsidR="00CC6516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5418D">
        <w:rPr>
          <w:rFonts w:ascii="Calibri" w:hAnsi="Calibri" w:cs="Calibri"/>
          <w:sz w:val="28"/>
          <w:szCs w:val="28"/>
        </w:rPr>
        <w:t>this.userRepository</w:t>
      </w:r>
      <w:proofErr w:type="spellEnd"/>
      <w:proofErr w:type="gramEnd"/>
      <w:r w:rsidRPr="0005418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5418D">
        <w:rPr>
          <w:rFonts w:ascii="Calibri" w:hAnsi="Calibri" w:cs="Calibri"/>
          <w:sz w:val="28"/>
          <w:szCs w:val="28"/>
        </w:rPr>
        <w:t>userRepository</w:t>
      </w:r>
      <w:proofErr w:type="spellEnd"/>
      <w:r w:rsidRPr="0005418D">
        <w:rPr>
          <w:rFonts w:ascii="Calibri" w:hAnsi="Calibri" w:cs="Calibri"/>
          <w:sz w:val="28"/>
          <w:szCs w:val="28"/>
        </w:rPr>
        <w:t xml:space="preserve">; </w:t>
      </w:r>
    </w:p>
    <w:p w14:paraId="2BE12F79" w14:textId="1D70D76B" w:rsidR="0005418D" w:rsidRDefault="0005418D" w:rsidP="00CC6516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05418D">
        <w:rPr>
          <w:rFonts w:ascii="Calibri" w:hAnsi="Calibri" w:cs="Calibri"/>
          <w:sz w:val="28"/>
          <w:szCs w:val="28"/>
        </w:rPr>
        <w:t>} }</w:t>
      </w:r>
    </w:p>
    <w:p w14:paraId="643638DC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Spring Beans</w:t>
      </w:r>
    </w:p>
    <w:p w14:paraId="0F302AE3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A Spring Bean is an object managed by the Spring IoC container. Beans are created, configured, and managed throughout their lifecycle by the container.</w:t>
      </w:r>
    </w:p>
    <w:p w14:paraId="45EA0D92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Bean Scope</w:t>
      </w:r>
    </w:p>
    <w:p w14:paraId="3F178257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Common bean scopes include Singleton, Prototype, Request, Session, and Application scope. Singleton is the default scope in Spring.</w:t>
      </w:r>
    </w:p>
    <w:p w14:paraId="03F01774" w14:textId="7603D10E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Application</w:t>
      </w:r>
      <w:r>
        <w:rPr>
          <w:rFonts w:ascii="Calibri" w:hAnsi="Calibri" w:cs="Calibri"/>
          <w:b/>
          <w:bCs/>
        </w:rPr>
        <w:t xml:space="preserve"> </w:t>
      </w:r>
      <w:r w:rsidRPr="00D354BF">
        <w:rPr>
          <w:rFonts w:ascii="Calibri" w:hAnsi="Calibri" w:cs="Calibri"/>
          <w:b/>
          <w:bCs/>
        </w:rPr>
        <w:t>Context</w:t>
      </w:r>
    </w:p>
    <w:p w14:paraId="2CC07A6F" w14:textId="0B77FD60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Application</w:t>
      </w:r>
      <w:r>
        <w:rPr>
          <w:rFonts w:ascii="Calibri" w:hAnsi="Calibri" w:cs="Calibri"/>
        </w:rPr>
        <w:t xml:space="preserve"> </w:t>
      </w:r>
      <w:r w:rsidRPr="00D354BF">
        <w:rPr>
          <w:rFonts w:ascii="Calibri" w:hAnsi="Calibri" w:cs="Calibri"/>
        </w:rPr>
        <w:t>Context is an advanced Spring container that manages beans and provides features such as internationalization, event propagation, and resource loading.</w:t>
      </w:r>
    </w:p>
    <w:p w14:paraId="6F25BE20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Bean Lifecycle</w:t>
      </w:r>
    </w:p>
    <w:p w14:paraId="15FBCE9C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The lifecycle of a bean includes instantiation, dependency injection, initialization, usage, and destruction. Spring provides lifecycle callback methods for customization.</w:t>
      </w:r>
    </w:p>
    <w:p w14:paraId="7831E93F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lastRenderedPageBreak/>
        <w:t>Annotations</w:t>
      </w:r>
    </w:p>
    <w:p w14:paraId="2DCE0708" w14:textId="77777777" w:rsid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Common annotations include @Component, @Service, @Repository, @Controller, @Autowired, @Configuration, and @Bean.</w:t>
      </w:r>
    </w:p>
    <w:p w14:paraId="6BD51885" w14:textId="79ADDF35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@Component</w:t>
      </w:r>
      <w:r w:rsidRPr="00D354BF">
        <w:rPr>
          <w:rFonts w:ascii="Calibri" w:hAnsi="Calibri" w:cs="Calibri"/>
        </w:rPr>
        <w:t xml:space="preserve"> → Marks a class as a Spring bean (generic component).</w:t>
      </w:r>
    </w:p>
    <w:p w14:paraId="451D54CB" w14:textId="77777777" w:rsid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@Service</w:t>
      </w:r>
      <w:r w:rsidRPr="00D354BF">
        <w:rPr>
          <w:rFonts w:ascii="Calibri" w:hAnsi="Calibri" w:cs="Calibri"/>
        </w:rPr>
        <w:t xml:space="preserve"> → Specialization of @Component for service layer classes.</w:t>
      </w:r>
    </w:p>
    <w:p w14:paraId="3BB5AD9F" w14:textId="29D0AA2D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@Repository</w:t>
      </w:r>
      <w:r w:rsidRPr="00D354BF">
        <w:rPr>
          <w:rFonts w:ascii="Calibri" w:hAnsi="Calibri" w:cs="Calibri"/>
        </w:rPr>
        <w:t xml:space="preserve"> → Specialization of @Component for DAO/persistence layer, adds exception translation.</w:t>
      </w:r>
    </w:p>
    <w:p w14:paraId="43D26ED9" w14:textId="464EEFF0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@Controller</w:t>
      </w:r>
      <w:r w:rsidRPr="00D354BF">
        <w:rPr>
          <w:rFonts w:ascii="Calibri" w:hAnsi="Calibri" w:cs="Calibri"/>
        </w:rPr>
        <w:t xml:space="preserve"> → Specialization of @Component for MVC controllers handling web requests.</w:t>
      </w:r>
    </w:p>
    <w:p w14:paraId="7AF35C9C" w14:textId="4211CBD0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@Autowired</w:t>
      </w:r>
      <w:r w:rsidRPr="00D354BF">
        <w:rPr>
          <w:rFonts w:ascii="Calibri" w:hAnsi="Calibri" w:cs="Calibri"/>
        </w:rPr>
        <w:t xml:space="preserve"> → Automatically injects dependencies (beans) into a class.</w:t>
      </w:r>
    </w:p>
    <w:p w14:paraId="6534CE72" w14:textId="793E5BE1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  <w:b/>
          <w:bCs/>
        </w:rPr>
        <w:t>@Configuration</w:t>
      </w:r>
      <w:r w:rsidRPr="00D354BF">
        <w:rPr>
          <w:rFonts w:ascii="Calibri" w:hAnsi="Calibri" w:cs="Calibri"/>
        </w:rPr>
        <w:t xml:space="preserve"> → Marks a class as a source of bean definitions (Spring configuration class).</w:t>
      </w:r>
    </w:p>
    <w:p w14:paraId="11551A34" w14:textId="77777777" w:rsidR="00D354BF" w:rsidRDefault="00D354BF" w:rsidP="00D354BF">
      <w:pPr>
        <w:spacing w:line="240" w:lineRule="auto"/>
        <w:jc w:val="both"/>
        <w:rPr>
          <w:rFonts w:ascii="Calibri" w:hAnsi="Calibri" w:cs="Calibri"/>
        </w:rPr>
      </w:pPr>
    </w:p>
    <w:p w14:paraId="55747317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</w:p>
    <w:p w14:paraId="53F07C2C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Advantages</w:t>
      </w:r>
    </w:p>
    <w:p w14:paraId="4BD87BA6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Spring Core promotes loose coupling, easier testing, modular design, and better code maintainability.</w:t>
      </w:r>
    </w:p>
    <w:p w14:paraId="4B0C7D13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Use Cases</w:t>
      </w:r>
    </w:p>
    <w:p w14:paraId="39271FB7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Spring Core is widely used in enterprise applications, REST APIs, microservices, banking systems, e-commerce platforms, and employee management systems.</w:t>
      </w:r>
    </w:p>
    <w:p w14:paraId="2CF872D8" w14:textId="77777777" w:rsidR="00D354BF" w:rsidRPr="00D354BF" w:rsidRDefault="00D354BF" w:rsidP="00D354BF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354BF">
        <w:rPr>
          <w:rFonts w:ascii="Calibri" w:hAnsi="Calibri" w:cs="Calibri"/>
          <w:b/>
          <w:bCs/>
        </w:rPr>
        <w:t>Conclusion</w:t>
      </w:r>
    </w:p>
    <w:p w14:paraId="5D2084E9" w14:textId="525A8742" w:rsidR="00CC6516" w:rsidRPr="00D354BF" w:rsidRDefault="00D354BF" w:rsidP="00D354BF">
      <w:pPr>
        <w:spacing w:line="240" w:lineRule="auto"/>
        <w:jc w:val="both"/>
        <w:rPr>
          <w:rFonts w:ascii="Calibri" w:hAnsi="Calibri" w:cs="Calibri"/>
        </w:rPr>
      </w:pPr>
      <w:r w:rsidRPr="00D354BF">
        <w:rPr>
          <w:rFonts w:ascii="Calibri" w:hAnsi="Calibri" w:cs="Calibri"/>
        </w:rPr>
        <w:t>Spring Core provides the fundamental features that make Spring applications flexible, scalable, and easy to maintain.</w:t>
      </w:r>
    </w:p>
    <w:p w14:paraId="4021EB32" w14:textId="77777777" w:rsidR="0005418D" w:rsidRPr="0005418D" w:rsidRDefault="0005418D" w:rsidP="0005418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sectPr w:rsidR="0005418D" w:rsidRPr="0005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22DF8"/>
    <w:multiLevelType w:val="hybridMultilevel"/>
    <w:tmpl w:val="8D404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41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DC"/>
    <w:rsid w:val="0005418D"/>
    <w:rsid w:val="00286777"/>
    <w:rsid w:val="00AF3145"/>
    <w:rsid w:val="00B75B3A"/>
    <w:rsid w:val="00CC6516"/>
    <w:rsid w:val="00D354BF"/>
    <w:rsid w:val="00D6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725"/>
  <w15:chartTrackingRefBased/>
  <w15:docId w15:val="{B21DFB6B-C368-40C1-BE4C-BE48AD78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Balaramakrishna Undavalli</dc:creator>
  <cp:keywords/>
  <dc:description/>
  <cp:lastModifiedBy>Balaramakrishna Undavalli</cp:lastModifiedBy>
  <cp:revision>1</cp:revision>
  <dcterms:created xsi:type="dcterms:W3CDTF">2026-07-22T07:30:00Z</dcterms:created>
  <dcterms:modified xsi:type="dcterms:W3CDTF">2026-07-22T12:19:00Z</dcterms:modified>
</cp:coreProperties>
</file>