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5040" w:firstLine="0"/>
        <w:jc w:val="right"/>
        <w:rPr/>
      </w:pPr>
      <w:bookmarkStart w:colFirst="0" w:colLast="0" w:name="_36eix51q3kyf" w:id="0"/>
      <w:bookmarkEnd w:id="0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g0kv4xdauy3o" w:id="1"/>
      <w:bookmarkEnd w:id="1"/>
      <w:r w:rsidDel="00000000" w:rsidR="00000000" w:rsidRPr="00000000">
        <w:rPr>
          <w:rtl w:val="0"/>
        </w:rPr>
        <w:t xml:space="preserve">Police Ticket Management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Lexend" w:cs="Lexend" w:eastAsia="Lexend" w:hAnsi="Lexend"/>
          <w:b w:val="1"/>
          <w:sz w:val="26"/>
          <w:szCs w:val="26"/>
          <w:u w:val="single"/>
        </w:rPr>
      </w:pPr>
      <w:bookmarkStart w:colFirst="0" w:colLast="0" w:name="_j42nxlm5ofh6" w:id="2"/>
      <w:bookmarkEnd w:id="2"/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 SemiBold" w:cs="Lexend SemiBold" w:eastAsia="Lexend SemiBold" w:hAnsi="Lexend SemiBold"/>
          <w:u w:val="single"/>
          <w:rtl w:val="0"/>
        </w:rPr>
        <w:t xml:space="preserve">Introduction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The Police Ticket Management System is a streamlined solution for digitally issuing and managing traffic tickets. It enables officers to record, store, and access ticket information efficiently, reducing paperwork and improving organization within law enforcement operations.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  <w:u w:val="single"/>
        </w:rPr>
      </w:pPr>
      <w:bookmarkStart w:colFirst="0" w:colLast="0" w:name="_6u6ugzh9mya9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u w:val="single"/>
          <w:rtl w:val="0"/>
        </w:rPr>
        <w:t xml:space="preserve">Project Objectives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Enable police officers to digitally issue and manage traffic tickets.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 a centralized file storage system for easy access and retrieval of tickets.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Minimize errors and reduce paperwork for law enforcement agencies.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  <w:u w:val="single"/>
        </w:rPr>
      </w:pPr>
      <w:bookmarkStart w:colFirst="0" w:colLast="0" w:name="_3jl3w6yq5k6z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u w:val="single"/>
          <w:rtl w:val="0"/>
        </w:rPr>
        <w:t xml:space="preserve">Project Deliverables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 Authentication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Secure login for officers to access the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Main Menu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 simple interface for officers to choose between issuing or viewing tickets.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Ticket Issuance Module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Collects vehicle number, driver’s license (if available), violation type, and fine amount; saves ticket as a unique file in the "Tickets" folder.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Ticket Viewing Module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Displays a list of saved tickets and allows officers to view ticket details.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  <w:u w:val="single"/>
        </w:rPr>
      </w:pPr>
      <w:bookmarkStart w:colFirst="0" w:colLast="0" w:name="_stwi67vx8xo5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u w:val="single"/>
          <w:rtl w:val="0"/>
        </w:rPr>
        <w:t xml:space="preserve">General Algorithms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 Authentication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Verifies officer credentials to provide secure system access.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Main Menu Interface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Directs the officer to either the ticket issuance or viewing module based on their choice.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Ticket Issuance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Generates a unique Ticket ID and saves ticket details in a file within the "Tickets" folder.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Ticket Viewing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Lists all ticket files in the "Tickets" folder and allows officers to select and view individual tickets.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  <w:u w:val="single"/>
        </w:rPr>
      </w:pPr>
      <w:bookmarkStart w:colFirst="0" w:colLast="0" w:name="_jyltooycts6y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Police Ticket Management System offers a streamlined approach for managing traffic tickets and improving organization and efficiency within law enforcement operations.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