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NOVELTY &amp; WINNING APPROACH</w:t>
      </w:r>
    </w:p>
    <w:p>
      <w:pPr>
        <w:jc w:val="center"/>
      </w:pPr>
      <w:r>
        <w:t>Standards Dependency Resolver — A Graph-Centric Architecture</w:t>
      </w:r>
    </w:p>
    <w:p>
      <w:pPr>
        <w:jc w:val="center"/>
      </w:pPr>
      <w:r>
        <w:rPr>
          <w:i/>
        </w:rPr>
        <w:t>SIH 2024 | Problem ID: 26108 | This Is a GRAPH Problem, Not a Text Problem</w:t>
      </w:r>
    </w:p>
    <w:p/>
    <w:p>
      <w:pPr>
        <w:pStyle w:val="Heading1"/>
      </w:pPr>
      <w:r>
        <w:t>THE CORE INSIGHT</w:t>
      </w:r>
    </w:p>
    <w:p>
      <w:r>
        <w:t>Most teams will build an LLM wrapper — take text in, generate text out. But standards have STRUCTURED RELATIONSHIPS: normative references, supersession chains, amendments, certification linkages. The right architecture treats the KNOWLEDGE GRAPH AS THE ENGINE and uses AI only where it genuinely adds value.</w:t>
      </w:r>
    </w:p>
    <w:p>
      <w:pPr>
        <w:pStyle w:val="Heading2"/>
      </w:pPr>
      <w:r>
        <w:t>What Doesn't Need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AI Is Overkill</w:t>
            </w:r>
          </w:p>
        </w:tc>
      </w:tr>
      <w:tr>
        <w:tc>
          <w:tcPr>
            <w:tcW w:type="dxa" w:w="4320"/>
          </w:tcPr>
          <w:p>
            <w:r>
              <w:t>Graph traversal</w:t>
            </w:r>
          </w:p>
        </w:tc>
        <w:tc>
          <w:tcPr>
            <w:tcW w:type="dxa" w:w="4320"/>
          </w:tcPr>
          <w:p>
            <w:r>
              <w:t>Finding normative references is Cypher queries, not LLM prompts</w:t>
            </w:r>
          </w:p>
        </w:tc>
      </w:tr>
      <w:tr>
        <w:tc>
          <w:tcPr>
            <w:tcW w:type="dxa" w:w="4320"/>
          </w:tcPr>
          <w:p>
            <w:r>
              <w:t>Version checking</w:t>
            </w:r>
          </w:p>
        </w:tc>
        <w:tc>
          <w:tcPr>
            <w:tcW w:type="dxa" w:w="4320"/>
          </w:tcPr>
          <w:p>
            <w:r>
              <w:t>Is IS 456:2000 current? Database lookup, not AI</w:t>
            </w:r>
          </w:p>
        </w:tc>
      </w:tr>
      <w:tr>
        <w:tc>
          <w:tcPr>
            <w:tcW w:type="dxa" w:w="4320"/>
          </w:tcPr>
          <w:p>
            <w:r>
              <w:t>Certification checking</w:t>
            </w:r>
          </w:p>
        </w:tc>
        <w:tc>
          <w:tcPr>
            <w:tcW w:type="dxa" w:w="4320"/>
          </w:tcPr>
          <w:p>
            <w:r>
              <w:t>Is cement under QCO? Rule engine, not LLM</w:t>
            </w:r>
          </w:p>
        </w:tc>
      </w:tr>
      <w:tr>
        <w:tc>
          <w:tcPr>
            <w:tcW w:type="dxa" w:w="4320"/>
          </w:tcPr>
          <w:p>
            <w:r>
              <w:t>Conflict detection</w:t>
            </w:r>
          </w:p>
        </w:tc>
        <w:tc>
          <w:tcPr>
            <w:tcW w:type="dxa" w:w="4320"/>
          </w:tcPr>
          <w:p>
            <w:r>
              <w:t>Version constraints are algorithms, not predictions</w:t>
            </w:r>
          </w:p>
        </w:tc>
      </w:tr>
      <w:tr>
        <w:tc>
          <w:tcPr>
            <w:tcW w:type="dxa" w:w="4320"/>
          </w:tcPr>
          <w:p>
            <w:r>
              <w:t>Amendment tracking</w:t>
            </w:r>
          </w:p>
        </w:tc>
        <w:tc>
          <w:tcPr>
            <w:tcW w:type="dxa" w:w="4320"/>
          </w:tcPr>
          <w:p>
            <w:r>
              <w:t>Temporal queries in graph DB, not text generation</w:t>
            </w:r>
          </w:p>
        </w:tc>
      </w:tr>
    </w:tbl>
    <w:p/>
    <w:p>
      <w:pPr>
        <w:pStyle w:val="Heading2"/>
      </w:pPr>
      <w:r>
        <w:t>Where AI Actually Adds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AI Helps</w:t>
            </w:r>
          </w:p>
        </w:tc>
      </w:tr>
      <w:tr>
        <w:tc>
          <w:tcPr>
            <w:tcW w:type="dxa" w:w="4320"/>
          </w:tcPr>
          <w:p>
            <w:r>
              <w:t>Understanding messy input</w:t>
            </w:r>
          </w:p>
        </w:tc>
        <w:tc>
          <w:tcPr>
            <w:tcW w:type="dxa" w:w="4320"/>
          </w:tcPr>
          <w:p>
            <w:r>
              <w:t>NER to extract 'stainless steel kitchen plates' → material + product</w:t>
            </w:r>
          </w:p>
        </w:tc>
      </w:tr>
      <w:tr>
        <w:tc>
          <w:tcPr>
            <w:tcW w:type="dxa" w:w="4320"/>
          </w:tcPr>
          <w:p>
            <w:r>
              <w:t>ICS classification</w:t>
            </w:r>
          </w:p>
        </w:tc>
        <w:tc>
          <w:tcPr>
            <w:tcW w:type="dxa" w:w="4320"/>
          </w:tcPr>
          <w:p>
            <w:r>
              <w:t>Multi-label classifier to map description → standard categories</w:t>
            </w:r>
          </w:p>
        </w:tc>
      </w:tr>
      <w:tr>
        <w:tc>
          <w:tcPr>
            <w:tcW w:type="dxa" w:w="4320"/>
          </w:tcPr>
          <w:p>
            <w:r>
              <w:t>Semantic retrieval</w:t>
            </w:r>
          </w:p>
        </w:tc>
        <w:tc>
          <w:tcPr>
            <w:tcW w:type="dxa" w:w="4320"/>
          </w:tcPr>
          <w:p>
            <w:r>
              <w:t>Embeddings for initial candidate retrieval</w:t>
            </w:r>
          </w:p>
        </w:tc>
      </w:tr>
      <w:tr>
        <w:tc>
          <w:tcPr>
            <w:tcW w:type="dxa" w:w="4320"/>
          </w:tcPr>
          <w:p>
            <w:r>
              <w:t>Explanation generation</w:t>
            </w:r>
          </w:p>
        </w:tc>
        <w:tc>
          <w:tcPr>
            <w:tcW w:type="dxa" w:w="4320"/>
          </w:tcPr>
          <w:p>
            <w:r>
              <w:t>LLM writes human-readable justification (last step, not core)</w:t>
            </w:r>
          </w:p>
        </w:tc>
      </w:tr>
    </w:tbl>
    <w:p/>
    <w:p>
      <w:pPr>
        <w:pStyle w:val="Heading1"/>
      </w:pPr>
      <w:r>
        <w:t>THE 7 GENUINELY NOVEL IDEAS</w:t>
      </w:r>
    </w:p>
    <w:p>
      <w:pPr>
        <w:pStyle w:val="Heading2"/>
      </w:pPr>
      <w:r>
        <w:t>1. Standards Dependency Resolver (like npm/pip)</w:t>
      </w:r>
    </w:p>
    <w:p>
      <w:r>
        <w:t>Think of standards like software packages with dependencies:</w:t>
      </w:r>
    </w:p>
    <w:p>
      <w:r>
        <w:t>IS 9235:2020 (Stainless Steel Utensils)</w:t>
        <w:br/>
        <w:t>├── REQUIRES IS 6911:2017 (SS Plate, Sheet &amp; Strip)</w:t>
        <w:br/>
        <w:t>│   ├── REQUIRES IS 6603:2001 (Chemical Composition)</w:t>
        <w:br/>
        <w:t>│   └── REQUIRES IS 1586:2000 (Mechanical Testing)</w:t>
        <w:br/>
        <w:t>├── REQUIRES IS 6912:2003 (Terminology)</w:t>
        <w:br/>
        <w:t>├── CERTIFICATION: BIS Mark MANDATORY (QCO 2018)</w:t>
        <w:br/>
        <w:t>└── SUPERSEDES IS 9235:1979</w:t>
      </w:r>
    </w:p>
    <w:p>
      <w:r>
        <w:t>What makes this novel:</w:t>
      </w:r>
    </w:p>
    <w:p>
      <w:pPr>
        <w:pStyle w:val="ListBullet"/>
      </w:pPr>
      <w:r>
        <w:t>System resolves the FULL dependency tree — every normative reference, transitively</w:t>
      </w:r>
    </w:p>
    <w:p>
      <w:pPr>
        <w:pStyle w:val="ListBullet"/>
      </w:pPr>
      <w:r>
        <w:t>Detects VERSION CONFLICTS — tender references old version but standard requires new</w:t>
      </w:r>
    </w:p>
    <w:p>
      <w:pPr>
        <w:pStyle w:val="ListBullet"/>
      </w:pPr>
      <w:r>
        <w:t>Checks COMPLETENESS — 'You included IS 9235 but forgot IS 6911, which it requires'</w:t>
      </w:r>
    </w:p>
    <w:p>
      <w:pPr>
        <w:pStyle w:val="ListBullet"/>
      </w:pPr>
      <w:r>
        <w:t>NO LLM does this — it's graph traversal + version constraint solving</w:t>
      </w:r>
    </w:p>
    <w:p>
      <w:pPr>
        <w:pStyle w:val="ListBullet"/>
      </w:pPr>
      <w:r>
        <w:t>Same algorithm that package managers (npm, pip, cargo) use</w:t>
      </w:r>
    </w:p>
    <w:p>
      <w:pPr>
        <w:pStyle w:val="Heading2"/>
      </w:pPr>
      <w:r>
        <w:t>2. Tender Audit Mode (THE KILLER FEATURE)</w:t>
      </w:r>
    </w:p>
    <w:p>
      <w:r>
        <w:t>Upload an existing tender → system audits it for compliance:</w:t>
      </w:r>
    </w:p>
    <w:p>
      <w:r>
        <w:t>AUDIT RESULTS for Tender #GEM/2024/B/4851023</w:t>
        <w:br/>
        <w:t>━━━━━━━━━━━━━━━━━━━━━━━━━━━━━━━━━━━━━━━━━━</w:t>
        <w:br/>
        <w:t>⚠️  IS 4825:1968 — WITHDRAWN. Superseded by IS 4825:2020</w:t>
        <w:br/>
        <w:t>❌  IS 9235:2020 references IS 6911:2017 — NOT FOUND in tender</w:t>
        <w:br/>
        <w:t>❌  BIS Mark certification required (QCO) — NOT MENTIONED</w:t>
        <w:br/>
        <w:t>✅  IS 6603:2001 — Current, valid</w:t>
        <w:br/>
        <w:t>⚠️  IS 1570:2018 — Amendment 2 (2022) not referenced</w:t>
        <w:br/>
        <w:t>━━━━━━━━━━━━━━━━━━━━━━━━━━━━━━━━━━━━━━━━━━</w:t>
        <w:br/>
        <w:t>3 errors, 2 warnings found</w:t>
      </w:r>
    </w:p>
    <w:p>
      <w:r>
        <w:t>Why this is the killer feature:</w:t>
      </w:r>
    </w:p>
    <w:p>
      <w:pPr>
        <w:pStyle w:val="ListBullet"/>
      </w:pPr>
      <w:r>
        <w:t>This is a VALIDATION/LINTING tool, not a search tool</w:t>
      </w:r>
    </w:p>
    <w:p>
      <w:pPr>
        <w:pStyle w:val="ListBullet"/>
      </w:pPr>
      <w:r>
        <w:t>Like a compiler for tender documents — finds errors BEFORE procurement failures</w:t>
      </w:r>
    </w:p>
    <w:p>
      <w:pPr>
        <w:pStyle w:val="ListBullet"/>
      </w:pPr>
      <w:r>
        <w:t>Regex + NER extracts standard references → graph lookup validates each one</w:t>
      </w:r>
    </w:p>
    <w:p>
      <w:pPr>
        <w:pStyle w:val="ListBullet"/>
      </w:pPr>
      <w:r>
        <w:t>ZERO LLM needed for core audit logic — pattern matching + graph queries</w:t>
      </w:r>
    </w:p>
    <w:p>
      <w:pPr>
        <w:pStyle w:val="ListBullet"/>
      </w:pPr>
      <w:r>
        <w:t>Massive real-world impact: catches errors that cost crores in delays</w:t>
      </w:r>
    </w:p>
    <w:p>
      <w:pPr>
        <w:pStyle w:val="Heading2"/>
      </w:pPr>
      <w:r>
        <w:t>3. ICS Code Classification → Narrowed Graph Search</w:t>
      </w:r>
    </w:p>
    <w:p>
      <w:r>
        <w:t>Instead of generic vector similarity, do STRUCTURED CLASSIFICATION first: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t>Step 1: NER extracts</w:t>
            </w:r>
          </w:p>
        </w:tc>
        <w:tc>
          <w:tcPr>
            <w:tcW w:type="dxa" w:w="4320"/>
          </w:tcPr>
          <w:p>
            <w:r>
              <w:t>material: stainless steel, product: plates, context: kitchen</w:t>
            </w:r>
          </w:p>
        </w:tc>
      </w:tr>
      <w:tr>
        <w:tc>
          <w:tcPr>
            <w:tcW w:type="dxa" w:w="4320"/>
          </w:tcPr>
          <w:p>
            <w:r>
              <w:t>Step 2: Classify to ICS</w:t>
            </w:r>
          </w:p>
        </w:tc>
        <w:tc>
          <w:tcPr>
            <w:tcW w:type="dxa" w:w="4320"/>
          </w:tcPr>
          <w:p>
            <w:r>
              <w:t>97.040.60 (Kitchen equipment), 77.140.20 (Stainless steels)</w:t>
            </w:r>
          </w:p>
        </w:tc>
      </w:tr>
      <w:tr>
        <w:tc>
          <w:tcPr>
            <w:tcW w:type="dxa" w:w="4320"/>
          </w:tcPr>
          <w:p>
            <w:r>
              <w:t>Step 3: Query graph</w:t>
            </w:r>
          </w:p>
        </w:tc>
        <w:tc>
          <w:tcPr>
            <w:tcW w:type="dxa" w:w="4320"/>
          </w:tcPr>
          <w:p>
            <w:r>
              <w:t>Standards under ICS 97.040.60 ∩ material=stainless steel</w:t>
            </w:r>
          </w:p>
        </w:tc>
      </w:tr>
      <w:tr>
        <w:tc>
          <w:tcPr>
            <w:tcW w:type="dxa" w:w="4320"/>
          </w:tcPr>
          <w:p>
            <w:r>
              <w:t>Step 4: Rank</w:t>
            </w:r>
          </w:p>
        </w:tc>
        <w:tc>
          <w:tcPr>
            <w:tcW w:type="dxa" w:w="4320"/>
          </w:tcPr>
          <w:p>
            <w:r>
              <w:t>By specification overlap (not vector similarity)</w:t>
            </w:r>
          </w:p>
        </w:tc>
      </w:tr>
    </w:tbl>
    <w:p/>
    <w:p>
      <w:r>
        <w:t>Why this beats semantic search:</w:t>
      </w:r>
    </w:p>
    <w:p>
      <w:pPr>
        <w:pStyle w:val="ListBullet"/>
      </w:pPr>
      <w:r>
        <w:t>Semantic search is trivial: 'IS 9235 is about SS utensils, query mentions SS, 0.89 similarity'</w:t>
      </w:r>
    </w:p>
    <w:p>
      <w:pPr>
        <w:pStyle w:val="ListBullet"/>
      </w:pPr>
      <w:r>
        <w:t>ICS classification NARROWS SEARCH SPACE structurally — far fewer false positives</w:t>
      </w:r>
    </w:p>
    <w:p>
      <w:pPr>
        <w:pStyle w:val="ListBullet"/>
      </w:pPr>
      <w:r>
        <w:t>Train a multi-label classifier on ICS codes (well-defined problem with labeled data)</w:t>
      </w:r>
    </w:p>
    <w:p>
      <w:pPr>
        <w:pStyle w:val="ListBullet"/>
      </w:pPr>
      <w:r>
        <w:t>The classifier becomes your DOMAIN-SPECIFIC AI, not a generic embedding</w:t>
      </w:r>
    </w:p>
    <w:p>
      <w:pPr>
        <w:pStyle w:val="Heading2"/>
      </w:pPr>
      <w:r>
        <w:t>4. Amendment Chain Compilation</w:t>
      </w:r>
    </w:p>
    <w:p>
      <w:r>
        <w:t>Standards get amended repeatedly. Show CONSOLIDATED requirements:</w:t>
      </w:r>
    </w:p>
    <w:p>
      <w:r>
        <w:t>IS 9235:2020 — Consolidated View</w:t>
        <w:br/>
        <w:t>━━━━━━━━━━━━━━━━━━━━━━━━━━━━━━━</w:t>
        <w:br/>
        <w:t>Base: Published 2020</w:t>
        <w:br/>
        <w:t xml:space="preserve">  └── Amd 1 (2021): Changed clause 4.2.1 (thickness tolerance)</w:t>
        <w:br/>
        <w:t xml:space="preserve">  └── Amd 2 (2023): Added Table 3A (new grade requirements)</w:t>
        <w:br/>
        <w:br/>
        <w:t>Section 4.2.1 — Thickness ← MODIFIED by Amd 1</w:t>
        <w:br/>
        <w:t xml:space="preserve">  Original: ±0.05mm</w:t>
        <w:br/>
        <w:t xml:space="preserve">  Amended:  ±0.03mm ← CURRENT REQUIREMENT</w:t>
        <w:br/>
        <w:br/>
        <w:t>⚠️ If your spec says ±0.05mm, it's based on pre-amendment version</w:t>
      </w:r>
    </w:p>
    <w:p>
      <w:r>
        <w:t>Why this is novel:</w:t>
      </w:r>
    </w:p>
    <w:p>
      <w:pPr>
        <w:pStyle w:val="ListBullet"/>
      </w:pPr>
      <w:r>
        <w:t>Nobody builds amendment timelines for Indian Standards</w:t>
      </w:r>
    </w:p>
    <w:p>
      <w:pPr>
        <w:pStyle w:val="ListBullet"/>
      </w:pPr>
      <w:r>
        <w:t>This is a TEMPORAL VERSIONING problem — model each standard as version history with diffs</w:t>
      </w:r>
    </w:p>
    <w:p>
      <w:pPr>
        <w:pStyle w:val="ListBullet"/>
      </w:pPr>
      <w:r>
        <w:t>Genuinely useful — amendments are separate documents and easy to miss</w:t>
      </w:r>
    </w:p>
    <w:p>
      <w:pPr>
        <w:pStyle w:val="Heading2"/>
      </w:pPr>
      <w:r>
        <w:t>5. Specification-to-Clause Matching (Sub-Document Level)</w:t>
      </w:r>
    </w:p>
    <w:p>
      <w:r>
        <w:t>Don't just say 'IS 9235 is relevant.' Show EXACTLY which clauses match: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Your 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Matched Standard Clause</w:t>
            </w:r>
          </w:p>
        </w:tc>
      </w:tr>
      <w:tr>
        <w:tc>
          <w:tcPr>
            <w:tcW w:type="dxa" w:w="4320"/>
          </w:tcPr>
          <w:p>
            <w:r>
              <w:t>'18/8 grade stainless steel'</w:t>
            </w:r>
          </w:p>
        </w:tc>
        <w:tc>
          <w:tcPr>
            <w:tcW w:type="dxa" w:w="4320"/>
          </w:tcPr>
          <w:p>
            <w:r>
              <w:t>IS 9235, Clause 4.1: Material shall be austenitic grade (18% Cr, 8% Ni minimum)</w:t>
            </w:r>
          </w:p>
        </w:tc>
      </w:tr>
      <w:tr>
        <w:tc>
          <w:tcPr>
            <w:tcW w:type="dxa" w:w="4320"/>
          </w:tcPr>
          <w:p>
            <w:r>
              <w:t>'food-grade safe'</w:t>
            </w:r>
          </w:p>
        </w:tc>
        <w:tc>
          <w:tcPr>
            <w:tcW w:type="dxa" w:w="4320"/>
          </w:tcPr>
          <w:p>
            <w:r>
              <w:t>IS 9235, Clause 5.3: Migration limits for food contact</w:t>
            </w:r>
          </w:p>
        </w:tc>
      </w:tr>
      <w:tr>
        <w:tc>
          <w:tcPr>
            <w:tcW w:type="dxa" w:w="4320"/>
          </w:tcPr>
          <w:p>
            <w:r>
              <w:t>'corrosion resistant'</w:t>
            </w:r>
          </w:p>
        </w:tc>
        <w:tc>
          <w:tcPr>
            <w:tcW w:type="dxa" w:w="4320"/>
          </w:tcPr>
          <w:p>
            <w:r>
              <w:t>IS 9235, Clause 6.2: Salt spray test per IS 6911, Annex B</w:t>
            </w:r>
          </w:p>
        </w:tc>
      </w:tr>
    </w:tbl>
    <w:p/>
    <w:p>
      <w:r>
        <w:t>Why this is novel:</w:t>
      </w:r>
    </w:p>
    <w:p>
      <w:pPr>
        <w:pStyle w:val="ListBullet"/>
      </w:pPr>
      <w:r>
        <w:t>SUB-DOCUMENT matching, not document-level retrieval</w:t>
      </w:r>
    </w:p>
    <w:p>
      <w:pPr>
        <w:pStyle w:val="ListBullet"/>
      </w:pPr>
      <w:r>
        <w:t>Chunk standards at clause/section level</w:t>
      </w:r>
    </w:p>
    <w:p>
      <w:pPr>
        <w:pStyle w:val="ListBullet"/>
      </w:pPr>
      <w:r>
        <w:t>Evidence is auditable — officer sees exactly WHY standard was recommended</w:t>
      </w:r>
    </w:p>
    <w:p>
      <w:pPr>
        <w:pStyle w:val="ListBullet"/>
      </w:pPr>
      <w:r>
        <w:t>Difference between 'Google for standards' and 'intelligent standards advisory'</w:t>
      </w:r>
    </w:p>
    <w:p>
      <w:pPr>
        <w:pStyle w:val="Heading2"/>
      </w:pPr>
      <w:r>
        <w:t>6. Closed-Set Grounding — Zero Hallucinated Standard Numbers</w:t>
      </w:r>
    </w:p>
    <w:p>
      <w:r>
        <w:t>The structural guarantee:</w:t>
      </w:r>
    </w:p>
    <w:p>
      <w:pPr>
        <w:pStyle w:val="ListBullet"/>
      </w:pPr>
      <w:r>
        <w:t>LLM output is validated against database BEFORE shown to user</w:t>
      </w:r>
    </w:p>
    <w:p>
      <w:pPr>
        <w:pStyle w:val="ListBullet"/>
      </w:pPr>
      <w:r>
        <w:t>System ABSTAINS when confidence is low instead of guessing</w:t>
      </w:r>
    </w:p>
    <w:p>
      <w:pPr>
        <w:pStyle w:val="ListBullet"/>
      </w:pPr>
      <w:r>
        <w:t>Every standard number in output exists in our graph — provably</w:t>
      </w:r>
    </w:p>
    <w:p>
      <w:pPr>
        <w:pStyle w:val="ListBullet"/>
      </w:pPr>
      <w:r>
        <w:t>Most teams do prompt engineering ('please don't hallucinate')</w:t>
      </w:r>
    </w:p>
    <w:p>
      <w:pPr>
        <w:pStyle w:val="ListBullet"/>
      </w:pPr>
      <w:r>
        <w:t>We do it STRUCTURALLY — impossible to output a fake IS number</w:t>
      </w:r>
    </w:p>
    <w:p>
      <w:pPr>
        <w:pStyle w:val="Heading2"/>
      </w:pPr>
      <w:r>
        <w:t>7. Quantified Evaluation with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4320"/>
          </w:tcPr>
          <w:p>
            <w:r>
              <w:t>Precision@K</w:t>
            </w:r>
          </w:p>
        </w:tc>
        <w:tc>
          <w:tcPr>
            <w:tcW w:type="dxa" w:w="4320"/>
          </w:tcPr>
          <w:p>
            <w:r>
              <w:t>Of top K recommendations, how many are correct?</w:t>
            </w:r>
          </w:p>
        </w:tc>
      </w:tr>
      <w:tr>
        <w:tc>
          <w:tcPr>
            <w:tcW w:type="dxa" w:w="4320"/>
          </w:tcPr>
          <w:p>
            <w:r>
              <w:t>Recall@K</w:t>
            </w:r>
          </w:p>
        </w:tc>
        <w:tc>
          <w:tcPr>
            <w:tcW w:type="dxa" w:w="4320"/>
          </w:tcPr>
          <w:p>
            <w:r>
              <w:t>Of all correct standards, how many did we find?</w:t>
            </w:r>
          </w:p>
        </w:tc>
      </w:tr>
      <w:tr>
        <w:tc>
          <w:tcPr>
            <w:tcW w:type="dxa" w:w="4320"/>
          </w:tcPr>
          <w:p>
            <w:r>
              <w:t>Citation accuracy</w:t>
            </w:r>
          </w:p>
        </w:tc>
        <w:tc>
          <w:tcPr>
            <w:tcW w:type="dxa" w:w="4320"/>
          </w:tcPr>
          <w:p>
            <w:r>
              <w:t>Does the clause actually say what we claim?</w:t>
            </w:r>
          </w:p>
        </w:tc>
      </w:tr>
      <w:tr>
        <w:tc>
          <w:tcPr>
            <w:tcW w:type="dxa" w:w="4320"/>
          </w:tcPr>
          <w:p>
            <w:r>
              <w:t>Hallucination rate</w:t>
            </w:r>
          </w:p>
        </w:tc>
        <w:tc>
          <w:tcPr>
            <w:tcW w:type="dxa" w:w="4320"/>
          </w:tcPr>
          <w:p>
            <w:r>
              <w:t>Should be 0% with closed-set grounding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Sub-3-second response time</w:t>
            </w:r>
          </w:p>
        </w:tc>
      </w:tr>
    </w:tbl>
    <w:p/>
    <w:p>
      <w:r>
        <w:t>Why this wins: Virtually no team will present real accuracy numbers with methodology. We will — makes us look professional and trustworthy.</w:t>
      </w:r>
    </w:p>
    <w:p>
      <w:pPr>
        <w:pStyle w:val="Heading1"/>
      </w:pPr>
      <w:r>
        <w:t>REVISED ARCHITECTURE</w:t>
      </w:r>
    </w:p>
    <w:p>
      <w:r>
        <w:t>Graph-Centric, Not LLM-Centric: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t>Document Parser + NER</w:t>
            </w:r>
          </w:p>
        </w:tc>
        <w:tc>
          <w:tcPr>
            <w:tcW w:type="dxa" w:w="4320"/>
          </w:tcPr>
          <w:p>
            <w:r>
              <w:t>Extract entities from input (minimal AI)</w:t>
            </w:r>
          </w:p>
        </w:tc>
      </w:tr>
      <w:tr>
        <w:tc>
          <w:tcPr>
            <w:tcW w:type="dxa" w:w="4320"/>
          </w:tcPr>
          <w:p>
            <w:r>
              <w:t>ICS Code Classifier</w:t>
            </w:r>
          </w:p>
        </w:tc>
        <w:tc>
          <w:tcPr>
            <w:tcW w:type="dxa" w:w="4320"/>
          </w:tcPr>
          <w:p>
            <w:r>
              <w:t>Multi-label classifier (fine-tuned BERT, not LLM)</w:t>
            </w:r>
          </w:p>
        </w:tc>
      </w:tr>
      <w:tr>
        <w:tc>
          <w:tcPr>
            <w:tcW w:type="dxa" w:w="4320"/>
          </w:tcPr>
          <w:p>
            <w:r>
              <w:t>Hybrid Retrieval</w:t>
            </w:r>
          </w:p>
        </w:tc>
        <w:tc>
          <w:tcPr>
            <w:tcW w:type="dxa" w:w="4320"/>
          </w:tcPr>
          <w:p>
            <w:r>
              <w:t>BM25 + Vector search for candidates</w:t>
            </w:r>
          </w:p>
        </w:tc>
      </w:tr>
      <w:tr>
        <w:tc>
          <w:tcPr>
            <w:tcW w:type="dxa" w:w="4320"/>
          </w:tcPr>
          <w:p>
            <w:r>
              <w:t>KNOWLEDGE GRAPH ENGINE</w:t>
            </w:r>
          </w:p>
        </w:tc>
        <w:tc>
          <w:tcPr>
            <w:tcW w:type="dxa" w:w="4320"/>
          </w:tcPr>
          <w:p>
            <w:r>
              <w:t>THE CORE — dependency resolution, version validation, certification check</w:t>
            </w:r>
          </w:p>
        </w:tc>
      </w:tr>
      <w:tr>
        <w:tc>
          <w:tcPr>
            <w:tcW w:type="dxa" w:w="4320"/>
          </w:tcPr>
          <w:p>
            <w:r>
              <w:t>Reranker + Explainer</w:t>
            </w:r>
          </w:p>
        </w:tc>
        <w:tc>
          <w:tcPr>
            <w:tcW w:type="dxa" w:w="4320"/>
          </w:tcPr>
          <w:p>
            <w:r>
              <w:t>Cross-encoder + LLM (ONLY place LLM is used)</w:t>
            </w:r>
          </w:p>
        </w:tc>
      </w:tr>
      <w:tr>
        <w:tc>
          <w:tcPr>
            <w:tcW w:type="dxa" w:w="4320"/>
          </w:tcPr>
          <w:p>
            <w:r>
              <w:t>Structured Output</w:t>
            </w:r>
          </w:p>
        </w:tc>
        <w:tc>
          <w:tcPr>
            <w:tcW w:type="dxa" w:w="4320"/>
          </w:tcPr>
          <w:p>
            <w:r>
              <w:t>Standards + Dependency tree + Audit warnings + Evidence</w:t>
            </w:r>
          </w:p>
        </w:tc>
      </w:tr>
    </w:tbl>
    <w:p/>
    <w:p/>
    <w:p>
      <w:r>
        <w:t>The LLM is GARNISH, not the ENTRÉE. The knowledge graph does the real work.</w:t>
      </w:r>
    </w:p>
    <w:p>
      <w:pPr>
        <w:pStyle w:val="Heading1"/>
      </w:pPr>
      <w:r>
        <w:t>THE ONE-LINER FOR JUDGES</w:t>
      </w:r>
    </w:p>
    <w:p>
      <w:r>
        <w:t>"We didn't build a chatbot that guesses which standards might be relevant. We built a STANDARDS DEPENDENCY RESOLVER — a knowledge graph of 20,000+ Indian Standards that resolves normative references, detects outdated versions, checks certification requirements, and audits tender documents for compliance gaps. The AI understands your input; the graph gives you the correct answer."</w:t>
      </w:r>
    </w:p>
    <w:p>
      <w:pPr>
        <w:pStyle w:val="Heading1"/>
      </w:pPr>
      <w:r>
        <w:t>WHY THIS IS UNKILLABLE IN JUDGING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LLM Wrapper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Graph System</w:t>
            </w:r>
          </w:p>
        </w:tc>
      </w:tr>
      <w:tr>
        <w:tc>
          <w:tcPr>
            <w:tcW w:type="dxa" w:w="2880"/>
          </w:tcPr>
          <w:p>
            <w:r>
              <w:t>Can you SHOW it?</w:t>
            </w:r>
          </w:p>
        </w:tc>
        <w:tc>
          <w:tcPr>
            <w:tcW w:type="dxa" w:w="2880"/>
          </w:tcPr>
          <w:p>
            <w:r>
              <w:t>Black box</w:t>
            </w:r>
          </w:p>
        </w:tc>
        <w:tc>
          <w:tcPr>
            <w:tcW w:type="dxa" w:w="2880"/>
          </w:tcPr>
          <w:p>
            <w:r>
              <w:t>Visual graph traversal</w:t>
            </w:r>
          </w:p>
        </w:tc>
      </w:tr>
      <w:tr>
        <w:tc>
          <w:tcPr>
            <w:tcW w:type="dxa" w:w="2880"/>
          </w:tcPr>
          <w:p>
            <w:r>
              <w:t>Can you VERIFY it?</w:t>
            </w:r>
          </w:p>
        </w:tc>
        <w:tc>
          <w:tcPr>
            <w:tcW w:type="dxa" w:w="2880"/>
          </w:tcPr>
          <w:p>
            <w:r>
              <w:t>No — hallucinations</w:t>
            </w:r>
          </w:p>
        </w:tc>
        <w:tc>
          <w:tcPr>
            <w:tcW w:type="dxa" w:w="2880"/>
          </w:tcPr>
          <w:p>
            <w:r>
              <w:t>Every path is traceable</w:t>
            </w:r>
          </w:p>
        </w:tc>
      </w:tr>
      <w:tr>
        <w:tc>
          <w:tcPr>
            <w:tcW w:type="dxa" w:w="2880"/>
          </w:tcPr>
          <w:p>
            <w:r>
              <w:t>Can you TEST it?</w:t>
            </w:r>
          </w:p>
        </w:tc>
        <w:tc>
          <w:tcPr>
            <w:tcW w:type="dxa" w:w="2880"/>
          </w:tcPr>
          <w:p>
            <w:r>
              <w:t>Vibes-based</w:t>
            </w:r>
          </w:p>
        </w:tc>
        <w:tc>
          <w:tcPr>
            <w:tcW w:type="dxa" w:w="2880"/>
          </w:tcPr>
          <w:p>
            <w:r>
              <w:t>Precision/Recall metrics</w:t>
            </w:r>
          </w:p>
        </w:tc>
      </w:tr>
      <w:tr>
        <w:tc>
          <w:tcPr>
            <w:tcW w:type="dxa" w:w="2880"/>
          </w:tcPr>
          <w:p>
            <w:r>
              <w:t>Handles edge cases?</w:t>
            </w:r>
          </w:p>
        </w:tc>
        <w:tc>
          <w:tcPr>
            <w:tcW w:type="dxa" w:w="2880"/>
          </w:tcPr>
          <w:p>
            <w:r>
              <w:t>Fails silently</w:t>
            </w:r>
          </w:p>
        </w:tc>
        <w:tc>
          <w:tcPr>
            <w:tcW w:type="dxa" w:w="2880"/>
          </w:tcPr>
          <w:p>
            <w:r>
              <w:t>Explicit 'I don't know'</w:t>
            </w:r>
          </w:p>
        </w:tc>
      </w:tr>
      <w:tr>
        <w:tc>
          <w:tcPr>
            <w:tcW w:type="dxa" w:w="2880"/>
          </w:tcPr>
          <w:p>
            <w:r>
              <w:t>Government-ready?</w:t>
            </w:r>
          </w:p>
        </w:tc>
        <w:tc>
          <w:tcPr>
            <w:tcW w:type="dxa" w:w="2880"/>
          </w:tcPr>
          <w:p>
            <w:r>
              <w:t>No accountability</w:t>
            </w:r>
          </w:p>
        </w:tc>
        <w:tc>
          <w:tcPr>
            <w:tcW w:type="dxa" w:w="2880"/>
          </w:tcPr>
          <w:p>
            <w:r>
              <w:t>Auditable evidence chain</w:t>
            </w:r>
          </w:p>
        </w:tc>
      </w:tr>
    </w:tbl>
    <w:p/>
    <w:p>
      <w:pPr>
        <w:pStyle w:val="Heading1"/>
      </w:pPr>
      <w:r>
        <w:t>KILLER STAT FOR THE PITCH</w:t>
      </w:r>
    </w:p>
    <w:p>
      <w:r>
        <w:t>"India has 20,000+ published Indian Standards across 400+ technical committees. A procurement officer preparing a tender for cement must consider IS 269, IS 455, IS 1489, IS 3535, IS 4031 (14 parts), IS 4032, IS 516, IS 383, IS 10262 — that's 20+ standards for ONE product. Today, they do this from memory or by asking colleagues. Our system does it in 3 seconds."</w:t>
      </w:r>
    </w:p>
    <w:p>
      <w:pPr>
        <w:pStyle w:val="Heading1"/>
      </w:pPr>
      <w:r>
        <w:t>FEASIBILITY FOR 36-HOUR HACKATHON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Knowledge graph (metadata)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Scrape BIS catalog, build in Neo4j/NetworkX</w:t>
            </w:r>
          </w:p>
        </w:tc>
      </w:tr>
      <w:tr>
        <w:tc>
          <w:tcPr>
            <w:tcW w:type="dxa" w:w="2880"/>
          </w:tcPr>
          <w:p>
            <w:r>
              <w:t>Dependency resolution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Standard graph algorithms</w:t>
            </w:r>
          </w:p>
        </w:tc>
      </w:tr>
      <w:tr>
        <w:tc>
          <w:tcPr>
            <w:tcW w:type="dxa" w:w="2880"/>
          </w:tcPr>
          <w:p>
            <w:r>
              <w:t>Tender audit mode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Regex extraction + graph lookup</w:t>
            </w:r>
          </w:p>
        </w:tc>
      </w:tr>
      <w:tr>
        <w:tc>
          <w:tcPr>
            <w:tcW w:type="dxa" w:w="2880"/>
          </w:tcPr>
          <w:p>
            <w:r>
              <w:t>ICS classification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Start with keyword rules, upgrade to ML</w:t>
            </w:r>
          </w:p>
        </w:tc>
      </w:tr>
      <w:tr>
        <w:tc>
          <w:tcPr>
            <w:tcW w:type="dxa" w:w="2880"/>
          </w:tcPr>
          <w:p>
            <w:r>
              <w:t>Hybrid search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Elasticsearch + sentence-transformers</w:t>
            </w:r>
          </w:p>
        </w:tc>
      </w:tr>
      <w:tr>
        <w:tc>
          <w:tcPr>
            <w:tcW w:type="dxa" w:w="2880"/>
          </w:tcPr>
          <w:p>
            <w:r>
              <w:t>Amendment tracking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Parse BIS gazette notifications</w:t>
            </w:r>
          </w:p>
        </w:tc>
      </w:tr>
      <w:tr>
        <w:tc>
          <w:tcPr>
            <w:tcW w:type="dxa" w:w="2880"/>
          </w:tcPr>
          <w:p>
            <w:r>
              <w:t>Clause-level matching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Needs full texts — defer to post-hackathon</w:t>
            </w:r>
          </w:p>
        </w:tc>
      </w:tr>
    </w:tbl>
    <w:p/>
    <w:p>
      <w:pPr>
        <w:pStyle w:val="Heading1"/>
      </w:pPr>
      <w:r>
        <w:t>SUMMARY: 7 DIFFERENTIATORS</w:t>
      </w:r>
    </w:p>
    <w:p>
      <w:pPr>
        <w:pStyle w:val="ListBullet"/>
      </w:pPr>
      <w:r>
        <w:t>1. Standards Dependency Resolver — like npm/pip for standards (graph algorithms)</w:t>
      </w:r>
    </w:p>
    <w:p>
      <w:pPr>
        <w:pStyle w:val="ListBullet"/>
      </w:pPr>
      <w:r>
        <w:t>2. Tender Audit Mode — upload tender, get compliance report (killer feature)</w:t>
      </w:r>
    </w:p>
    <w:p>
      <w:pPr>
        <w:pStyle w:val="ListBullet"/>
      </w:pPr>
      <w:r>
        <w:t>3. ICS Classification — structured narrowing, not semantic guessing</w:t>
      </w:r>
    </w:p>
    <w:p>
      <w:pPr>
        <w:pStyle w:val="ListBullet"/>
      </w:pPr>
      <w:r>
        <w:t>4. Amendment Chain Compilation — temporal version tracking</w:t>
      </w:r>
    </w:p>
    <w:p>
      <w:pPr>
        <w:pStyle w:val="ListBullet"/>
      </w:pPr>
      <w:r>
        <w:t>5. Specification-to-Clause Matching — sub-document level evidence</w:t>
      </w:r>
    </w:p>
    <w:p>
      <w:pPr>
        <w:pStyle w:val="ListBullet"/>
      </w:pPr>
      <w:r>
        <w:t>6. Closed-Set Grounding — provably zero hallucinations</w:t>
      </w:r>
    </w:p>
    <w:p>
      <w:pPr>
        <w:pStyle w:val="ListBullet"/>
      </w:pPr>
      <w:r>
        <w:t>7. Quantified Evaluation — real metrics with methodology</w:t>
      </w:r>
    </w:p>
    <w:p/>
    <w:p>
      <w:r>
        <w:rPr>
          <w:b/>
        </w:rPr>
        <w:t>This is what separates a hackathon project from a production-ready government system. The graph gives you correctness. The AI gives you convenience. Together, they give you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