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Scalability</w:t>
      </w:r>
    </w:p>
    <w:p>
      <w:pPr>
        <w:jc w:val="center"/>
      </w:pPr>
      <w:r>
        <w:t>Load Projections and Scaling Strategy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Load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Initial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Daily Queries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</w:tr>
      <w:tr>
        <w:tc>
          <w:tcPr>
            <w:tcW w:type="dxa" w:w="2160"/>
          </w:tcPr>
          <w:p>
            <w:r>
              <w:t>Concurrent Users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</w:tr>
      <w:tr>
        <w:tc>
          <w:tcPr>
            <w:tcW w:type="dxa" w:w="2160"/>
          </w:tcPr>
          <w:p>
            <w:r>
              <w:t>Standards in DB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  <w:tc>
          <w:tcPr>
            <w:tcW w:type="dxa" w:w="2160"/>
          </w:tcPr>
          <w:p>
            <w:r>
              <w:t>25,000</w:t>
            </w:r>
          </w:p>
        </w:tc>
        <w:tc>
          <w:tcPr>
            <w:tcW w:type="dxa" w:w="2160"/>
          </w:tcPr>
          <w:p>
            <w:r>
              <w:t>35,000</w:t>
            </w:r>
          </w:p>
        </w:tc>
      </w:tr>
      <w:tr>
        <w:tc>
          <w:tcPr>
            <w:tcW w:type="dxa" w:w="2160"/>
          </w:tcPr>
          <w:p>
            <w:r>
              <w:t>Response Time (p95)</w:t>
            </w:r>
          </w:p>
        </w:tc>
        <w:tc>
          <w:tcPr>
            <w:tcW w:type="dxa" w:w="2160"/>
          </w:tcPr>
          <w:p>
            <w:r>
              <w:t>&lt;3s</w:t>
            </w:r>
          </w:p>
        </w:tc>
        <w:tc>
          <w:tcPr>
            <w:tcW w:type="dxa" w:w="2160"/>
          </w:tcPr>
          <w:p>
            <w:r>
              <w:t>&lt;2s</w:t>
            </w:r>
          </w:p>
        </w:tc>
        <w:tc>
          <w:tcPr>
            <w:tcW w:type="dxa" w:w="2160"/>
          </w:tcPr>
          <w:p>
            <w:r>
              <w:t>&lt;1s</w:t>
            </w:r>
          </w:p>
        </w:tc>
      </w:tr>
      <w:tr>
        <w:tc>
          <w:tcPr>
            <w:tcW w:type="dxa" w:w="2160"/>
          </w:tcPr>
          <w:p>
            <w:r>
              <w:t>Uptime SLA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99.5%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</w:tbl>
    <w:p/>
    <w:p>
      <w:pPr>
        <w:pStyle w:val="Heading1"/>
      </w:pPr>
      <w:r>
        <w:t>2. Horizontal Scaling Strategy</w:t>
      </w:r>
    </w:p>
    <w:p>
      <w:pPr>
        <w:pStyle w:val="ListBullet"/>
      </w:pPr>
      <w:r>
        <w:t>Stateless application servers behind load balancer</w:t>
      </w:r>
    </w:p>
    <w:p>
      <w:pPr>
        <w:pStyle w:val="ListBullet"/>
      </w:pPr>
      <w:r>
        <w:t>Kubernetes for container orchestration and auto-scaling</w:t>
      </w:r>
    </w:p>
    <w:p>
      <w:pPr>
        <w:pStyle w:val="ListBullet"/>
      </w:pPr>
      <w:r>
        <w:t>Auto-scaling based on CPU/memory thresholds</w:t>
      </w:r>
    </w:p>
    <w:p>
      <w:pPr>
        <w:pStyle w:val="ListBullet"/>
      </w:pPr>
      <w:r>
        <w:t>Pod Disruption Budgets for zero-downtime deployments</w:t>
      </w:r>
    </w:p>
    <w:p>
      <w:pPr>
        <w:pStyle w:val="ListBullet"/>
      </w:pPr>
      <w:r>
        <w:t>Horizontal Pod Autoscaler (HPA) for dynamic scaling</w:t>
      </w:r>
    </w:p>
    <w:p>
      <w:pPr>
        <w:pStyle w:val="Heading1"/>
      </w:pPr>
      <w:r>
        <w:t>3. Database Scaling</w:t>
      </w:r>
    </w:p>
    <w:p>
      <w:pPr>
        <w:pStyle w:val="Heading2"/>
      </w:pPr>
      <w:r>
        <w:t>3.1 PostgreSQL</w:t>
      </w:r>
    </w:p>
    <w:p>
      <w:pPr>
        <w:pStyle w:val="ListBullet"/>
      </w:pPr>
      <w:r>
        <w:t>Read replicas for query distribution</w:t>
      </w:r>
    </w:p>
    <w:p>
      <w:pPr>
        <w:pStyle w:val="ListBullet"/>
      </w:pPr>
      <w:r>
        <w:t>Connection pooling with PgBouncer</w:t>
      </w:r>
    </w:p>
    <w:p>
      <w:pPr>
        <w:pStyle w:val="ListBullet"/>
      </w:pPr>
      <w:r>
        <w:t>Partitioning for large tables</w:t>
      </w:r>
    </w:p>
    <w:p>
      <w:pPr>
        <w:pStyle w:val="ListBullet"/>
      </w:pPr>
      <w:r>
        <w:t>Regular vacuuming and index optimization</w:t>
      </w:r>
    </w:p>
    <w:p>
      <w:pPr>
        <w:pStyle w:val="Heading2"/>
      </w:pPr>
      <w:r>
        <w:t>3.2 Qdrant (Vector DB)</w:t>
      </w:r>
    </w:p>
    <w:p>
      <w:pPr>
        <w:pStyle w:val="ListBullet"/>
      </w:pPr>
      <w:r>
        <w:t>Cluster mode with automatic sharding</w:t>
      </w:r>
    </w:p>
    <w:p>
      <w:pPr>
        <w:pStyle w:val="ListBullet"/>
      </w:pPr>
      <w:r>
        <w:t>Replication for high availability</w:t>
      </w:r>
    </w:p>
    <w:p>
      <w:pPr>
        <w:pStyle w:val="ListBullet"/>
      </w:pPr>
      <w:r>
        <w:t>HNSW index optimization for fast search</w:t>
      </w:r>
    </w:p>
    <w:p>
      <w:pPr>
        <w:pStyle w:val="ListBullet"/>
      </w:pPr>
      <w:r>
        <w:t>Separate collections for different embedding types</w:t>
      </w:r>
    </w:p>
    <w:p>
      <w:pPr>
        <w:pStyle w:val="Heading2"/>
      </w:pPr>
      <w:r>
        <w:t>3.3 Neo4j (Graph DB)</w:t>
      </w:r>
    </w:p>
    <w:p>
      <w:pPr>
        <w:pStyle w:val="ListBullet"/>
      </w:pPr>
      <w:r>
        <w:t>Causal clustering for read scaling</w:t>
      </w:r>
    </w:p>
    <w:p>
      <w:pPr>
        <w:pStyle w:val="ListBullet"/>
      </w:pPr>
      <w:r>
        <w:t>Core servers for write operations</w:t>
      </w:r>
    </w:p>
    <w:p>
      <w:pPr>
        <w:pStyle w:val="ListBullet"/>
      </w:pPr>
      <w:r>
        <w:t>Read replicas for query distribution</w:t>
      </w:r>
    </w:p>
    <w:p>
      <w:pPr>
        <w:pStyle w:val="ListBullet"/>
      </w:pPr>
      <w:r>
        <w:t>Index optimization for traversal queries</w:t>
      </w:r>
    </w:p>
    <w:p>
      <w:pPr>
        <w:pStyle w:val="Heading1"/>
      </w:pPr>
      <w:r>
        <w:t>4. Caching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Cache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Redis Cluster</w:t>
            </w:r>
          </w:p>
        </w:tc>
        <w:tc>
          <w:tcPr>
            <w:tcW w:type="dxa" w:w="4320"/>
          </w:tcPr>
          <w:p>
            <w:r>
              <w:t>Frequently queried standards and recommendations</w:t>
            </w:r>
          </w:p>
        </w:tc>
      </w:tr>
      <w:tr>
        <w:tc>
          <w:tcPr>
            <w:tcW w:type="dxa" w:w="4320"/>
          </w:tcPr>
          <w:p>
            <w:r>
              <w:t>CDN</w:t>
            </w:r>
          </w:p>
        </w:tc>
        <w:tc>
          <w:tcPr>
            <w:tcW w:type="dxa" w:w="4320"/>
          </w:tcPr>
          <w:p>
            <w:r>
              <w:t>Static assets, documentation, UI components</w:t>
            </w:r>
          </w:p>
        </w:tc>
      </w:tr>
      <w:tr>
        <w:tc>
          <w:tcPr>
            <w:tcW w:type="dxa" w:w="4320"/>
          </w:tcPr>
          <w:p>
            <w:r>
              <w:t>Query Cache</w:t>
            </w:r>
          </w:p>
        </w:tc>
        <w:tc>
          <w:tcPr>
            <w:tcW w:type="dxa" w:w="4320"/>
          </w:tcPr>
          <w:p>
            <w:r>
              <w:t>Recent query results (TTL: 1 hour)</w:t>
            </w:r>
          </w:p>
        </w:tc>
      </w:tr>
      <w:tr>
        <w:tc>
          <w:tcPr>
            <w:tcW w:type="dxa" w:w="4320"/>
          </w:tcPr>
          <w:p>
            <w:r>
              <w:t>Embedding Cache</w:t>
            </w:r>
          </w:p>
        </w:tc>
        <w:tc>
          <w:tcPr>
            <w:tcW w:type="dxa" w:w="4320"/>
          </w:tcPr>
          <w:p>
            <w:r>
              <w:t>Pre-computed embeddings for common terms</w:t>
            </w:r>
          </w:p>
        </w:tc>
      </w:tr>
      <w:tr>
        <w:tc>
          <w:tcPr>
            <w:tcW w:type="dxa" w:w="4320"/>
          </w:tcPr>
          <w:p>
            <w:r>
              <w:t>Graph Cache</w:t>
            </w:r>
          </w:p>
        </w:tc>
        <w:tc>
          <w:tcPr>
            <w:tcW w:type="dxa" w:w="4320"/>
          </w:tcPr>
          <w:p>
            <w:r>
              <w:t>Frequently accessed relationship paths</w:t>
            </w:r>
          </w:p>
        </w:tc>
      </w:tr>
    </w:tbl>
    <w:p/>
    <w:p>
      <w:pPr>
        <w:pStyle w:val="Heading1"/>
      </w:pPr>
      <w:r>
        <w:t>5. Async Processing</w:t>
      </w:r>
    </w:p>
    <w:p>
      <w:pPr>
        <w:pStyle w:val="ListBullet"/>
      </w:pPr>
      <w:r>
        <w:t>Celery + RabbitMQ for background job processing</w:t>
      </w:r>
    </w:p>
    <w:p>
      <w:pPr>
        <w:pStyle w:val="ListBullet"/>
      </w:pPr>
      <w:r>
        <w:t>Document upload processing in worker pods</w:t>
      </w:r>
    </w:p>
    <w:p>
      <w:pPr>
        <w:pStyle w:val="ListBullet"/>
      </w:pPr>
      <w:r>
        <w:t>Batch embedding generation for new standards</w:t>
      </w:r>
    </w:p>
    <w:p>
      <w:pPr>
        <w:pStyle w:val="ListBullet"/>
      </w:pPr>
      <w:r>
        <w:t>Webhook callbacks for async results</w:t>
      </w:r>
    </w:p>
    <w:p>
      <w:pPr>
        <w:pStyle w:val="ListBullet"/>
      </w:pPr>
      <w:r>
        <w:t>Priority queues for different request types</w:t>
      </w:r>
    </w:p>
    <w:p>
      <w:pPr>
        <w:pStyle w:val="Heading1"/>
      </w:pPr>
      <w:r>
        <w:t>6. Infrastructure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t>Cloud Provider</w:t>
            </w:r>
          </w:p>
        </w:tc>
        <w:tc>
          <w:tcPr>
            <w:tcW w:type="dxa" w:w="4320"/>
          </w:tcPr>
          <w:p>
            <w:r>
              <w:t>NIC Cloud (production) / AWS GovCloud (backup)</w:t>
            </w:r>
          </w:p>
        </w:tc>
      </w:tr>
      <w:tr>
        <w:tc>
          <w:tcPr>
            <w:tcW w:type="dxa" w:w="4320"/>
          </w:tcPr>
          <w:p>
            <w:r>
              <w:t>Primary Region</w:t>
            </w:r>
          </w:p>
        </w:tc>
        <w:tc>
          <w:tcPr>
            <w:tcW w:type="dxa" w:w="4320"/>
          </w:tcPr>
          <w:p>
            <w:r>
              <w:t>Delhi NCR</w:t>
            </w:r>
          </w:p>
        </w:tc>
      </w:tr>
      <w:tr>
        <w:tc>
          <w:tcPr>
            <w:tcW w:type="dxa" w:w="4320"/>
          </w:tcPr>
          <w:p>
            <w:r>
              <w:t>DR Region</w:t>
            </w:r>
          </w:p>
        </w:tc>
        <w:tc>
          <w:tcPr>
            <w:tcW w:type="dxa" w:w="4320"/>
          </w:tcPr>
          <w:p>
            <w:r>
              <w:t>Mumbai</w:t>
            </w:r>
          </w:p>
        </w:tc>
      </w:tr>
      <w:tr>
        <w:tc>
          <w:tcPr>
            <w:tcW w:type="dxa" w:w="4320"/>
          </w:tcPr>
          <w:p>
            <w:r>
              <w:t>Edge Locations</w:t>
            </w:r>
          </w:p>
        </w:tc>
        <w:tc>
          <w:tcPr>
            <w:tcW w:type="dxa" w:w="4320"/>
          </w:tcPr>
          <w:p>
            <w:r>
              <w:t>Hyderabad, Chennai, Kolkata</w:t>
            </w:r>
          </w:p>
        </w:tc>
      </w:tr>
      <w:tr>
        <w:tc>
          <w:tcPr>
            <w:tcW w:type="dxa" w:w="4320"/>
          </w:tcPr>
          <w:p>
            <w:r>
              <w:t>CDN</w:t>
            </w:r>
          </w:p>
        </w:tc>
        <w:tc>
          <w:tcPr>
            <w:tcW w:type="dxa" w:w="4320"/>
          </w:tcPr>
          <w:p>
            <w:r>
              <w:t>CloudFront / Akamai</w:t>
            </w:r>
          </w:p>
        </w:tc>
      </w:tr>
    </w:tbl>
    <w:p/>
    <w:p>
      <w:pPr>
        <w:pStyle w:val="Heading1"/>
      </w:pPr>
      <w:r>
        <w:t>7. Performance Optimization</w:t>
      </w:r>
    </w:p>
    <w:p>
      <w:pPr>
        <w:pStyle w:val="ListBullet"/>
      </w:pPr>
      <w:r>
        <w:t>Query optimization with EXPLAIN ANALYZE</w:t>
      </w:r>
    </w:p>
    <w:p>
      <w:pPr>
        <w:pStyle w:val="ListBullet"/>
      </w:pPr>
      <w:r>
        <w:t>Connection pooling for all database connections</w:t>
      </w:r>
    </w:p>
    <w:p>
      <w:pPr>
        <w:pStyle w:val="ListBullet"/>
      </w:pPr>
      <w:r>
        <w:t>Gzip compression for API responses</w:t>
      </w:r>
    </w:p>
    <w:p>
      <w:pPr>
        <w:pStyle w:val="ListBullet"/>
      </w:pPr>
      <w:r>
        <w:t>Lazy loading for UI components</w:t>
      </w:r>
    </w:p>
    <w:p>
      <w:pPr>
        <w:pStyle w:val="ListBullet"/>
      </w:pPr>
      <w:r>
        <w:t>Pre-computed recommendations for popular categories</w:t>
      </w:r>
    </w:p>
    <w:p>
      <w:pPr>
        <w:pStyle w:val="ListBullet"/>
      </w:pPr>
      <w:r>
        <w:t>Edge caching for static API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