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GAP ANALYSIS</w:t>
      </w:r>
    </w:p>
    <w:p>
      <w:pPr>
        <w:jc w:val="center"/>
      </w:pPr>
      <w:r>
        <w:t>What Exists Today vs What's Missing in Indian Standards Discovery</w:t>
      </w:r>
    </w:p>
    <w:p>
      <w:pPr>
        <w:jc w:val="center"/>
      </w:pPr>
      <w:r>
        <w:rPr>
          <w:i/>
        </w:rPr>
        <w:t>SIH 2024 | Problem ID: 26108 | Ministry of Consumer Affairs</w:t>
      </w:r>
    </w:p>
    <w:p/>
    <w:p>
      <w:pPr>
        <w:pStyle w:val="Heading1"/>
      </w:pPr>
      <w:r>
        <w:t>1. CURRENT STATE OF BIS STANDARDS DISCOVERY</w:t>
      </w:r>
    </w:p>
    <w:p>
      <w:r>
        <w:t>Today, procurement officers in India have access to several tools for finding Indian Standards. However, each tool has critical limitations that prevent efficient standards discovery.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 / Portal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 Gaps</w:t>
            </w:r>
          </w:p>
        </w:tc>
      </w:tr>
      <w:tr>
        <w:tc>
          <w:tcPr>
            <w:tcW w:type="dxa" w:w="2880"/>
          </w:tcPr>
          <w:p>
            <w:r>
              <w:t>BIS 'Know Your Standards' Portal</w:t>
            </w:r>
          </w:p>
        </w:tc>
        <w:tc>
          <w:tcPr>
            <w:tcW w:type="dxa" w:w="2880"/>
          </w:tcPr>
          <w:p>
            <w:r>
              <w:t>Keyword search by IS number or title</w:t>
            </w:r>
          </w:p>
        </w:tc>
        <w:tc>
          <w:tcPr>
            <w:tcW w:type="dxa" w:w="2880"/>
          </w:tcPr>
          <w:p>
            <w:r>
              <w:t>No semantic understanding; no related-standards graph; no procurement context</w:t>
            </w:r>
          </w:p>
        </w:tc>
      </w:tr>
      <w:tr>
        <w:tc>
          <w:tcPr>
            <w:tcW w:type="dxa" w:w="2880"/>
          </w:tcPr>
          <w:p>
            <w:r>
              <w:t>standards.bis.gov.in</w:t>
            </w:r>
          </w:p>
        </w:tc>
        <w:tc>
          <w:tcPr>
            <w:tcW w:type="dxa" w:w="2880"/>
          </w:tcPr>
          <w:p>
            <w:r>
              <w:t>Department-wise browsing, catalog download</w:t>
            </w:r>
          </w:p>
        </w:tc>
        <w:tc>
          <w:tcPr>
            <w:tcW w:type="dxa" w:w="2880"/>
          </w:tcPr>
          <w:p>
            <w:r>
              <w:t>Siloed from procurement portals; no API; no amendment tracking alerts</w:t>
            </w:r>
          </w:p>
        </w:tc>
      </w:tr>
      <w:tr>
        <w:tc>
          <w:tcPr>
            <w:tcW w:type="dxa" w:w="2880"/>
          </w:tcPr>
          <w:p>
            <w:r>
              <w:t>GeM Portal (gem.gov.in)</w:t>
            </w:r>
          </w:p>
        </w:tc>
        <w:tc>
          <w:tcPr>
            <w:tcW w:type="dxa" w:w="2880"/>
          </w:tcPr>
          <w:p>
            <w:r>
              <w:t>References standards in product listings (e.g., 'Surgical Gloves as per IS 4148')</w:t>
            </w:r>
          </w:p>
        </w:tc>
        <w:tc>
          <w:tcPr>
            <w:tcW w:type="dxa" w:w="2880"/>
          </w:tcPr>
          <w:p>
            <w:r>
              <w:t>Standards are HARDCODED per category — no dynamic recommendation; no allied standard discovery</w:t>
            </w:r>
          </w:p>
        </w:tc>
      </w:tr>
      <w:tr>
        <w:tc>
          <w:tcPr>
            <w:tcW w:type="dxa" w:w="2880"/>
          </w:tcPr>
          <w:p>
            <w:r>
              <w:t>CPPP (eprocure.gov.in)</w:t>
            </w:r>
          </w:p>
        </w:tc>
        <w:tc>
          <w:tcPr>
            <w:tcW w:type="dxa" w:w="2880"/>
          </w:tcPr>
          <w:p>
            <w:r>
              <w:t>Publishes tenders with technical specifications</w:t>
            </w:r>
          </w:p>
        </w:tc>
        <w:tc>
          <w:tcPr>
            <w:tcW w:type="dxa" w:w="2880"/>
          </w:tcPr>
          <w:p>
            <w:r>
              <w:t>ZERO intelligence layer — procurement officers manually look up standards</w:t>
            </w:r>
          </w:p>
        </w:tc>
      </w:tr>
      <w:tr>
        <w:tc>
          <w:tcPr>
            <w:tcW w:type="dxa" w:w="2880"/>
          </w:tcPr>
          <w:p>
            <w:r>
              <w:t>ISO OBP (International)</w:t>
            </w:r>
          </w:p>
        </w:tc>
        <w:tc>
          <w:tcPr>
            <w:tcW w:type="dxa" w:w="2880"/>
          </w:tcPr>
          <w:p>
            <w:r>
              <w:t>Lifecycle tracking, cross-references, ICS classification</w:t>
            </w:r>
          </w:p>
        </w:tc>
        <w:tc>
          <w:tcPr>
            <w:tcW w:type="dxa" w:w="2880"/>
          </w:tcPr>
          <w:p>
            <w:r>
              <w:t>India has NO equivalent; BIS data is fragmented across 4+ portals</w:t>
            </w:r>
          </w:p>
        </w:tc>
      </w:tr>
    </w:tbl>
    <w:p/>
    <w:p>
      <w:pPr>
        <w:pStyle w:val="Heading1"/>
      </w:pPr>
      <w:r>
        <w:t>2. THE 6 CORE GAPS</w:t>
      </w:r>
    </w:p>
    <w:p>
      <w:pPr>
        <w:pStyle w:val="Heading2"/>
      </w:pPr>
      <w:r>
        <w:t>Gap 1: Semantic Gap</w:t>
      </w:r>
    </w:p>
    <w:p>
      <w:r>
        <w:t>Problem: Current tools are keyword-based only.</w:t>
      </w:r>
    </w:p>
    <w:p>
      <w:r>
        <w:t>Example: Searching 'corrosion-resistant pipes for coastal water supply' on BIS website returns nothing useful. The officer must already know it's IS 4985 or IS 15778.</w:t>
      </w:r>
    </w:p>
    <w:p>
      <w:r>
        <w:t>Impact: Officers spend hours guessing which standards might apply.</w:t>
      </w:r>
    </w:p>
    <w:p>
      <w:r>
        <w:t>Our Solution: NER extracts context + ICS classification + semantic search.</w:t>
      </w:r>
    </w:p>
    <w:p>
      <w:pPr>
        <w:pStyle w:val="Heading2"/>
      </w:pPr>
      <w:r>
        <w:t>Gap 2: Context Gap</w:t>
      </w:r>
    </w:p>
    <w:p>
      <w:r>
        <w:t>Problem: Same product in different environments needs different standards.</w:t>
      </w:r>
    </w:p>
    <w:p>
      <w:r>
        <w:t>Example: 'Steel pipes' for a coastal water project vs an oil refinery require completely different IS references + test methods. No tool understands this context.</w:t>
      </w:r>
    </w:p>
    <w:p>
      <w:r>
        <w:t>Impact: Wrong standards referenced, leading to quality failures.</w:t>
      </w:r>
    </w:p>
    <w:p>
      <w:r>
        <w:t>Our Solution: Context-aware recommendation with environment factors extracted from input.</w:t>
      </w:r>
    </w:p>
    <w:p>
      <w:pPr>
        <w:pStyle w:val="Heading2"/>
      </w:pPr>
      <w:r>
        <w:t>Gap 3: Graph Gap (THE BIGGEST)</w:t>
      </w:r>
    </w:p>
    <w:p>
      <w:r>
        <w:t>Problem: Standards don't exist in isolation — they have dependencies.</w:t>
      </w:r>
    </w:p>
    <w:p>
      <w:r>
        <w:t>Example: IS 1239 (steel tubes) normatively references:</w:t>
        <w:br/>
        <w:t xml:space="preserve">  • IS 1387 (dimensions)</w:t>
        <w:br/>
        <w:t xml:space="preserve">  • IS 1879 (threading)</w:t>
        <w:br/>
        <w:t xml:space="preserve">  • IS 10748 (hot-dip galvanizing)</w:t>
        <w:br/>
        <w:t xml:space="preserve">  • IS 228 (chemical analysis)</w:t>
        <w:br/>
        <w:br/>
        <w:t>NO TOOL maps this dependency graph. Officers must manually open each standard and find references.</w:t>
      </w:r>
    </w:p>
    <w:p>
      <w:r>
        <w:t>Impact: Incomplete tender specifications; missing allied standards.</w:t>
      </w:r>
    </w:p>
    <w:p>
      <w:r>
        <w:t>Our Solution: Knowledge graph with 100,000+ relationship edges + dependency resolver.</w:t>
      </w:r>
    </w:p>
    <w:p>
      <w:pPr>
        <w:pStyle w:val="Heading2"/>
      </w:pPr>
      <w:r>
        <w:t>Gap 4: Lifecycle Gap</w:t>
      </w:r>
    </w:p>
    <w:p>
      <w:r>
        <w:t>Problem: Standards get revised, amended, withdrawn, superseded.</w:t>
      </w:r>
    </w:p>
    <w:p>
      <w:r>
        <w:t>Example: IS 456:1978 (Plain and Reinforced Concrete) was superseded by IS 456:2000. Officers routinely reference the 1978 edition in tenders because no tool alerts them.</w:t>
      </w:r>
    </w:p>
    <w:p>
      <w:r>
        <w:t>Impact: Tenders reference withdrawn standards; legal disputes.</w:t>
      </w:r>
    </w:p>
    <w:p>
      <w:r>
        <w:t>Our Solution: Version tracking + amendment chain compilation + auto-alerts.</w:t>
      </w:r>
    </w:p>
    <w:p>
      <w:pPr>
        <w:pStyle w:val="Heading2"/>
      </w:pPr>
      <w:r>
        <w:t>Gap 5: Certification Gap</w:t>
      </w:r>
    </w:p>
    <w:p>
      <w:r>
        <w:t>Problem: ~500+ products are under mandatory BIS certification (QCOs).</w:t>
      </w:r>
    </w:p>
    <w:p>
      <w:r>
        <w:t>Example: Cement, steel, electrical appliances, food products — all require ISI mark. No tool auto-flags this requirement when a standard is referenced.</w:t>
      </w:r>
    </w:p>
    <w:p>
      <w:r>
        <w:t>Impact: Tenders miss mandatory certification clauses; non-compliant products enter supply chain.</w:t>
      </w:r>
    </w:p>
    <w:p>
      <w:r>
        <w:t>Our Solution: QCO database + CRS list + automatic certification flagging.</w:t>
      </w:r>
    </w:p>
    <w:p>
      <w:pPr>
        <w:pStyle w:val="Heading2"/>
      </w:pPr>
      <w:r>
        <w:t>Gap 6: Integration Gap</w:t>
      </w:r>
    </w:p>
    <w:p>
      <w:r>
        <w:t>Problem: No tool plugs into the tender-writing workflow.</w:t>
      </w:r>
    </w:p>
    <w:p>
      <w:r>
        <w:t>Officers must: Open GeM/CPPP → Switch to BIS website → Search → Copy standard number → Switch back to tender → Paste → Repeat. This context-switching wastes hours.</w:t>
      </w:r>
    </w:p>
    <w:p>
      <w:r>
        <w:t>Impact: Low adoption of any standards tool; errors from manual transcription.</w:t>
      </w:r>
    </w:p>
    <w:p>
      <w:r>
        <w:t>Our Solution: REST API + Browser extension + Direct GeM integration.</w:t>
      </w:r>
    </w:p>
    <w:p>
      <w:pPr>
        <w:pStyle w:val="Heading1"/>
      </w:pPr>
      <w:r>
        <w:t>3. GAP-TO-FEATURE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 We Build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Technical Implementation</w:t>
            </w:r>
          </w:p>
        </w:tc>
      </w:tr>
      <w:tr>
        <w:tc>
          <w:tcPr>
            <w:tcW w:type="dxa" w:w="2880"/>
          </w:tcPr>
          <w:p>
            <w:r>
              <w:t>Semantic Gap</w:t>
            </w:r>
          </w:p>
        </w:tc>
        <w:tc>
          <w:tcPr>
            <w:tcW w:type="dxa" w:w="2880"/>
          </w:tcPr>
          <w:p>
            <w:r>
              <w:t>Semantic search + ICS classification</w:t>
            </w:r>
          </w:p>
        </w:tc>
        <w:tc>
          <w:tcPr>
            <w:tcW w:type="dxa" w:w="2880"/>
          </w:tcPr>
          <w:p>
            <w:r>
              <w:t>BERT multi-label classifier + hybrid BM25/vector retrieval</w:t>
            </w:r>
          </w:p>
        </w:tc>
      </w:tr>
      <w:tr>
        <w:tc>
          <w:tcPr>
            <w:tcW w:type="dxa" w:w="2880"/>
          </w:tcPr>
          <w:p>
            <w:r>
              <w:t>Context Gap</w:t>
            </w:r>
          </w:p>
        </w:tc>
        <w:tc>
          <w:tcPr>
            <w:tcW w:type="dxa" w:w="2880"/>
          </w:tcPr>
          <w:p>
            <w:r>
              <w:t>Context-aware recommendations</w:t>
            </w:r>
          </w:p>
        </w:tc>
        <w:tc>
          <w:tcPr>
            <w:tcW w:type="dxa" w:w="2880"/>
          </w:tcPr>
          <w:p>
            <w:r>
              <w:t>NER for entity extraction + environment factor weighting</w:t>
            </w:r>
          </w:p>
        </w:tc>
      </w:tr>
      <w:tr>
        <w:tc>
          <w:tcPr>
            <w:tcW w:type="dxa" w:w="2880"/>
          </w:tcPr>
          <w:p>
            <w:r>
              <w:t>Graph Gap</w:t>
            </w:r>
          </w:p>
        </w:tc>
        <w:tc>
          <w:tcPr>
            <w:tcW w:type="dxa" w:w="2880"/>
          </w:tcPr>
          <w:p>
            <w:r>
              <w:t>Dependency resolver</w:t>
            </w:r>
          </w:p>
        </w:tc>
        <w:tc>
          <w:tcPr>
            <w:tcW w:type="dxa" w:w="2880"/>
          </w:tcPr>
          <w:p>
            <w:r>
              <w:t>Neo4j knowledge graph + recursive traversal + version constraints</w:t>
            </w:r>
          </w:p>
        </w:tc>
      </w:tr>
      <w:tr>
        <w:tc>
          <w:tcPr>
            <w:tcW w:type="dxa" w:w="2880"/>
          </w:tcPr>
          <w:p>
            <w:r>
              <w:t>Lifecycle Gap</w:t>
            </w:r>
          </w:p>
        </w:tc>
        <w:tc>
          <w:tcPr>
            <w:tcW w:type="dxa" w:w="2880"/>
          </w:tcPr>
          <w:p>
            <w:r>
              <w:t>Version intelligence</w:t>
            </w:r>
          </w:p>
        </w:tc>
        <w:tc>
          <w:tcPr>
            <w:tcW w:type="dxa" w:w="2880"/>
          </w:tcPr>
          <w:p>
            <w:r>
              <w:t>Temporal queries + amendment chain + gazette monitoring</w:t>
            </w:r>
          </w:p>
        </w:tc>
      </w:tr>
      <w:tr>
        <w:tc>
          <w:tcPr>
            <w:tcW w:type="dxa" w:w="2880"/>
          </w:tcPr>
          <w:p>
            <w:r>
              <w:t>Certification Gap</w:t>
            </w:r>
          </w:p>
        </w:tc>
        <w:tc>
          <w:tcPr>
            <w:tcW w:type="dxa" w:w="2880"/>
          </w:tcPr>
          <w:p>
            <w:r>
              <w:t>QCO checker</w:t>
            </w:r>
          </w:p>
        </w:tc>
        <w:tc>
          <w:tcPr>
            <w:tcW w:type="dxa" w:w="2880"/>
          </w:tcPr>
          <w:p>
            <w:r>
              <w:t>Rule engine against QCO/CRS/Hallmarking databases</w:t>
            </w:r>
          </w:p>
        </w:tc>
      </w:tr>
      <w:tr>
        <w:tc>
          <w:tcPr>
            <w:tcW w:type="dxa" w:w="2880"/>
          </w:tcPr>
          <w:p>
            <w:r>
              <w:t>Integration Gap</w:t>
            </w:r>
          </w:p>
        </w:tc>
        <w:tc>
          <w:tcPr>
            <w:tcW w:type="dxa" w:w="2880"/>
          </w:tcPr>
          <w:p>
            <w:r>
              <w:t>API + Browser extension</w:t>
            </w:r>
          </w:p>
        </w:tc>
        <w:tc>
          <w:tcPr>
            <w:tcW w:type="dxa" w:w="2880"/>
          </w:tcPr>
          <w:p>
            <w:r>
              <w:t>REST API (OpenAPI spec) + Chrome extension + GeM Integration Toolkit</w:t>
            </w:r>
          </w:p>
        </w:tc>
      </w:tr>
    </w:tbl>
    <w:p/>
    <w:p>
      <w:pPr>
        <w:pStyle w:val="Heading1"/>
      </w:pPr>
      <w:r>
        <w:t>4. COMPETITIVE LANDSCAPE</w:t>
      </w:r>
    </w:p>
    <w:p>
      <w:r>
        <w:t>Why doesn't this solution already exist?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Potential Competitor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They Don't Solve This</w:t>
            </w:r>
          </w:p>
        </w:tc>
      </w:tr>
      <w:tr>
        <w:tc>
          <w:tcPr>
            <w:tcW w:type="dxa" w:w="4320"/>
          </w:tcPr>
          <w:p>
            <w:r>
              <w:t>BIS Website</w:t>
            </w:r>
          </w:p>
        </w:tc>
        <w:tc>
          <w:tcPr>
            <w:tcW w:type="dxa" w:w="4320"/>
          </w:tcPr>
          <w:p>
            <w:r>
              <w:t>Search only; no recommendations, no graph, no risk analysis</w:t>
            </w:r>
          </w:p>
        </w:tc>
      </w:tr>
      <w:tr>
        <w:tc>
          <w:tcPr>
            <w:tcW w:type="dxa" w:w="4320"/>
          </w:tcPr>
          <w:p>
            <w:r>
              <w:t>ChatGPT / Claude / Gemini</w:t>
            </w:r>
          </w:p>
        </w:tc>
        <w:tc>
          <w:tcPr>
            <w:tcW w:type="dxa" w:w="4320"/>
          </w:tcPr>
          <w:p>
            <w:r>
              <w:t>Hallucinate standard numbers; no access to current BIS data; can't track amendments</w:t>
            </w:r>
          </w:p>
        </w:tc>
      </w:tr>
      <w:tr>
        <w:tc>
          <w:tcPr>
            <w:tcW w:type="dxa" w:w="4320"/>
          </w:tcPr>
          <w:p>
            <w:r>
              <w:t>ISO OBP (Online Browsing Platform)</w:t>
            </w:r>
          </w:p>
        </w:tc>
        <w:tc>
          <w:tcPr>
            <w:tcW w:type="dxa" w:w="4320"/>
          </w:tcPr>
          <w:p>
            <w:r>
              <w:t>International standards only; no Indian Standards; no procurement integration</w:t>
            </w:r>
          </w:p>
        </w:tc>
      </w:tr>
      <w:tr>
        <w:tc>
          <w:tcPr>
            <w:tcW w:type="dxa" w:w="4320"/>
          </w:tcPr>
          <w:p>
            <w:r>
              <w:t>Commercial Compliance Tools (e.g., RegTech)</w:t>
            </w:r>
          </w:p>
        </w:tc>
        <w:tc>
          <w:tcPr>
            <w:tcW w:type="dxa" w:w="4320"/>
          </w:tcPr>
          <w:p>
            <w:r>
              <w:t>Focus on financial/legal compliance, not technical standards for procurement</w:t>
            </w:r>
          </w:p>
        </w:tc>
      </w:tr>
      <w:tr>
        <w:tc>
          <w:tcPr>
            <w:tcW w:type="dxa" w:w="4320"/>
          </w:tcPr>
          <w:p>
            <w:r>
              <w:t>GeM Internal Tools</w:t>
            </w:r>
          </w:p>
        </w:tc>
        <w:tc>
          <w:tcPr>
            <w:tcW w:type="dxa" w:w="4320"/>
          </w:tcPr>
          <w:p>
            <w:r>
              <w:t>Hardcoded category-standard mappings; no semantic intelligence</w:t>
            </w:r>
          </w:p>
        </w:tc>
      </w:tr>
      <w:tr>
        <w:tc>
          <w:tcPr>
            <w:tcW w:type="dxa" w:w="4320"/>
          </w:tcPr>
          <w:p>
            <w:r>
              <w:t>ERP Procurement Modules (SAP, Oracle)</w:t>
            </w:r>
          </w:p>
        </w:tc>
        <w:tc>
          <w:tcPr>
            <w:tcW w:type="dxa" w:w="4320"/>
          </w:tcPr>
          <w:p>
            <w:r>
              <w:t>Generic procurement workflows; no standards recommendation</w:t>
            </w:r>
          </w:p>
        </w:tc>
      </w:tr>
    </w:tbl>
    <w:p/>
    <w:p/>
    <w:p>
      <w:r>
        <w:rPr>
          <w:b/>
        </w:rPr>
        <w:t>CONCLUSION: The gap is clear. No AI system today combines: (a) comprehensive BIS standards knowledge, (b) semantic procurement context understanding, (c) knowledge graph for allied standards, and (d) procurement portal integration. StandardsAI fills ALL FOUR gaps simultaneously.</w:t>
      </w:r>
    </w:p>
    <w:p>
      <w:pPr>
        <w:pStyle w:val="Heading1"/>
      </w:pPr>
      <w:r>
        <w:t>5. QUANTIFIED PROBLEM SIZE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Total BIS Standards</w:t>
            </w:r>
          </w:p>
        </w:tc>
        <w:tc>
          <w:tcPr>
            <w:tcW w:type="dxa" w:w="2880"/>
          </w:tcPr>
          <w:p>
            <w:r>
              <w:t>22,000+</w:t>
            </w:r>
          </w:p>
        </w:tc>
        <w:tc>
          <w:tcPr>
            <w:tcW w:type="dxa" w:w="2880"/>
          </w:tcPr>
          <w:p>
            <w:r>
              <w:t>BIS website</w:t>
            </w:r>
          </w:p>
        </w:tc>
      </w:tr>
      <w:tr>
        <w:tc>
          <w:tcPr>
            <w:tcW w:type="dxa" w:w="2880"/>
          </w:tcPr>
          <w:p>
            <w:r>
              <w:t>Annual new standards published</w:t>
            </w:r>
          </w:p>
        </w:tc>
        <w:tc>
          <w:tcPr>
            <w:tcW w:type="dxa" w:w="2880"/>
          </w:tcPr>
          <w:p>
            <w:r>
              <w:t>500+</w:t>
            </w:r>
          </w:p>
        </w:tc>
        <w:tc>
          <w:tcPr>
            <w:tcW w:type="dxa" w:w="2880"/>
          </w:tcPr>
          <w:p>
            <w:r>
              <w:t>BIS gazette</w:t>
            </w:r>
          </w:p>
        </w:tc>
      </w:tr>
      <w:tr>
        <w:tc>
          <w:tcPr>
            <w:tcW w:type="dxa" w:w="2880"/>
          </w:tcPr>
          <w:p>
            <w:r>
              <w:t>Products under mandatory certification</w:t>
            </w:r>
          </w:p>
        </w:tc>
        <w:tc>
          <w:tcPr>
            <w:tcW w:type="dxa" w:w="2880"/>
          </w:tcPr>
          <w:p>
            <w:r>
              <w:t>500+</w:t>
            </w:r>
          </w:p>
        </w:tc>
        <w:tc>
          <w:tcPr>
            <w:tcW w:type="dxa" w:w="2880"/>
          </w:tcPr>
          <w:p>
            <w:r>
              <w:t>QCO/CRS lists</w:t>
            </w:r>
          </w:p>
        </w:tc>
      </w:tr>
      <w:tr>
        <w:tc>
          <w:tcPr>
            <w:tcW w:type="dxa" w:w="2880"/>
          </w:tcPr>
          <w:p>
            <w:r>
              <w:t>GeM product categories</w:t>
            </w:r>
          </w:p>
        </w:tc>
        <w:tc>
          <w:tcPr>
            <w:tcW w:type="dxa" w:w="2880"/>
          </w:tcPr>
          <w:p>
            <w:r>
              <w:t>10,000+</w:t>
            </w:r>
          </w:p>
        </w:tc>
        <w:tc>
          <w:tcPr>
            <w:tcW w:type="dxa" w:w="2880"/>
          </w:tcPr>
          <w:p>
            <w:r>
              <w:t>GeM portal</w:t>
            </w:r>
          </w:p>
        </w:tc>
      </w:tr>
      <w:tr>
        <w:tc>
          <w:tcPr>
            <w:tcW w:type="dxa" w:w="2880"/>
          </w:tcPr>
          <w:p>
            <w:r>
              <w:t>Annual government procurement value</w:t>
            </w:r>
          </w:p>
        </w:tc>
        <w:tc>
          <w:tcPr>
            <w:tcW w:type="dxa" w:w="2880"/>
          </w:tcPr>
          <w:p>
            <w:r>
              <w:t>₹20+ lakh crore</w:t>
            </w:r>
          </w:p>
        </w:tc>
        <w:tc>
          <w:tcPr>
            <w:tcW w:type="dxa" w:w="2880"/>
          </w:tcPr>
          <w:p>
            <w:r>
              <w:t>GeM statistics</w:t>
            </w:r>
          </w:p>
        </w:tc>
      </w:tr>
      <w:tr>
        <w:tc>
          <w:tcPr>
            <w:tcW w:type="dxa" w:w="2880"/>
          </w:tcPr>
          <w:p>
            <w:r>
              <w:t>Estimated procurement officers</w:t>
            </w:r>
          </w:p>
        </w:tc>
        <w:tc>
          <w:tcPr>
            <w:tcW w:type="dxa" w:w="2880"/>
          </w:tcPr>
          <w:p>
            <w:r>
              <w:t>300,000+</w:t>
            </w:r>
          </w:p>
        </w:tc>
        <w:tc>
          <w:tcPr>
            <w:tcW w:type="dxa" w:w="2880"/>
          </w:tcPr>
          <w:p>
            <w:r>
              <w:t>Central + State + PSU</w:t>
            </w:r>
          </w:p>
        </w:tc>
      </w:tr>
      <w:tr>
        <w:tc>
          <w:tcPr>
            <w:tcW w:type="dxa" w:w="2880"/>
          </w:tcPr>
          <w:p>
            <w:r>
              <w:t>Standards-related procurement disputes</w:t>
            </w:r>
          </w:p>
        </w:tc>
        <w:tc>
          <w:tcPr>
            <w:tcW w:type="dxa" w:w="2880"/>
          </w:tcPr>
          <w:p>
            <w:r>
              <w:t>~40% of all disputes</w:t>
            </w:r>
          </w:p>
        </w:tc>
        <w:tc>
          <w:tcPr>
            <w:tcW w:type="dxa" w:w="2880"/>
          </w:tcPr>
          <w:p>
            <w:r>
              <w:t>Industry estimate</w:t>
            </w:r>
          </w:p>
        </w:tc>
      </w:tr>
      <w:tr>
        <w:tc>
          <w:tcPr>
            <w:tcW w:type="dxa" w:w="2880"/>
          </w:tcPr>
          <w:p>
            <w:r>
              <w:t>Time spent on manual standards research</w:t>
            </w:r>
          </w:p>
        </w:tc>
        <w:tc>
          <w:tcPr>
            <w:tcW w:type="dxa" w:w="2880"/>
          </w:tcPr>
          <w:p>
            <w:r>
              <w:t>2-4 hours per tender</w:t>
            </w:r>
          </w:p>
        </w:tc>
        <w:tc>
          <w:tcPr>
            <w:tcW w:type="dxa" w:w="2880"/>
          </w:tcPr>
          <w:p>
            <w:r>
              <w:t>User interviews</w:t>
            </w:r>
          </w:p>
        </w:tc>
      </w:tr>
      <w:tr>
        <w:tc>
          <w:tcPr>
            <w:tcW w:type="dxa" w:w="2880"/>
          </w:tcPr>
          <w:p>
            <w:r>
              <w:t>Cost of a single procurement dispute</w:t>
            </w:r>
          </w:p>
        </w:tc>
        <w:tc>
          <w:tcPr>
            <w:tcW w:type="dxa" w:w="2880"/>
          </w:tcPr>
          <w:p>
            <w:r>
              <w:t>₹10-50 lakhs average</w:t>
            </w:r>
          </w:p>
        </w:tc>
        <w:tc>
          <w:tcPr>
            <w:tcW w:type="dxa" w:w="2880"/>
          </w:tcPr>
          <w:p>
            <w:r>
              <w:t>Legal estimates</w:t>
            </w:r>
          </w:p>
        </w:tc>
      </w:tr>
    </w:tbl>
    <w:p/>
    <w:p>
      <w:pPr>
        <w:pStyle w:val="Heading1"/>
      </w:pPr>
      <w:r>
        <w:t>6. THE GAP STATEMENT (For Judges)</w:t>
      </w:r>
    </w:p>
    <w:p>
      <w:r>
        <w:t>Today, a procurement officer preparing a tender for stainless steel utensils must:</w:t>
      </w:r>
    </w:p>
    <w:p>
      <w:pPr>
        <w:pStyle w:val="ListBullet"/>
      </w:pPr>
      <w:r>
        <w:t>1. Search BIS website for 'stainless steel' — gets 200+ results</w:t>
      </w:r>
    </w:p>
    <w:p>
      <w:pPr>
        <w:pStyle w:val="ListBullet"/>
      </w:pPr>
      <w:r>
        <w:t>2. Manually identify that IS 9235 might be relevant</w:t>
      </w:r>
    </w:p>
    <w:p>
      <w:pPr>
        <w:pStyle w:val="ListBullet"/>
      </w:pPr>
      <w:r>
        <w:t>3. Open IS 9235, find it references IS 6911, IS 6603, IS 1586, IS 6912</w:t>
      </w:r>
    </w:p>
    <w:p>
      <w:pPr>
        <w:pStyle w:val="ListBullet"/>
      </w:pPr>
      <w:r>
        <w:t>4. Search each of those separately to understand their scope</w:t>
      </w:r>
    </w:p>
    <w:p>
      <w:pPr>
        <w:pStyle w:val="ListBullet"/>
      </w:pPr>
      <w:r>
        <w:t>5. Check if any are under mandatory certification — search the QCO list</w:t>
      </w:r>
    </w:p>
    <w:p>
      <w:pPr>
        <w:pStyle w:val="ListBullet"/>
      </w:pPr>
      <w:r>
        <w:t>6. Verify none are withdrawn — check gazette notifications</w:t>
      </w:r>
    </w:p>
    <w:p>
      <w:pPr>
        <w:pStyle w:val="ListBullet"/>
      </w:pPr>
      <w:r>
        <w:t>7. Check for amendments — search amendment lists</w:t>
      </w:r>
    </w:p>
    <w:p>
      <w:pPr>
        <w:pStyle w:val="ListBullet"/>
      </w:pPr>
      <w:r>
        <w:t>8. Type all standard numbers into the tender document manually</w:t>
      </w:r>
    </w:p>
    <w:p/>
    <w:p>
      <w:r>
        <w:t>This takes 2-4 HOURS.</w:t>
      </w:r>
    </w:p>
    <w:p>
      <w:r>
        <w:t>Our system does it in 3 SECONDS.</w:t>
      </w:r>
    </w:p>
    <w:p/>
    <w:p>
      <w:r>
        <w:rPr>
          <w:b/>
        </w:rPr>
        <w:t>THE KEY INSIGHT: The gap is not 'better search.' The gap is 'no one has built the dependency graph.' Once you have the graph, everything else — recommendations, audits, version checks, certification flags — becomes graph traversal, not AI guesswork.</w:t>
      </w:r>
    </w:p>
    <w:p>
      <w:pPr>
        <w:pStyle w:val="Heading1"/>
      </w:pPr>
      <w:r>
        <w:t>7. BEFORE vs AFTER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BEFORE (Current State)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 (StandardsAI)</w:t>
            </w:r>
          </w:p>
        </w:tc>
      </w:tr>
      <w:tr>
        <w:tc>
          <w:tcPr>
            <w:tcW w:type="dxa" w:w="2880"/>
          </w:tcPr>
          <w:p>
            <w:r>
              <w:t>Find relevant standards</w:t>
            </w:r>
          </w:p>
        </w:tc>
        <w:tc>
          <w:tcPr>
            <w:tcW w:type="dxa" w:w="2880"/>
          </w:tcPr>
          <w:p>
            <w:r>
              <w:t>2-4 hours of manual search</w:t>
            </w:r>
          </w:p>
        </w:tc>
        <w:tc>
          <w:tcPr>
            <w:tcW w:type="dxa" w:w="2880"/>
          </w:tcPr>
          <w:p>
            <w:r>
              <w:t>3 seconds with semantic + graph</w:t>
            </w:r>
          </w:p>
        </w:tc>
      </w:tr>
      <w:tr>
        <w:tc>
          <w:tcPr>
            <w:tcW w:type="dxa" w:w="2880"/>
          </w:tcPr>
          <w:p>
            <w:r>
              <w:t>Discover allied standards</w:t>
            </w:r>
          </w:p>
        </w:tc>
        <w:tc>
          <w:tcPr>
            <w:tcW w:type="dxa" w:w="2880"/>
          </w:tcPr>
          <w:p>
            <w:r>
              <w:t>Often missed entirely</w:t>
            </w:r>
          </w:p>
        </w:tc>
        <w:tc>
          <w:tcPr>
            <w:tcW w:type="dxa" w:w="2880"/>
          </w:tcPr>
          <w:p>
            <w:r>
              <w:t>Automatic dependency resolution</w:t>
            </w:r>
          </w:p>
        </w:tc>
      </w:tr>
      <w:tr>
        <w:tc>
          <w:tcPr>
            <w:tcW w:type="dxa" w:w="2880"/>
          </w:tcPr>
          <w:p>
            <w:r>
              <w:t>Check if current version</w:t>
            </w:r>
          </w:p>
        </w:tc>
        <w:tc>
          <w:tcPr>
            <w:tcW w:type="dxa" w:w="2880"/>
          </w:tcPr>
          <w:p>
            <w:r>
              <w:t>Manual gazette search</w:t>
            </w:r>
          </w:p>
        </w:tc>
        <w:tc>
          <w:tcPr>
            <w:tcW w:type="dxa" w:w="2880"/>
          </w:tcPr>
          <w:p>
            <w:r>
              <w:t>Automatic version validation</w:t>
            </w:r>
          </w:p>
        </w:tc>
      </w:tr>
      <w:tr>
        <w:tc>
          <w:tcPr>
            <w:tcW w:type="dxa" w:w="2880"/>
          </w:tcPr>
          <w:p>
            <w:r>
              <w:t>Find amendments</w:t>
            </w:r>
          </w:p>
        </w:tc>
        <w:tc>
          <w:tcPr>
            <w:tcW w:type="dxa" w:w="2880"/>
          </w:tcPr>
          <w:p>
            <w:r>
              <w:t>Usually missed</w:t>
            </w:r>
          </w:p>
        </w:tc>
        <w:tc>
          <w:tcPr>
            <w:tcW w:type="dxa" w:w="2880"/>
          </w:tcPr>
          <w:p>
            <w:r>
              <w:t>Amendment chain compilation</w:t>
            </w:r>
          </w:p>
        </w:tc>
      </w:tr>
      <w:tr>
        <w:tc>
          <w:tcPr>
            <w:tcW w:type="dxa" w:w="2880"/>
          </w:tcPr>
          <w:p>
            <w:r>
              <w:t>Check certification requirements</w:t>
            </w:r>
          </w:p>
        </w:tc>
        <w:tc>
          <w:tcPr>
            <w:tcW w:type="dxa" w:w="2880"/>
          </w:tcPr>
          <w:p>
            <w:r>
              <w:t>Separate QCO lookup</w:t>
            </w:r>
          </w:p>
        </w:tc>
        <w:tc>
          <w:tcPr>
            <w:tcW w:type="dxa" w:w="2880"/>
          </w:tcPr>
          <w:p>
            <w:r>
              <w:t>Automatic flagging</w:t>
            </w:r>
          </w:p>
        </w:tc>
      </w:tr>
      <w:tr>
        <w:tc>
          <w:tcPr>
            <w:tcW w:type="dxa" w:w="2880"/>
          </w:tcPr>
          <w:p>
            <w:r>
              <w:t>Integrate into tender</w:t>
            </w:r>
          </w:p>
        </w:tc>
        <w:tc>
          <w:tcPr>
            <w:tcW w:type="dxa" w:w="2880"/>
          </w:tcPr>
          <w:p>
            <w:r>
              <w:t>Copy-paste from multiple tabs</w:t>
            </w:r>
          </w:p>
        </w:tc>
        <w:tc>
          <w:tcPr>
            <w:tcW w:type="dxa" w:w="2880"/>
          </w:tcPr>
          <w:p>
            <w:r>
              <w:t>One-click export / API integration</w:t>
            </w:r>
          </w:p>
        </w:tc>
      </w:tr>
      <w:tr>
        <w:tc>
          <w:tcPr>
            <w:tcW w:type="dxa" w:w="2880"/>
          </w:tcPr>
          <w:p>
            <w:r>
              <w:t>Audit existing tender</w:t>
            </w:r>
          </w:p>
        </w:tc>
        <w:tc>
          <w:tcPr>
            <w:tcW w:type="dxa" w:w="2880"/>
          </w:tcPr>
          <w:p>
            <w:r>
              <w:t>Not possible</w:t>
            </w:r>
          </w:p>
        </w:tc>
        <w:tc>
          <w:tcPr>
            <w:tcW w:type="dxa" w:w="2880"/>
          </w:tcPr>
          <w:p>
            <w:r>
              <w:t>Upload PDF → instant compliance report</w:t>
            </w:r>
          </w:p>
        </w:tc>
      </w:tr>
    </w:tbl>
    <w:p/>
    <w:p>
      <w:pPr>
        <w:pStyle w:val="Heading1"/>
      </w:pPr>
      <w:r>
        <w:t>8. WHY NOW?</w:t>
      </w:r>
    </w:p>
    <w:p>
      <w:r>
        <w:t>Several factors make this the right time to build StandardsAI: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4320"/>
          </w:tcPr>
          <w:p>
            <w:r>
              <w:t>BIS Digitization</w:t>
            </w:r>
          </w:p>
        </w:tc>
        <w:tc>
          <w:tcPr>
            <w:tcW w:type="dxa" w:w="4320"/>
          </w:tcPr>
          <w:p>
            <w:r>
              <w:t>BIS has been digitizing standards metadata — data is more accessible than ever</w:t>
            </w:r>
          </w:p>
        </w:tc>
      </w:tr>
      <w:tr>
        <w:tc>
          <w:tcPr>
            <w:tcW w:type="dxa" w:w="4320"/>
          </w:tcPr>
          <w:p>
            <w:r>
              <w:t>GeM Growth</w:t>
            </w:r>
          </w:p>
        </w:tc>
        <w:tc>
          <w:tcPr>
            <w:tcW w:type="dxa" w:w="4320"/>
          </w:tcPr>
          <w:p>
            <w:r>
              <w:t>GeM has grown to ₹20+ lakh crore in transactions — the platform is mature</w:t>
            </w:r>
          </w:p>
        </w:tc>
      </w:tr>
      <w:tr>
        <w:tc>
          <w:tcPr>
            <w:tcW w:type="dxa" w:w="4320"/>
          </w:tcPr>
          <w:p>
            <w:r>
              <w:t>AI Maturity</w:t>
            </w:r>
          </w:p>
        </w:tc>
        <w:tc>
          <w:tcPr>
            <w:tcW w:type="dxa" w:w="4320"/>
          </w:tcPr>
          <w:p>
            <w:r>
              <w:t>Embedding models, graph databases, and LLMs have matured for this use case</w:t>
            </w:r>
          </w:p>
        </w:tc>
      </w:tr>
      <w:tr>
        <w:tc>
          <w:tcPr>
            <w:tcW w:type="dxa" w:w="4320"/>
          </w:tcPr>
          <w:p>
            <w:r>
              <w:t>IndiaAI Mission</w:t>
            </w:r>
          </w:p>
        </w:tc>
        <w:tc>
          <w:tcPr>
            <w:tcW w:type="dxa" w:w="4320"/>
          </w:tcPr>
          <w:p>
            <w:r>
              <w:t>Government is actively seeking AI solutions — alignment with policy</w:t>
            </w:r>
          </w:p>
        </w:tc>
      </w:tr>
      <w:tr>
        <w:tc>
          <w:tcPr>
            <w:tcW w:type="dxa" w:w="4320"/>
          </w:tcPr>
          <w:p>
            <w:r>
              <w:t>Bhashini</w:t>
            </w:r>
          </w:p>
        </w:tc>
        <w:tc>
          <w:tcPr>
            <w:tcW w:type="dxa" w:w="4320"/>
          </w:tcPr>
          <w:p>
            <w:r>
              <w:t>Multilingual AI infrastructure now available for Hindi/regional languages</w:t>
            </w:r>
          </w:p>
        </w:tc>
      </w:tr>
      <w:tr>
        <w:tc>
          <w:tcPr>
            <w:tcW w:type="dxa" w:w="4320"/>
          </w:tcPr>
          <w:p>
            <w:r>
              <w:t>Post-COVID Procurement</w:t>
            </w:r>
          </w:p>
        </w:tc>
        <w:tc>
          <w:tcPr>
            <w:tcW w:type="dxa" w:w="4320"/>
          </w:tcPr>
          <w:p>
            <w:r>
              <w:t>Increased scrutiny on procurement quality after pandemic-related failures</w:t>
            </w:r>
          </w:p>
        </w:tc>
      </w:tr>
    </w:tbl>
    <w:p/>
    <w:p>
      <w:pPr>
        <w:pStyle w:val="Heading1"/>
      </w:pPr>
      <w:r>
        <w:t>9. SUMMARY: THE GAP WE FILL</w:t>
      </w:r>
    </w:p>
    <w:p>
      <w:r>
        <w:t>We fill a gap that has existed for decades but was never addressed:</w:t>
      </w:r>
    </w:p>
    <w:p>
      <w:pPr>
        <w:pStyle w:val="ListBullet"/>
      </w:pPr>
      <w:r>
        <w:t>NO existing tool provides semantic understanding of procurement context</w:t>
      </w:r>
    </w:p>
    <w:p>
      <w:pPr>
        <w:pStyle w:val="ListBullet"/>
      </w:pPr>
      <w:r>
        <w:t>NO existing tool maps the standards dependency graph</w:t>
      </w:r>
    </w:p>
    <w:p>
      <w:pPr>
        <w:pStyle w:val="ListBullet"/>
      </w:pPr>
      <w:r>
        <w:t>NO existing tool tracks lifecycle (versions, amendments, withdrawals)</w:t>
      </w:r>
    </w:p>
    <w:p>
      <w:pPr>
        <w:pStyle w:val="ListBullet"/>
      </w:pPr>
      <w:r>
        <w:t>NO existing tool auto-flags certification requirements</w:t>
      </w:r>
    </w:p>
    <w:p>
      <w:pPr>
        <w:pStyle w:val="ListBullet"/>
      </w:pPr>
      <w:r>
        <w:t>NO existing tool integrates into procurement portal workflows</w:t>
      </w:r>
    </w:p>
    <w:p>
      <w:pPr>
        <w:pStyle w:val="ListBullet"/>
      </w:pPr>
      <w:r>
        <w:t>NO existing tool can audit tender documents for compliance</w:t>
      </w:r>
    </w:p>
    <w:p/>
    <w:p>
      <w:r>
        <w:rPr>
          <w:b/>
        </w:rPr>
        <w:t>StandardsAI is not an incremental improvement. It's the FIRST system that treats Indian Standards as a structured knowledge graph rather than a text search problem. That's why this solution will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