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4E79"/>
          <w:sz w:val="32"/>
          <w:szCs w:val="32"/>
        </w:rPr>
        <w:t xml:space="preserve">Co-Branding Partner Form</w:t>
      </w:r>
    </w:p>
    <w:p>
      <w:pPr>
        <w:spacing w:after="60"/>
      </w:pPr>
      <w:r>
        <w:rPr>
          <w:b/>
          <w:bCs/>
          <w:color w:val="2E75B6"/>
          <w:sz w:val="24"/>
          <w:szCs w:val="24"/>
        </w:rPr>
        <w:t xml:space="preserve">17-Question Enhancement — Database Test Cases</w:t>
      </w:r>
    </w:p>
    <w:p>
      <w:pPr>
        <w:spacing w:after="160"/>
      </w:pPr>
      <w:r>
        <w:rPr>
          <w:color w:val="595959"/>
          <w:sz w:val="20"/>
          <w:szCs w:val="20"/>
        </w:rPr>
        <w:t xml:space="preserve">Table: brand_request  |  Reference table: service_category</w:t>
      </w:r>
    </w:p>
    <w:p>
      <w:pPr>
        <w:pBdr>
          <w:bottom w:val="single" w:color="2E75B6" w:sz="2"/>
        </w:pBdr>
        <w:shd w:fill="2E75B6" w:val="clear"/>
        <w:spacing w:after="0" w:before="240"/>
      </w:pPr>
      <w:r>
        <w:rPr>
          <w:b/>
          <w:bCs/>
          <w:color w:val="FFFFFF"/>
          <w:sz w:val="22"/>
          <w:szCs w:val="22"/>
        </w:rPr>
        <w:t xml:space="preserve">A. Schema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3700"/>
        <w:gridCol w:w="2360"/>
      </w:tblGrid>
      <w:tr>
        <w:trPr>
          <w:tblHeader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Verify</w:t>
            </w:r>
          </w:p>
        </w:tc>
        <w:tc>
          <w:tcPr>
            <w:tcW w:type="dxa" w:w="3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/ Query</w:t>
            </w:r>
          </w:p>
        </w:tc>
        <w:tc>
          <w:tcPr>
            <w:tcW w:type="dxa" w:w="2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 new columns added</w:t>
            </w:r>
          </w:p>
        </w:tc>
        <w:tc>
          <w:tcPr>
            <w:tcW w:type="dxa" w:w="3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SELECT COLUMN_NAME, DATA_TYPE, CHARACTER_MAXIMUM_LENGTH, IS_NULLABLE FROM INFORMATION_SCHEMA.COLUMNS WHERE TABLE_NAME='brand_request' AND COLUMN_NAME LIKE 'CB[_]Q%' ORDER BY COLUMN_NAME;</w:t>
            </w:r>
          </w:p>
        </w:tc>
        <w:tc>
          <w:tcPr>
            <w:tcW w:type="dxa" w:w="2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Returns exactly 23 rows. All IS_NULLABLE = YES.</w:t>
            </w:r>
          </w:p>
        </w:tc>
      </w:tr>
      <w:t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Indicator column types</w:t>
            </w:r>
          </w:p>
        </w:tc>
        <w:tc>
          <w:tcPr>
            <w:tcW w:type="dxa" w:w="3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data types of the CHAR columns (CB_Q1, CB_Q2_DEBIT_CARD_IND, CB_Q3..Q9 indicators, CB_Q12, CB_Q13, CB_Q16).</w:t>
            </w:r>
          </w:p>
        </w:tc>
        <w:tc>
          <w:tcPr>
            <w:tcW w:type="dxa" w:w="2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Y/N indicator columns are CHAR(1).</w:t>
            </w:r>
          </w:p>
        </w:tc>
      </w:tr>
      <w:t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column type</w:t>
            </w:r>
          </w:p>
        </w:tc>
        <w:tc>
          <w:tcPr>
            <w:tcW w:type="dxa" w:w="3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CB_Q2_LICENSE_AGMT_DT.</w:t>
            </w:r>
          </w:p>
        </w:tc>
        <w:tc>
          <w:tcPr>
            <w:tcW w:type="dxa" w:w="2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 is VARCHAR(20) (stores MM/DD/YYYY string).</w:t>
            </w:r>
          </w:p>
        </w:tc>
      </w:tr>
      <w:t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Free-text column types</w:t>
            </w:r>
          </w:p>
        </w:tc>
        <w:tc>
          <w:tcPr>
            <w:tcW w:type="dxa" w:w="3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CB_Q4/Q5 link &amp; contact columns, CB_Q10, CB_Q11_OTHER_TXT, CB_Q17.</w:t>
            </w:r>
          </w:p>
        </w:tc>
        <w:tc>
          <w:tcPr>
            <w:tcW w:type="dxa" w:w="2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free-text columns are VARCHAR(MAX).</w:t>
            </w:r>
          </w:p>
        </w:tc>
      </w:tr>
      <w:t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columns dropped</w:t>
            </w:r>
          </w:p>
        </w:tc>
        <w:tc>
          <w:tcPr>
            <w:tcW w:type="dxa" w:w="3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 legacy columns still exist: DEMO_FINANCIAL, NO_FELONY_RECORD, REPUTATION_BRANDS, PROHIBITED_CPMNY, NO_MISUSE_OF_BRANDS.</w:t>
            </w:r>
          </w:p>
        </w:tc>
        <w:tc>
          <w:tcPr>
            <w:tcW w:type="dxa" w:w="2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legacy columns still present (not dropped).</w:t>
            </w:r>
          </w:p>
        </w:tc>
      </w:tr>
    </w:tbl>
    <w:p>
      <w:pPr>
        <w:pBdr>
          <w:bottom w:val="single" w:color="2E75B6" w:sz="2"/>
        </w:pBdr>
        <w:shd w:fill="2E75B6" w:val="clear"/>
        <w:spacing w:after="0" w:before="240"/>
      </w:pPr>
      <w:r>
        <w:rPr>
          <w:b/>
          <w:bCs/>
          <w:color w:val="FFFFFF"/>
          <w:sz w:val="22"/>
          <w:szCs w:val="22"/>
        </w:rPr>
        <w:t xml:space="preserve">B. Reference Data — service_category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3700"/>
        <w:gridCol w:w="2360"/>
      </w:tblGrid>
      <w:tr>
        <w:trPr>
          <w:tblHeader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Verify</w:t>
            </w:r>
          </w:p>
        </w:tc>
        <w:tc>
          <w:tcPr>
            <w:tcW w:type="dxa" w:w="3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/ Query</w:t>
            </w:r>
          </w:p>
        </w:tc>
        <w:tc>
          <w:tcPr>
            <w:tcW w:type="dxa" w:w="2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'Other' triggers IPP</w:t>
            </w:r>
          </w:p>
        </w:tc>
        <w:tc>
          <w:tcPr>
            <w:tcW w:type="dxa" w:w="3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SELECT SRVC_CTGY_NM, SRVC_CTGY_QUE_REQUIRED FROM service_category WHERE SRVC_CTGY_NM='Other';</w:t>
            </w:r>
          </w:p>
        </w:tc>
        <w:tc>
          <w:tcPr>
            <w:tcW w:type="dxa" w:w="2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SRVC_CTGY_QUE_REQUIRED = 'Y'.</w:t>
            </w:r>
          </w:p>
        </w:tc>
      </w:tr>
      <w:t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matches convention</w:t>
            </w:r>
          </w:p>
        </w:tc>
        <w:tc>
          <w:tcPr>
            <w:tcW w:type="dxa" w:w="3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Compare 'Other' value with existing triggers (e.g. Care and Disease Management, Mental Health).</w:t>
            </w:r>
          </w:p>
        </w:tc>
        <w:tc>
          <w:tcPr>
            <w:tcW w:type="dxa" w:w="2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'Other' uses 'Y' — same format as existing triggering categories (not numeric 1).</w:t>
            </w:r>
          </w:p>
        </w:tc>
      </w:tr>
      <w:t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Non-trigger categories unchanged</w:t>
            </w:r>
          </w:p>
        </w:tc>
        <w:tc>
          <w:tcPr>
            <w:tcW w:type="dxa" w:w="3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SELECT SRVC_CTGY_NM, SRVC_CTGY_QUE_REQUIRED FROM service_category ORDER BY SRVC_CTGY_NM;</w:t>
            </w:r>
          </w:p>
        </w:tc>
        <w:tc>
          <w:tcPr>
            <w:tcW w:type="dxa" w:w="2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the intended categories show 'Y'; all others remain unchanged from before.</w:t>
            </w:r>
          </w:p>
        </w:tc>
      </w:tr>
    </w:tbl>
    <w:p>
      <w:pPr>
        <w:pBdr>
          <w:bottom w:val="single" w:color="2E75B6" w:sz="2"/>
        </w:pBdr>
        <w:shd w:fill="2E75B6" w:val="clear"/>
        <w:spacing w:after="0" w:before="240"/>
      </w:pPr>
      <w:r>
        <w:rPr>
          <w:b/>
          <w:bCs/>
          <w:color w:val="FFFFFF"/>
          <w:sz w:val="22"/>
          <w:szCs w:val="22"/>
        </w:rPr>
        <w:t xml:space="preserve">C. Data Persistence — Submitted Requests</w:t>
      </w:r>
    </w:p>
    <w:p>
      <w:pPr>
        <w:spacing w:after="100"/>
      </w:pPr>
      <w:r>
        <w:rPr>
          <w:b w:val="false"/>
          <w:bCs w:val="false"/>
          <w:i/>
          <w:iCs/>
          <w:sz w:val="22"/>
          <w:szCs w:val="22"/>
        </w:rPr>
        <w:t xml:space="preserve">For each test, submit the request through the UI, then query the saved row using its BRAND_RQST_UID.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3700"/>
        <w:gridCol w:w="2360"/>
      </w:tblGrid>
      <w:tr>
        <w:trPr>
          <w:tblHeader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Verify</w:t>
            </w:r>
          </w:p>
        </w:tc>
        <w:tc>
          <w:tcPr>
            <w:tcW w:type="dxa" w:w="3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/ Query</w:t>
            </w:r>
          </w:p>
        </w:tc>
        <w:tc>
          <w:tcPr>
            <w:tcW w:type="dxa" w:w="2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Brand questions saved (Q1-Q9)</w:t>
            </w:r>
          </w:p>
        </w:tc>
        <w:tc>
          <w:tcPr>
            <w:tcW w:type="dxa" w:w="3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a request answering all Brand Questions. Query CB_Q1..CB_Q9 columns.</w:t>
            </w:r>
          </w:p>
        </w:tc>
        <w:tc>
          <w:tcPr>
            <w:tcW w:type="dxa" w:w="2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Q1-Q9 columns hold the entered Y/N values; Q2 date, Q3/Q4/Q5 sub-fields populated where applicable.</w:t>
            </w:r>
          </w:p>
        </w:tc>
      </w:tr>
      <w:t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Non-IPP request</w:t>
            </w:r>
          </w:p>
        </w:tc>
        <w:tc>
          <w:tcPr>
            <w:tcW w:type="dxa" w:w="3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with a non-triggering service category. Query SRVC_FLAG and CB_Q10..CB_Q17.</w:t>
            </w:r>
          </w:p>
        </w:tc>
        <w:tc>
          <w:tcPr>
            <w:tcW w:type="dxa" w:w="2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SRVC_FLAG = N. All CB_Q10-CB_Q17 columns NULL; reused columns NULL.</w:t>
            </w:r>
          </w:p>
        </w:tc>
      </w:tr>
      <w:t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Q11 = Carveout</w:t>
            </w:r>
          </w:p>
        </w:tc>
        <w:tc>
          <w:tcPr>
            <w:tcW w:type="dxa" w:w="3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IPP request with Q11=Carveout. Query the row.</w:t>
            </w:r>
          </w:p>
        </w:tc>
        <w:tc>
          <w:tcPr>
            <w:tcW w:type="dxa" w:w="2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SRVC_FLAG=Y; SRVC_BLUE_BENEFITS='CARVEOUT'; CB_Q10 populated; CB_Q11_OTHER_TXT and CB_Q12-Q17 NULL; reused Q14/Q15 NULL.</w:t>
            </w:r>
          </w:p>
        </w:tc>
      </w:tr>
      <w:t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Q11 = Other</w:t>
            </w:r>
          </w:p>
        </w:tc>
        <w:tc>
          <w:tcPr>
            <w:tcW w:type="dxa" w:w="3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with Q11=Other, fill Q14/Q15/Q16 (+Q17 if Q16=Y).</w:t>
            </w:r>
          </w:p>
        </w:tc>
        <w:tc>
          <w:tcPr>
            <w:tcW w:type="dxa" w:w="2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SRVC_BLUE_BENEFITS='OTHER'; CB_Q11_OTHER_TXT populated; CB_Q12/Q13 NULL; SRVC_NATIONAL_ACCOUNT_MEMBERS (Q14), SRVC_SERVICES_ENTAIL (Q15), CB_Q16 populated.</w:t>
            </w:r>
          </w:p>
        </w:tc>
      </w:tr>
      <w:t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Q11 = Claim, Q12 = No</w:t>
            </w:r>
          </w:p>
        </w:tc>
        <w:tc>
          <w:tcPr>
            <w:tcW w:type="dxa" w:w="3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Q11=Claim, Q12=No, fill Q14/Q15/Q16.</w:t>
            </w:r>
          </w:p>
        </w:tc>
        <w:tc>
          <w:tcPr>
            <w:tcW w:type="dxa" w:w="2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SRVC_BLUE_BENEFITS='CLAIM'; CB_Q12='N'; CB_Q13 NULL; Q14/Q15/Q16 populated.</w:t>
            </w:r>
          </w:p>
        </w:tc>
      </w:tr>
      <w:t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Q11 = Claim, Q12 = Yes, Q13 = Yes</w:t>
            </w:r>
          </w:p>
        </w:tc>
        <w:tc>
          <w:tcPr>
            <w:tcW w:type="dxa" w:w="3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Q11=Claim, Q12=Yes, Q13=Yes.</w:t>
            </w:r>
          </w:p>
        </w:tc>
        <w:tc>
          <w:tcPr>
            <w:tcW w:type="dxa" w:w="2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CB_Q12='Y'; CB_Q13='Y'; Q14/Q15/Q16/Q17 and reused columns all NULL.</w:t>
            </w:r>
          </w:p>
        </w:tc>
      </w:tr>
      <w:t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Q11 = Claim, Q12 = Yes, Q13 = No</w:t>
            </w:r>
          </w:p>
        </w:tc>
        <w:tc>
          <w:tcPr>
            <w:tcW w:type="dxa" w:w="3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Q11=Claim, Q12=Yes, Q13=No, fill Q14/Q15/Q16.</w:t>
            </w:r>
          </w:p>
        </w:tc>
        <w:tc>
          <w:tcPr>
            <w:tcW w:type="dxa" w:w="2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CB_Q13='N'; Q14/Q15/Q16 populated; Q17 populated only if Q16=Y.</w:t>
            </w:r>
          </w:p>
        </w:tc>
      </w:tr>
    </w:tbl>
    <w:p>
      <w:pPr>
        <w:pBdr>
          <w:bottom w:val="single" w:color="2E75B6" w:sz="2"/>
        </w:pBdr>
        <w:shd w:fill="2E75B6" w:val="clear"/>
        <w:spacing w:after="0" w:before="240"/>
      </w:pPr>
      <w:r>
        <w:rPr>
          <w:b/>
          <w:bCs/>
          <w:color w:val="FFFFFF"/>
          <w:sz w:val="22"/>
          <w:szCs w:val="22"/>
        </w:rPr>
        <w:t xml:space="preserve">D. Q8 Three-Value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3700"/>
        <w:gridCol w:w="2360"/>
      </w:tblGrid>
      <w:tr>
        <w:trPr>
          <w:tblHeader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Verify</w:t>
            </w:r>
          </w:p>
        </w:tc>
        <w:tc>
          <w:tcPr>
            <w:tcW w:type="dxa" w:w="3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/ Query</w:t>
            </w:r>
          </w:p>
        </w:tc>
        <w:tc>
          <w:tcPr>
            <w:tcW w:type="dxa" w:w="2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Q8 — first Yes</w:t>
            </w:r>
          </w:p>
        </w:tc>
        <w:tc>
          <w:tcPr>
            <w:tcW w:type="dxa" w:w="3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with Q8 = 'Yes, does not appear on any list'. Query CB_Q8_NOT_ON_LIST_IND.</w:t>
            </w:r>
          </w:p>
        </w:tc>
        <w:tc>
          <w:tcPr>
            <w:tcW w:type="dxa" w:w="2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Value = 'Y'.</w:t>
            </w:r>
          </w:p>
        </w:tc>
      </w:tr>
      <w:t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Q8 — exception Yes</w:t>
            </w:r>
          </w:p>
        </w:tc>
        <w:tc>
          <w:tcPr>
            <w:tcW w:type="dxa" w:w="3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with Q8 = 'Yes, appears but PBM/exception'. Query CB_Q8_NOT_ON_LIST_IND.</w:t>
            </w:r>
          </w:p>
        </w:tc>
        <w:tc>
          <w:tcPr>
            <w:tcW w:type="dxa" w:w="2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Value = 'E'.</w:t>
            </w:r>
          </w:p>
        </w:tc>
      </w:tr>
      <w:t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Q8 — reopen draft</w:t>
            </w:r>
          </w:p>
        </w:tc>
        <w:tc>
          <w:tcPr>
            <w:tcW w:type="dxa" w:w="3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Save a draft with Q8='E', reopen, re-query after reload.</w:t>
            </w:r>
          </w:p>
        </w:tc>
        <w:tc>
          <w:tcPr>
            <w:tcW w:type="dxa" w:w="2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Value remains 'E'; the exception option is pre-selected in the UI.</w:t>
            </w:r>
          </w:p>
        </w:tc>
      </w:tr>
    </w:tbl>
    <w:p>
      <w:pPr>
        <w:pBdr>
          <w:bottom w:val="single" w:color="2E75B6" w:sz="2"/>
        </w:pBdr>
        <w:shd w:fill="2E75B6" w:val="clear"/>
        <w:spacing w:after="0" w:before="240"/>
      </w:pPr>
      <w:r>
        <w:rPr>
          <w:b/>
          <w:bCs/>
          <w:color w:val="FFFFFF"/>
          <w:sz w:val="22"/>
          <w:szCs w:val="22"/>
        </w:rPr>
        <w:t xml:space="preserve">E. Backward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3700"/>
        <w:gridCol w:w="2360"/>
      </w:tblGrid>
      <w:tr>
        <w:trPr>
          <w:tblHeader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Verify</w:t>
            </w:r>
          </w:p>
        </w:tc>
        <w:tc>
          <w:tcPr>
            <w:tcW w:type="dxa" w:w="3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/ Query</w:t>
            </w:r>
          </w:p>
        </w:tc>
        <w:tc>
          <w:tcPr>
            <w:tcW w:type="dxa" w:w="2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Legacy record intact</w:t>
            </w:r>
          </w:p>
        </w:tc>
        <w:tc>
          <w:tcPr>
            <w:tcW w:type="dxa" w:w="3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Pick a brand_request row created before deployment. Query its legacy columns (DEMO_FINANCIAL etc.) and CB_Q1_LEGAL_NAME_CNFRMD.</w:t>
            </w:r>
          </w:p>
        </w:tc>
        <w:tc>
          <w:tcPr>
            <w:tcW w:type="dxa" w:w="2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Legacy columns retain their original values; CB_Q1_LEGAL_NAME_CNFRMD is NULL (identifies it as a legacy record).</w:t>
            </w:r>
          </w:p>
        </w:tc>
      </w:tr>
      <w:t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 record discriminator</w:t>
            </w:r>
          </w:p>
        </w:tc>
        <w:tc>
          <w:tcPr>
            <w:tcW w:type="dxa" w:w="3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Pick a row created after deployment. Query CB_Q1_LEGAL_NAME_CNFRMD.</w:t>
            </w:r>
          </w:p>
        </w:tc>
        <w:tc>
          <w:tcPr>
            <w:tcW w:type="dxa" w:w="2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CB_Q1_LEGAL_NAME_CNFRMD is NOT NULL (identifies it as a new-format record).</w:t>
            </w:r>
          </w:p>
        </w:tc>
      </w:tr>
      <w:t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Reused columns coexist</w:t>
            </w:r>
          </w:p>
        </w:tc>
        <w:tc>
          <w:tcPr>
            <w:tcW w:type="dxa" w:w="3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Compare SRVC_BLUE_BENEFITS on a legacy row vs a new row.</w:t>
            </w:r>
          </w:p>
        </w:tc>
        <w:tc>
          <w:tcPr>
            <w:tcW w:type="dxa" w:w="2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Legacy row holds old free-text value; new row holds CARVEOUT/CLAIM/OTHER. Both readable; no conflict.</w:t>
            </w:r>
          </w:p>
        </w:tc>
      </w:tr>
    </w:tbl>
    <w:p>
      <w:pPr>
        <w:pBdr>
          <w:bottom w:val="single" w:color="2E75B6" w:sz="2"/>
        </w:pBdr>
        <w:shd w:fill="2E75B6" w:val="clear"/>
        <w:spacing w:after="0" w:before="240"/>
      </w:pPr>
      <w:r>
        <w:rPr>
          <w:b/>
          <w:bCs/>
          <w:color w:val="FFFFFF"/>
          <w:sz w:val="22"/>
          <w:szCs w:val="22"/>
        </w:rPr>
        <w:t xml:space="preserve">F. Save for Later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3700"/>
        <w:gridCol w:w="2360"/>
      </w:tblGrid>
      <w:tr>
        <w:trPr>
          <w:tblHeader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Verify</w:t>
            </w:r>
          </w:p>
        </w:tc>
        <w:tc>
          <w:tcPr>
            <w:tcW w:type="dxa" w:w="3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/ Query</w:t>
            </w:r>
          </w:p>
        </w:tc>
        <w:tc>
          <w:tcPr>
            <w:tcW w:type="dxa" w:w="2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Partial save</w:t>
            </w:r>
          </w:p>
        </w:tc>
        <w:tc>
          <w:tcPr>
            <w:tcW w:type="dxa" w:w="3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only Q1-Q5, click Save for Later. Query the row.</w:t>
            </w:r>
          </w:p>
        </w:tc>
        <w:tc>
          <w:tcPr>
            <w:tcW w:type="dxa" w:w="2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the answered CB_Q* columns populated; all unanswered columns NULL. Record persists with draft status.</w:t>
            </w:r>
          </w:p>
        </w:tc>
      </w:tr>
      <w:t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Resume and complete</w:t>
            </w:r>
          </w:p>
        </w:tc>
        <w:tc>
          <w:tcPr>
            <w:tcW w:type="dxa" w:w="3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Reopen the draft, complete remaining questions, submit. Query the row.</w:t>
            </w:r>
          </w:p>
        </w:tc>
        <w:tc>
          <w:tcPr>
            <w:tcW w:type="dxa" w:w="23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Previously saved answers retained; newly answered columns now populated.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8C8" w:sz="4" w:space="4"/>
      </w:pBdr>
      <w:jc w:val="center"/>
    </w:pPr>
    <w:r>
      <w:rPr>
        <w:color w:val="808080"/>
        <w:sz w:val="16"/>
        <w:szCs w:val="16"/>
      </w:rPr>
      <w:t xml:space="preserve">BCBSA — Co-Branding 17-Question Enhancement  |  Database Test Cases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spacing w:after="40"/>
    </w:pPr>
    <w:r>
      <w:rPr>
        <w:b/>
        <w:bCs/>
        <w:color w:val="1F4E79"/>
        <w:sz w:val="20"/>
        <w:szCs w:val="20"/>
      </w:rPr>
      <w:t xml:space="preserve">Blue Cross Blue Shield Association</w:t>
    </w:r>
    <w:r>
      <w:rPr>
        <w:color w:val="595959"/>
        <w:sz w:val="18"/>
        <w:szCs w:val="18"/>
      </w:rPr>
      <w:t xml:space="preserve">   |   BlueWeb Associate Portal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2026-06-30T14:37:33.216Z</dcterms:created>
  <dcterms:modified xsi:type="dcterms:W3CDTF">2026-06-30T14:37:33.228Z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