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CHG0068260 – ARTS Expected Results</w:t>
      </w:r>
    </w:p>
    <w:p>
      <w:pPr/>
      <w:r>
        <w:t xml:space="preserve">Each test case passes only if the page loads fully with no error page, blank screen or HTTP 500.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to test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Expected result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TC-01</w:t>
            </w:r>
          </w:p>
        </w:tc>
        <w:tc>
          <w:tcPr>
            <w:tcW w:w="3120" w:type="dxa"/>
          </w:tcPr>
          <w:p>
            <w:pPr/>
            <w:r>
              <w:t xml:space="preserve">User can log in to ARTS successfully</w:t>
            </w:r>
          </w:p>
        </w:tc>
        <w:tc>
          <w:tcPr>
            <w:tcW w:w="3120" w:type="dxa"/>
          </w:tcPr>
          <w:p>
            <w:pPr/>
            <w:r>
              <w:t xml:space="preserve">User is authenticated and the ARTS home page loads with the Welcome Message and the module dropdown. The logged-in user's name and the Home, Logout and Help links show in the header.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TC-02</w:t>
            </w:r>
          </w:p>
        </w:tc>
        <w:tc>
          <w:tcPr>
            <w:tcW w:w="3120" w:type="dxa"/>
          </w:tcPr>
          <w:p>
            <w:pPr/>
            <w:r>
              <w:t xml:space="preserve">Audit module opens</w:t>
            </w:r>
          </w:p>
        </w:tc>
        <w:tc>
          <w:tcPr>
            <w:tcW w:w="3120" w:type="dxa"/>
          </w:tcPr>
          <w:p>
            <w:pPr/>
            <w:r>
              <w:t xml:space="preserve">Audit page loads with menu items Create Audit, List Audits, Create Recommendation, List Recommendations, Create Topics, List Topics and Follow-up Email. Create Audit form loads with the Proj Type Cd, Unit and Audit Group dropdowns populated.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TC-03</w:t>
            </w:r>
          </w:p>
        </w:tc>
        <w:tc>
          <w:tcPr>
            <w:tcW w:w="3120" w:type="dxa"/>
          </w:tcPr>
          <w:p>
            <w:pPr/>
            <w:r>
              <w:t xml:space="preserve">Risk module opens</w:t>
            </w:r>
          </w:p>
        </w:tc>
        <w:tc>
          <w:tcPr>
            <w:tcW w:w="3120" w:type="dxa"/>
          </w:tcPr>
          <w:p>
            <w:pPr/>
            <w:r>
              <w:t xml:space="preserve">Risk page loads with menu items Risk Evaluation, Risk Budget Group, Add Risk Budget Group, Risk Parameters, Risk Auto Rate, Risk Clear Budget and Risk Clear Factors.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TC-04</w:t>
            </w:r>
          </w:p>
        </w:tc>
        <w:tc>
          <w:tcPr>
            <w:tcW w:w="3120" w:type="dxa"/>
          </w:tcPr>
          <w:p>
            <w:pPr/>
            <w:r>
              <w:t xml:space="preserve">Code Table Maintenance module opens</w:t>
            </w:r>
          </w:p>
        </w:tc>
        <w:tc>
          <w:tcPr>
            <w:tcW w:w="3120" w:type="dxa"/>
          </w:tcPr>
          <w:p>
            <w:pPr/>
            <w:r>
              <w:t xml:space="preserve">Code Table Maintenance page loads with menu items Group Create, Group List, Unit Create, Unit List, RC Create, RC List, Employee Create and Employee List.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CHG0068260 – ARTS Expected Results</dc:title>
  <dc:description>Claude Docs node/98adb31d-52a1@2 docx-w6</dc:description>
  <cp:revision>2</cp:revision>
</cp:coreProperties>
</file>