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95348" w:rsidRPr="001C1EBA" w:rsidRDefault="00A10ED8" w:rsidP="001C1EBA">
      <w:pPr>
        <w:jc w:val="center"/>
        <w:rPr>
          <w:rFonts w:ascii="Times New Roman" w:hAnsi="Times New Roman" w:cs="Times New Roman"/>
          <w:b/>
          <w:bCs/>
          <w:color w:val="FF0000"/>
        </w:rPr>
      </w:pPr>
      <w:r w:rsidRPr="001C1EBA">
        <w:rPr>
          <w:rFonts w:ascii="Times New Roman" w:hAnsi="Times New Roman" w:cs="Times New Roman"/>
          <w:b/>
          <w:bCs/>
          <w:color w:val="FF0000"/>
        </w:rPr>
        <w:t>MAHE "Young Scientist Award" and Bajpai-</w:t>
      </w:r>
      <w:proofErr w:type="spellStart"/>
      <w:r w:rsidRPr="001C1EBA">
        <w:rPr>
          <w:rFonts w:ascii="Times New Roman" w:hAnsi="Times New Roman" w:cs="Times New Roman"/>
          <w:b/>
          <w:bCs/>
          <w:color w:val="FF0000"/>
        </w:rPr>
        <w:t>Saha</w:t>
      </w:r>
      <w:proofErr w:type="spellEnd"/>
      <w:r w:rsidRPr="001C1EBA">
        <w:rPr>
          <w:rFonts w:ascii="Times New Roman" w:hAnsi="Times New Roman" w:cs="Times New Roman"/>
          <w:b/>
          <w:bCs/>
          <w:color w:val="FF0000"/>
        </w:rPr>
        <w:t xml:space="preserve"> "Student Award"</w:t>
      </w:r>
    </w:p>
    <w:p w:rsidR="00595348" w:rsidRPr="001C1EBA" w:rsidRDefault="00A10ED8" w:rsidP="00405A04">
      <w:pPr>
        <w:jc w:val="center"/>
        <w:rPr>
          <w:rFonts w:ascii="Times New Roman" w:hAnsi="Times New Roman" w:cs="Times New Roman"/>
          <w:b/>
          <w:color w:val="FF0000"/>
          <w:sz w:val="28"/>
        </w:rPr>
      </w:pPr>
      <w:r w:rsidRPr="001C1EBA">
        <w:rPr>
          <w:rFonts w:ascii="Times New Roman" w:hAnsi="Times New Roman" w:cs="Times New Roman"/>
          <w:b/>
          <w:bCs/>
          <w:color w:val="FF0000"/>
        </w:rPr>
        <w:t>(Not to be more than 2000 words</w:t>
      </w:r>
      <w:r w:rsidRPr="001C1EBA">
        <w:rPr>
          <w:rFonts w:ascii="Times New Roman" w:hAnsi="Times New Roman" w:cs="Times New Roman"/>
          <w:b/>
          <w:bCs/>
          <w:color w:val="FF0000"/>
        </w:rPr>
        <w:t xml:space="preserve"> to a maximum of 5 pages in single space</w:t>
      </w:r>
      <w:r w:rsidRPr="001C1EBA">
        <w:rPr>
          <w:rFonts w:ascii="Times New Roman" w:hAnsi="Times New Roman" w:cs="Times New Roman"/>
          <w:b/>
          <w:bCs/>
          <w:color w:val="FF0000"/>
        </w:rPr>
        <w:t xml:space="preserve"> including figures</w:t>
      </w:r>
      <w:r w:rsidRPr="001C1EBA">
        <w:rPr>
          <w:rFonts w:ascii="Times New Roman" w:hAnsi="Times New Roman" w:cs="Times New Roman"/>
          <w:b/>
          <w:bCs/>
          <w:color w:val="FF0000"/>
        </w:rPr>
        <w:t>/tables</w:t>
      </w:r>
      <w:r w:rsidRPr="001C1EBA">
        <w:rPr>
          <w:rFonts w:ascii="Times New Roman" w:hAnsi="Times New Roman" w:cs="Times New Roman"/>
          <w:b/>
          <w:bCs/>
          <w:color w:val="FF0000"/>
        </w:rPr>
        <w:t xml:space="preserve"> and references</w:t>
      </w:r>
      <w:r w:rsidRPr="001C1EBA">
        <w:rPr>
          <w:rFonts w:ascii="Times New Roman" w:hAnsi="Times New Roman" w:cs="Times New Roman"/>
          <w:b/>
          <w:bCs/>
          <w:color w:val="FF0000"/>
        </w:rPr>
        <w:t>. Figures/tables to be limited to 5. Text should be in running style without any sub-headings</w:t>
      </w:r>
      <w:r w:rsidRPr="001C1EBA">
        <w:rPr>
          <w:rFonts w:ascii="Times New Roman" w:hAnsi="Times New Roman" w:cs="Times New Roman"/>
          <w:b/>
          <w:bCs/>
          <w:color w:val="FF0000"/>
        </w:rPr>
        <w:t>)</w:t>
      </w:r>
    </w:p>
    <w:p w:rsidR="00C26DF0" w:rsidRPr="001C1EBA" w:rsidRDefault="00A10ED8" w:rsidP="00405A04">
      <w:pPr>
        <w:jc w:val="center"/>
        <w:rPr>
          <w:rFonts w:ascii="Times New Roman" w:hAnsi="Times New Roman" w:cs="Times New Roman"/>
          <w:b/>
        </w:rPr>
      </w:pPr>
      <w:r w:rsidRPr="001C1EBA">
        <w:rPr>
          <w:rFonts w:ascii="Times New Roman" w:hAnsi="Times New Roman" w:cs="Times New Roman"/>
          <w:b/>
        </w:rPr>
        <w:t>Elastomeric degradable</w:t>
      </w:r>
      <w:r w:rsidRPr="001C1EBA">
        <w:rPr>
          <w:rFonts w:ascii="Times New Roman" w:hAnsi="Times New Roman" w:cs="Times New Roman"/>
          <w:b/>
        </w:rPr>
        <w:t xml:space="preserve"> </w:t>
      </w:r>
      <w:r w:rsidRPr="001C1EBA">
        <w:rPr>
          <w:rFonts w:ascii="Times New Roman" w:hAnsi="Times New Roman" w:cs="Times New Roman"/>
          <w:b/>
        </w:rPr>
        <w:t>p</w:t>
      </w:r>
      <w:r w:rsidRPr="001C1EBA">
        <w:rPr>
          <w:rFonts w:ascii="Times New Roman" w:hAnsi="Times New Roman" w:cs="Times New Roman"/>
          <w:b/>
        </w:rPr>
        <w:t>olyurethane</w:t>
      </w:r>
      <w:r w:rsidRPr="001C1EBA">
        <w:rPr>
          <w:rFonts w:ascii="Times New Roman" w:hAnsi="Times New Roman" w:cs="Times New Roman"/>
          <w:b/>
        </w:rPr>
        <w:t xml:space="preserve"> </w:t>
      </w:r>
      <w:r w:rsidRPr="001C1EBA">
        <w:rPr>
          <w:rFonts w:ascii="Times New Roman" w:hAnsi="Times New Roman" w:cs="Times New Roman"/>
          <w:b/>
        </w:rPr>
        <w:t>with antioxidant properties for cardiac tissue engineering</w:t>
      </w:r>
    </w:p>
    <w:p w:rsidR="00C26DF0" w:rsidRPr="001C1EBA" w:rsidRDefault="00A10ED8" w:rsidP="00405A04">
      <w:pPr>
        <w:jc w:val="center"/>
        <w:rPr>
          <w:rFonts w:ascii="Times New Roman" w:hAnsi="Times New Roman" w:cs="Times New Roman"/>
        </w:rPr>
      </w:pPr>
      <w:proofErr w:type="spellStart"/>
      <w:r w:rsidRPr="001C1EBA">
        <w:rPr>
          <w:rFonts w:ascii="Times New Roman" w:hAnsi="Times New Roman" w:cs="Times New Roman"/>
        </w:rPr>
        <w:t>Parvaiz</w:t>
      </w:r>
      <w:proofErr w:type="spellEnd"/>
      <w:r w:rsidRPr="001C1EBA">
        <w:rPr>
          <w:rFonts w:ascii="Times New Roman" w:hAnsi="Times New Roman" w:cs="Times New Roman"/>
        </w:rPr>
        <w:t xml:space="preserve"> A. Shiekh</w:t>
      </w:r>
      <w:r w:rsidRPr="001C1EBA">
        <w:rPr>
          <w:rFonts w:ascii="Times New Roman" w:hAnsi="Times New Roman" w:cs="Times New Roman"/>
          <w:vertAlign w:val="superscript"/>
        </w:rPr>
        <w:t>1</w:t>
      </w:r>
      <w:r w:rsidRPr="001C1EBA">
        <w:rPr>
          <w:rFonts w:ascii="Times New Roman" w:hAnsi="Times New Roman" w:cs="Times New Roman"/>
        </w:rPr>
        <w:t>, Anamika Singh</w:t>
      </w:r>
      <w:r w:rsidRPr="001C1EBA">
        <w:rPr>
          <w:rFonts w:ascii="Times New Roman" w:hAnsi="Times New Roman" w:cs="Times New Roman"/>
          <w:vertAlign w:val="superscript"/>
        </w:rPr>
        <w:t>1</w:t>
      </w:r>
      <w:r w:rsidRPr="001C1EBA">
        <w:rPr>
          <w:rFonts w:ascii="Times New Roman" w:hAnsi="Times New Roman" w:cs="Times New Roman"/>
        </w:rPr>
        <w:t xml:space="preserve">, Ashok </w:t>
      </w:r>
      <w:r w:rsidRPr="001C1EBA">
        <w:rPr>
          <w:rFonts w:ascii="Times New Roman" w:hAnsi="Times New Roman" w:cs="Times New Roman"/>
        </w:rPr>
        <w:t>Kumar</w:t>
      </w:r>
      <w:r w:rsidRPr="001C1EBA">
        <w:rPr>
          <w:rFonts w:ascii="Times New Roman" w:hAnsi="Times New Roman" w:cs="Times New Roman"/>
          <w:vertAlign w:val="superscript"/>
        </w:rPr>
        <w:t>1,2,3,*</w:t>
      </w:r>
    </w:p>
    <w:p w:rsidR="00595348" w:rsidRPr="001C1EBA" w:rsidRDefault="00A10ED8" w:rsidP="00595348">
      <w:pPr>
        <w:jc w:val="center"/>
        <w:rPr>
          <w:rFonts w:ascii="Times New Roman" w:eastAsia="Times New Roman" w:hAnsi="Times New Roman" w:cs="Times New Roman"/>
          <w:i/>
        </w:rPr>
      </w:pPr>
      <w:r w:rsidRPr="001C1EBA">
        <w:rPr>
          <w:rFonts w:ascii="Times New Roman" w:eastAsia="Times New Roman" w:hAnsi="Times New Roman" w:cs="Times New Roman"/>
          <w:vertAlign w:val="superscript"/>
        </w:rPr>
        <w:t xml:space="preserve">1 </w:t>
      </w:r>
      <w:r w:rsidRPr="001C1EBA">
        <w:rPr>
          <w:rFonts w:ascii="Times New Roman" w:eastAsia="Times New Roman" w:hAnsi="Times New Roman" w:cs="Times New Roman"/>
          <w:i/>
        </w:rPr>
        <w:t>Department of Biological Sciences and Bioengineering; Indian Institute of Technology Kanpur, Kanpur</w:t>
      </w:r>
      <w:r w:rsidRPr="001C1EBA">
        <w:rPr>
          <w:rFonts w:ascii="Times New Roman" w:eastAsia="Times New Roman" w:hAnsi="Times New Roman" w:cs="Times New Roman"/>
          <w:i/>
        </w:rPr>
        <w:t>-208016, UP</w:t>
      </w:r>
      <w:r w:rsidRPr="001C1EBA">
        <w:rPr>
          <w:rFonts w:ascii="Times New Roman" w:eastAsia="Times New Roman" w:hAnsi="Times New Roman" w:cs="Times New Roman"/>
          <w:i/>
        </w:rPr>
        <w:t>, India,</w:t>
      </w:r>
    </w:p>
    <w:p w:rsidR="00595348" w:rsidRPr="001C1EBA" w:rsidRDefault="00A10ED8" w:rsidP="00595348">
      <w:pPr>
        <w:jc w:val="center"/>
        <w:rPr>
          <w:rFonts w:ascii="Times New Roman" w:eastAsia="Times New Roman" w:hAnsi="Times New Roman" w:cs="Times New Roman"/>
          <w:i/>
        </w:rPr>
      </w:pPr>
      <w:r w:rsidRPr="001C1EBA">
        <w:rPr>
          <w:rFonts w:ascii="Times New Roman" w:eastAsia="Times New Roman" w:hAnsi="Times New Roman" w:cs="Times New Roman"/>
          <w:i/>
          <w:vertAlign w:val="superscript"/>
        </w:rPr>
        <w:t xml:space="preserve">2 </w:t>
      </w:r>
      <w:r w:rsidRPr="001C1EBA">
        <w:rPr>
          <w:rFonts w:ascii="Times New Roman" w:eastAsia="Times New Roman" w:hAnsi="Times New Roman" w:cs="Times New Roman"/>
          <w:i/>
        </w:rPr>
        <w:t xml:space="preserve">Centre for </w:t>
      </w:r>
      <w:proofErr w:type="spellStart"/>
      <w:r w:rsidRPr="001C1EBA">
        <w:rPr>
          <w:rFonts w:ascii="Times New Roman" w:eastAsia="Times New Roman" w:hAnsi="Times New Roman" w:cs="Times New Roman"/>
          <w:i/>
        </w:rPr>
        <w:t>Nanosciences</w:t>
      </w:r>
      <w:proofErr w:type="spellEnd"/>
      <w:r w:rsidRPr="001C1EBA">
        <w:rPr>
          <w:rFonts w:ascii="Times New Roman" w:eastAsia="Times New Roman" w:hAnsi="Times New Roman" w:cs="Times New Roman"/>
          <w:i/>
        </w:rPr>
        <w:t>, Indian Institute of Technology Kanpur, Kanpur</w:t>
      </w:r>
      <w:r w:rsidRPr="001C1EBA">
        <w:rPr>
          <w:rFonts w:ascii="Times New Roman" w:eastAsia="Times New Roman" w:hAnsi="Times New Roman" w:cs="Times New Roman"/>
          <w:i/>
        </w:rPr>
        <w:t>-208016, UP</w:t>
      </w:r>
      <w:r w:rsidRPr="001C1EBA">
        <w:rPr>
          <w:rFonts w:ascii="Times New Roman" w:eastAsia="Times New Roman" w:hAnsi="Times New Roman" w:cs="Times New Roman"/>
          <w:i/>
        </w:rPr>
        <w:t>, India,</w:t>
      </w:r>
    </w:p>
    <w:p w:rsidR="00595348" w:rsidRPr="001C1EBA" w:rsidRDefault="00A10ED8" w:rsidP="00595348">
      <w:pPr>
        <w:jc w:val="center"/>
        <w:rPr>
          <w:rFonts w:ascii="Times New Roman" w:eastAsia="Times New Roman" w:hAnsi="Times New Roman" w:cs="Times New Roman"/>
          <w:i/>
        </w:rPr>
      </w:pPr>
      <w:r w:rsidRPr="001C1EBA">
        <w:rPr>
          <w:rFonts w:ascii="Times New Roman" w:eastAsia="Times New Roman" w:hAnsi="Times New Roman" w:cs="Times New Roman"/>
          <w:i/>
          <w:vertAlign w:val="superscript"/>
        </w:rPr>
        <w:t xml:space="preserve">3 </w:t>
      </w:r>
      <w:r w:rsidRPr="001C1EBA">
        <w:rPr>
          <w:rFonts w:ascii="Times New Roman" w:eastAsia="Times New Roman" w:hAnsi="Times New Roman" w:cs="Times New Roman"/>
          <w:i/>
        </w:rPr>
        <w:t xml:space="preserve">Centre for </w:t>
      </w:r>
      <w:r w:rsidRPr="001C1EBA">
        <w:rPr>
          <w:rFonts w:ascii="Times New Roman" w:eastAsia="Times New Roman" w:hAnsi="Times New Roman" w:cs="Times New Roman"/>
          <w:i/>
        </w:rPr>
        <w:t>Environmental Sciences and Engineering, Indian Institute of Technology Kanpur, Kanpur</w:t>
      </w:r>
      <w:r w:rsidRPr="001C1EBA">
        <w:rPr>
          <w:rFonts w:ascii="Times New Roman" w:eastAsia="Times New Roman" w:hAnsi="Times New Roman" w:cs="Times New Roman"/>
          <w:i/>
        </w:rPr>
        <w:t>-208016, UP,</w:t>
      </w:r>
      <w:r w:rsidRPr="001C1EBA">
        <w:rPr>
          <w:rFonts w:ascii="Times New Roman" w:eastAsia="Times New Roman" w:hAnsi="Times New Roman" w:cs="Times New Roman"/>
          <w:i/>
        </w:rPr>
        <w:t xml:space="preserve"> India,</w:t>
      </w:r>
    </w:p>
    <w:p w:rsidR="00595348" w:rsidRPr="001C1EBA" w:rsidRDefault="00A10ED8" w:rsidP="00595348">
      <w:pPr>
        <w:jc w:val="center"/>
        <w:rPr>
          <w:rFonts w:ascii="Times New Roman" w:eastAsia="Times New Roman" w:hAnsi="Times New Roman" w:cs="Times New Roman"/>
          <w:i/>
        </w:rPr>
      </w:pPr>
      <w:r w:rsidRPr="001C1EBA">
        <w:rPr>
          <w:rFonts w:ascii="Times New Roman" w:eastAsia="Times New Roman" w:hAnsi="Times New Roman" w:cs="Times New Roman"/>
          <w:i/>
          <w:vertAlign w:val="superscript"/>
        </w:rPr>
        <w:t>1</w:t>
      </w:r>
      <w:r w:rsidRPr="001C1EBA">
        <w:rPr>
          <w:rFonts w:ascii="Times New Roman" w:eastAsia="Times New Roman" w:hAnsi="Times New Roman" w:cs="Times New Roman"/>
          <w:i/>
        </w:rPr>
        <w:t xml:space="preserve">Email: </w:t>
      </w:r>
      <w:hyperlink r:id="rId7" w:history="1">
        <w:r w:rsidRPr="001C1EBA">
          <w:rPr>
            <w:rFonts w:ascii="Times New Roman" w:eastAsia="Times New Roman" w:hAnsi="Times New Roman" w:cs="Times New Roman"/>
            <w:i/>
          </w:rPr>
          <w:t>xxxxx@iitk.ac.in</w:t>
        </w:r>
      </w:hyperlink>
      <w:r w:rsidRPr="001C1EBA">
        <w:rPr>
          <w:rFonts w:ascii="Times New Roman" w:eastAsia="Times New Roman" w:hAnsi="Times New Roman" w:cs="Times New Roman"/>
          <w:i/>
        </w:rPr>
        <w:t>; *</w:t>
      </w:r>
      <w:proofErr w:type="spellStart"/>
      <w:r w:rsidRPr="001C1EBA">
        <w:rPr>
          <w:rFonts w:ascii="Times New Roman" w:eastAsia="Times New Roman" w:hAnsi="Times New Roman" w:cs="Times New Roman"/>
          <w:i/>
        </w:rPr>
        <w:t>Email:yyyyyy@iitk.ac.in</w:t>
      </w:r>
      <w:proofErr w:type="spellEnd"/>
    </w:p>
    <w:p w:rsidR="00783A80" w:rsidRPr="001C1EBA" w:rsidRDefault="00A10ED8" w:rsidP="00405A04">
      <w:pPr>
        <w:jc w:val="both"/>
        <w:rPr>
          <w:rFonts w:ascii="Times New Roman" w:hAnsi="Times New Roman" w:cs="Times New Roman"/>
        </w:rPr>
      </w:pPr>
      <w:r w:rsidRPr="001C1EBA">
        <w:rPr>
          <w:rFonts w:ascii="Times New Roman" w:eastAsia="Times New Roman" w:hAnsi="Times New Roman" w:cs="Times New Roman"/>
          <w:b/>
          <w:bCs/>
        </w:rPr>
        <w:t>Abstract:</w:t>
      </w:r>
      <w:r w:rsidRPr="001C1EBA">
        <w:rPr>
          <w:rFonts w:ascii="Times New Roman" w:eastAsia="Times New Roman" w:hAnsi="Times New Roman" w:cs="Times New Roman"/>
        </w:rPr>
        <w:t xml:space="preserve">  </w:t>
      </w:r>
      <w:r w:rsidRPr="001C1EBA">
        <w:rPr>
          <w:rFonts w:ascii="Times New Roman" w:hAnsi="Times New Roman" w:cs="Times New Roman"/>
        </w:rPr>
        <w:t>Myocardial infarction</w:t>
      </w:r>
      <w:r w:rsidRPr="001C1EBA">
        <w:rPr>
          <w:rFonts w:ascii="Times New Roman" w:hAnsi="Times New Roman" w:cs="Times New Roman"/>
        </w:rPr>
        <w:t xml:space="preserve"> (MI)</w:t>
      </w:r>
      <w:r w:rsidRPr="001C1EBA">
        <w:rPr>
          <w:rFonts w:ascii="Times New Roman" w:hAnsi="Times New Roman" w:cs="Times New Roman"/>
        </w:rPr>
        <w:t>,</w:t>
      </w:r>
      <w:r w:rsidRPr="001C1EBA">
        <w:rPr>
          <w:rFonts w:ascii="Times New Roman" w:hAnsi="Times New Roman" w:cs="Times New Roman"/>
        </w:rPr>
        <w:t xml:space="preserve"> which occurs due to occlusion of coronary </w:t>
      </w:r>
      <w:r w:rsidRPr="001C1EBA">
        <w:rPr>
          <w:rFonts w:ascii="Times New Roman" w:hAnsi="Times New Roman" w:cs="Times New Roman"/>
        </w:rPr>
        <w:t>artery and subsequent cardiomyocyte death</w:t>
      </w:r>
      <w:r w:rsidRPr="001C1EBA">
        <w:rPr>
          <w:rFonts w:ascii="Times New Roman" w:hAnsi="Times New Roman" w:cs="Times New Roman"/>
        </w:rPr>
        <w:t xml:space="preserve"> is one of the leading causes of death worldwide</w:t>
      </w:r>
      <w:r w:rsidRPr="001C1EBA">
        <w:rPr>
          <w:rFonts w:ascii="Times New Roman" w:hAnsi="Times New Roman" w:cs="Times New Roman"/>
        </w:rPr>
        <w:t xml:space="preserve">. The end stage of the cardiac disease is congestive heart failure (CHF), a condition where the heart is unable to pump </w:t>
      </w:r>
      <w:r w:rsidRPr="001C1EBA">
        <w:rPr>
          <w:rFonts w:ascii="Times New Roman" w:hAnsi="Times New Roman" w:cs="Times New Roman"/>
        </w:rPr>
        <w:t>enou</w:t>
      </w:r>
      <w:r w:rsidRPr="001C1EBA">
        <w:rPr>
          <w:rFonts w:ascii="Times New Roman" w:hAnsi="Times New Roman" w:cs="Times New Roman"/>
        </w:rPr>
        <w:t>gh</w:t>
      </w:r>
      <w:r w:rsidRPr="001C1EBA">
        <w:rPr>
          <w:rFonts w:ascii="Times New Roman" w:hAnsi="Times New Roman" w:cs="Times New Roman"/>
        </w:rPr>
        <w:t xml:space="preserve"> blood. Tissue </w:t>
      </w:r>
      <w:r w:rsidRPr="001C1EBA">
        <w:rPr>
          <w:rFonts w:ascii="Times New Roman" w:hAnsi="Times New Roman" w:cs="Times New Roman"/>
        </w:rPr>
        <w:t>engineering strategies, in which a</w:t>
      </w:r>
      <w:r w:rsidRPr="001C1EBA">
        <w:rPr>
          <w:rFonts w:ascii="Times New Roman" w:hAnsi="Times New Roman" w:cs="Times New Roman"/>
        </w:rPr>
        <w:t xml:space="preserve"> biodegradable patch </w:t>
      </w:r>
      <w:r w:rsidRPr="001C1EBA">
        <w:rPr>
          <w:rFonts w:ascii="Times New Roman" w:hAnsi="Times New Roman" w:cs="Times New Roman"/>
        </w:rPr>
        <w:t xml:space="preserve">in the form of a scaffold </w:t>
      </w:r>
      <w:r w:rsidRPr="001C1EBA">
        <w:rPr>
          <w:rFonts w:ascii="Times New Roman" w:hAnsi="Times New Roman" w:cs="Times New Roman"/>
        </w:rPr>
        <w:t>of an</w:t>
      </w:r>
      <w:r w:rsidRPr="001C1EBA">
        <w:rPr>
          <w:rFonts w:ascii="Times New Roman" w:hAnsi="Times New Roman" w:cs="Times New Roman"/>
        </w:rPr>
        <w:t xml:space="preserve"> appropriate mechanical property is populated with cells invitro and implanted into the infarcted region is looked </w:t>
      </w:r>
      <w:r w:rsidRPr="001C1EBA">
        <w:rPr>
          <w:rFonts w:ascii="Times New Roman" w:hAnsi="Times New Roman" w:cs="Times New Roman"/>
        </w:rPr>
        <w:t xml:space="preserve">upon </w:t>
      </w:r>
      <w:r w:rsidRPr="001C1EBA">
        <w:rPr>
          <w:rFonts w:ascii="Times New Roman" w:hAnsi="Times New Roman" w:cs="Times New Roman"/>
        </w:rPr>
        <w:t xml:space="preserve">as one of </w:t>
      </w:r>
      <w:r w:rsidRPr="001C1EBA">
        <w:rPr>
          <w:rFonts w:ascii="Times New Roman" w:hAnsi="Times New Roman" w:cs="Times New Roman"/>
        </w:rPr>
        <w:t>alternatives to treat M</w:t>
      </w:r>
      <w:r w:rsidRPr="001C1EBA">
        <w:rPr>
          <w:rFonts w:ascii="Times New Roman" w:hAnsi="Times New Roman" w:cs="Times New Roman"/>
        </w:rPr>
        <w:t>I.</w:t>
      </w:r>
      <w:r w:rsidRPr="001C1EBA">
        <w:rPr>
          <w:rFonts w:ascii="Times New Roman" w:hAnsi="Times New Roman" w:cs="Times New Roman"/>
        </w:rPr>
        <w:t xml:space="preserve"> MI generates a very hostile environment</w:t>
      </w:r>
      <w:r w:rsidRPr="001C1EBA">
        <w:rPr>
          <w:rFonts w:ascii="Times New Roman" w:hAnsi="Times New Roman" w:cs="Times New Roman"/>
        </w:rPr>
        <w:t xml:space="preserve"> such as high oxidative stress,</w:t>
      </w:r>
      <w:r w:rsidRPr="001C1EBA">
        <w:rPr>
          <w:rFonts w:ascii="Times New Roman" w:hAnsi="Times New Roman" w:cs="Times New Roman"/>
        </w:rPr>
        <w:t xml:space="preserve"> which gives rise to the development of strategies to combat this hostile environment</w:t>
      </w:r>
      <w:r w:rsidRPr="001C1EBA">
        <w:rPr>
          <w:rFonts w:ascii="Times New Roman" w:hAnsi="Times New Roman" w:cs="Times New Roman"/>
        </w:rPr>
        <w:t xml:space="preserve"> </w:t>
      </w:r>
      <w:r w:rsidRPr="001C1EBA">
        <w:rPr>
          <w:rFonts w:ascii="Times New Roman" w:hAnsi="Times New Roman" w:cs="Times New Roman"/>
        </w:rPr>
        <w:t xml:space="preserve">Biomaterials with </w:t>
      </w:r>
      <w:proofErr w:type="spellStart"/>
      <w:r w:rsidRPr="001C1EBA">
        <w:rPr>
          <w:rFonts w:ascii="Times New Roman" w:hAnsi="Times New Roman" w:cs="Times New Roman"/>
        </w:rPr>
        <w:t>tun</w:t>
      </w:r>
      <w:r w:rsidRPr="001C1EBA">
        <w:rPr>
          <w:rFonts w:ascii="Times New Roman" w:hAnsi="Times New Roman" w:cs="Times New Roman"/>
        </w:rPr>
        <w:t>able</w:t>
      </w:r>
      <w:proofErr w:type="spellEnd"/>
      <w:r w:rsidRPr="001C1EBA">
        <w:rPr>
          <w:rFonts w:ascii="Times New Roman" w:hAnsi="Times New Roman" w:cs="Times New Roman"/>
        </w:rPr>
        <w:t xml:space="preserve"> antioxidant properties will</w:t>
      </w:r>
      <w:r w:rsidRPr="001C1EBA">
        <w:rPr>
          <w:rFonts w:ascii="Times New Roman" w:hAnsi="Times New Roman" w:cs="Times New Roman"/>
        </w:rPr>
        <w:t xml:space="preserve"> help in attenuating these conditions. In th</w:t>
      </w:r>
      <w:r w:rsidRPr="001C1EBA">
        <w:rPr>
          <w:rFonts w:ascii="Times New Roman" w:hAnsi="Times New Roman" w:cs="Times New Roman"/>
        </w:rPr>
        <w:t>is study, we have developed an elastomeric an</w:t>
      </w:r>
      <w:r w:rsidRPr="001C1EBA">
        <w:rPr>
          <w:rFonts w:ascii="Times New Roman" w:hAnsi="Times New Roman" w:cs="Times New Roman"/>
        </w:rPr>
        <w:t>tioxidant polyurethane scaffold</w:t>
      </w:r>
      <w:r w:rsidRPr="001C1EBA">
        <w:rPr>
          <w:rFonts w:ascii="Times New Roman" w:hAnsi="Times New Roman" w:cs="Times New Roman"/>
        </w:rPr>
        <w:t>, which could attenuate the oxidative stress under various pathological conditions. These scaffolds rescued cardiomyocyte death under oxidative stress and ischemic reperfusion cond</w:t>
      </w:r>
      <w:r w:rsidRPr="001C1EBA">
        <w:rPr>
          <w:rFonts w:ascii="Times New Roman" w:hAnsi="Times New Roman" w:cs="Times New Roman"/>
        </w:rPr>
        <w:t xml:space="preserve">itions. In else to that these scaffolds endorsed neonatal rat cardiomyocyte growth, maturation and differentiation thus, will pave the path towards development of antioxidant polymeric patch for </w:t>
      </w:r>
      <w:r w:rsidRPr="001C1EBA">
        <w:rPr>
          <w:rFonts w:ascii="Times New Roman" w:hAnsi="Times New Roman" w:cs="Times New Roman"/>
        </w:rPr>
        <w:t xml:space="preserve">treatment of </w:t>
      </w:r>
      <w:r w:rsidRPr="001C1EBA">
        <w:rPr>
          <w:rFonts w:ascii="Times New Roman" w:hAnsi="Times New Roman" w:cs="Times New Roman"/>
        </w:rPr>
        <w:t xml:space="preserve">myocardial infarction. </w:t>
      </w:r>
    </w:p>
    <w:p w:rsidR="00024032" w:rsidRPr="001C1EBA" w:rsidRDefault="00A10ED8" w:rsidP="00405A04">
      <w:pPr>
        <w:jc w:val="both"/>
        <w:rPr>
          <w:rFonts w:ascii="Times New Roman" w:hAnsi="Times New Roman" w:cs="Times New Roman"/>
        </w:rPr>
      </w:pPr>
      <w:r w:rsidRPr="001C1EBA">
        <w:rPr>
          <w:rFonts w:ascii="Times New Roman" w:hAnsi="Times New Roman" w:cs="Times New Roman"/>
        </w:rPr>
        <w:t xml:space="preserve">We </w:t>
      </w:r>
      <w:r w:rsidRPr="001C1EBA">
        <w:rPr>
          <w:rFonts w:ascii="Times New Roman" w:hAnsi="Times New Roman" w:cs="Times New Roman"/>
        </w:rPr>
        <w:t>synthesised antioxidant polyurethan</w:t>
      </w:r>
      <w:r w:rsidRPr="001C1EBA">
        <w:rPr>
          <w:rFonts w:ascii="Times New Roman" w:hAnsi="Times New Roman" w:cs="Times New Roman"/>
        </w:rPr>
        <w:t>e</w:t>
      </w:r>
      <w:r w:rsidRPr="001C1EBA">
        <w:rPr>
          <w:rFonts w:ascii="Times New Roman" w:hAnsi="Times New Roman" w:cs="Times New Roman"/>
        </w:rPr>
        <w:t xml:space="preserve"> (PUAO)</w:t>
      </w:r>
      <w:r w:rsidRPr="001C1EBA">
        <w:rPr>
          <w:rFonts w:ascii="Times New Roman" w:hAnsi="Times New Roman" w:cs="Times New Roman"/>
        </w:rPr>
        <w:t xml:space="preserve"> using polycaprolactone diol, h</w:t>
      </w:r>
      <w:r w:rsidRPr="001C1EBA">
        <w:rPr>
          <w:rFonts w:ascii="Times New Roman" w:hAnsi="Times New Roman" w:cs="Times New Roman"/>
        </w:rPr>
        <w:t xml:space="preserve">examethylene diisocyanate and </w:t>
      </w:r>
      <w:r w:rsidRPr="001C1EBA">
        <w:rPr>
          <w:rFonts w:ascii="Times New Roman" w:hAnsi="Times New Roman" w:cs="Times New Roman"/>
        </w:rPr>
        <w:t>a</w:t>
      </w:r>
      <w:r w:rsidRPr="001C1EBA">
        <w:rPr>
          <w:rFonts w:ascii="Times New Roman" w:hAnsi="Times New Roman" w:cs="Times New Roman"/>
        </w:rPr>
        <w:t>scorbic acid.</w:t>
      </w:r>
      <w:r w:rsidRPr="001C1EBA">
        <w:rPr>
          <w:rFonts w:ascii="Times New Roman" w:hAnsi="Times New Roman" w:cs="Times New Roman"/>
        </w:rPr>
        <w:t xml:space="preserve"> </w:t>
      </w:r>
      <w:r w:rsidRPr="001C1EBA">
        <w:rPr>
          <w:rFonts w:ascii="Times New Roman" w:hAnsi="Times New Roman" w:cs="Times New Roman"/>
        </w:rPr>
        <w:t>Successful synthesis was confirmed by FTIR analysis</w:t>
      </w:r>
      <w:r w:rsidRPr="001C1EBA">
        <w:rPr>
          <w:rFonts w:ascii="Times New Roman" w:hAnsi="Times New Roman" w:cs="Times New Roman"/>
        </w:rPr>
        <w:t>.</w:t>
      </w:r>
      <w:r w:rsidRPr="001C1EBA">
        <w:rPr>
          <w:rFonts w:ascii="Times New Roman" w:hAnsi="Times New Roman" w:cs="Times New Roman"/>
        </w:rPr>
        <w:t xml:space="preserve"> The synthesised polymer was </w:t>
      </w:r>
      <w:r w:rsidRPr="001C1EBA">
        <w:rPr>
          <w:rFonts w:ascii="Times New Roman" w:hAnsi="Times New Roman" w:cs="Times New Roman"/>
        </w:rPr>
        <w:t xml:space="preserve">further </w:t>
      </w:r>
      <w:r w:rsidRPr="001C1EBA">
        <w:rPr>
          <w:rFonts w:ascii="Times New Roman" w:hAnsi="Times New Roman" w:cs="Times New Roman"/>
        </w:rPr>
        <w:t>characterised</w:t>
      </w:r>
      <w:r w:rsidRPr="001C1EBA">
        <w:rPr>
          <w:rFonts w:ascii="Times New Roman" w:hAnsi="Times New Roman" w:cs="Times New Roman"/>
        </w:rPr>
        <w:t xml:space="preserve"> </w:t>
      </w:r>
      <w:r w:rsidRPr="001C1EBA">
        <w:rPr>
          <w:rFonts w:ascii="Times New Roman" w:hAnsi="Times New Roman" w:cs="Times New Roman"/>
        </w:rPr>
        <w:t>for different physiochemical prope</w:t>
      </w:r>
      <w:r w:rsidRPr="001C1EBA">
        <w:rPr>
          <w:rFonts w:ascii="Times New Roman" w:hAnsi="Times New Roman" w:cs="Times New Roman"/>
        </w:rPr>
        <w:t>rties</w:t>
      </w:r>
      <w:r w:rsidRPr="001C1EBA">
        <w:rPr>
          <w:rFonts w:ascii="Times New Roman" w:hAnsi="Times New Roman" w:cs="Times New Roman"/>
        </w:rPr>
        <w:t xml:space="preserve"> </w:t>
      </w:r>
      <w:r w:rsidRPr="001C1EBA">
        <w:rPr>
          <w:rFonts w:ascii="Times New Roman" w:hAnsi="Times New Roman" w:cs="Times New Roman"/>
        </w:rPr>
        <w:t xml:space="preserve">such as thermal </w:t>
      </w:r>
      <w:r w:rsidRPr="001C1EBA">
        <w:rPr>
          <w:rFonts w:ascii="Times New Roman" w:hAnsi="Times New Roman" w:cs="Times New Roman"/>
        </w:rPr>
        <w:t>properties, mechanical properties</w:t>
      </w:r>
      <w:r w:rsidRPr="001C1EBA">
        <w:rPr>
          <w:rFonts w:ascii="Times New Roman" w:hAnsi="Times New Roman" w:cs="Times New Roman"/>
        </w:rPr>
        <w:t xml:space="preserve"> and hydrophobicity analysis.</w:t>
      </w:r>
      <w:r w:rsidRPr="001C1EBA">
        <w:rPr>
          <w:rFonts w:ascii="Times New Roman" w:hAnsi="Times New Roman" w:cs="Times New Roman"/>
        </w:rPr>
        <w:t xml:space="preserve"> </w:t>
      </w:r>
      <w:r w:rsidRPr="001C1EBA">
        <w:rPr>
          <w:rFonts w:ascii="Times New Roman" w:hAnsi="Times New Roman" w:cs="Times New Roman"/>
        </w:rPr>
        <w:t>PUAO films were fabricated and characterised by scanning electron microscopy and atomic force microscopy for morphological features.</w:t>
      </w:r>
      <w:r w:rsidRPr="001C1EBA">
        <w:rPr>
          <w:rFonts w:ascii="Times New Roman" w:hAnsi="Times New Roman" w:cs="Times New Roman"/>
        </w:rPr>
        <w:t xml:space="preserve"> Cell compatibility was a</w:t>
      </w:r>
      <w:r w:rsidRPr="001C1EBA">
        <w:rPr>
          <w:rFonts w:ascii="Times New Roman" w:hAnsi="Times New Roman" w:cs="Times New Roman"/>
        </w:rPr>
        <w:t xml:space="preserve">nalysed using </w:t>
      </w:r>
      <w:r w:rsidRPr="001C1EBA">
        <w:rPr>
          <w:rFonts w:ascii="Times New Roman" w:hAnsi="Times New Roman" w:cs="Times New Roman"/>
        </w:rPr>
        <w:t>C2C12 muscle line and H9C2 cardiomyocytes</w:t>
      </w:r>
      <w:r w:rsidRPr="001C1EBA">
        <w:rPr>
          <w:rFonts w:ascii="Times New Roman" w:hAnsi="Times New Roman" w:cs="Times New Roman"/>
        </w:rPr>
        <w:t xml:space="preserve">. DPPH assay was done to analyse its antioxidant properties. </w:t>
      </w:r>
      <w:r w:rsidRPr="001C1EBA">
        <w:rPr>
          <w:rFonts w:ascii="Times New Roman" w:hAnsi="Times New Roman" w:cs="Times New Roman"/>
        </w:rPr>
        <w:t xml:space="preserve">Further an in-vitro antioxidant assay as well as an ischemic reperfusion model assay was done to show the effect of antioxidant properties in attenuating </w:t>
      </w:r>
      <w:r w:rsidRPr="001C1EBA">
        <w:rPr>
          <w:rFonts w:ascii="Times New Roman" w:hAnsi="Times New Roman" w:cs="Times New Roman"/>
        </w:rPr>
        <w:t>oxidative stress</w:t>
      </w:r>
      <w:r w:rsidRPr="001C1EBA">
        <w:rPr>
          <w:rFonts w:ascii="Times New Roman" w:hAnsi="Times New Roman" w:cs="Times New Roman"/>
        </w:rPr>
        <w:t>. As a proof of concept, neonatal</w:t>
      </w:r>
      <w:r w:rsidRPr="001C1EBA">
        <w:rPr>
          <w:rFonts w:ascii="Times New Roman" w:hAnsi="Times New Roman" w:cs="Times New Roman"/>
        </w:rPr>
        <w:t xml:space="preserve"> </w:t>
      </w:r>
      <w:r w:rsidRPr="001C1EBA">
        <w:rPr>
          <w:rFonts w:ascii="Times New Roman" w:hAnsi="Times New Roman" w:cs="Times New Roman"/>
        </w:rPr>
        <w:t>rat cardiomyocytes were</w:t>
      </w:r>
      <w:r w:rsidRPr="001C1EBA">
        <w:rPr>
          <w:rFonts w:ascii="Times New Roman" w:hAnsi="Times New Roman" w:cs="Times New Roman"/>
        </w:rPr>
        <w:t xml:space="preserve"> cultured on these films and their </w:t>
      </w:r>
      <w:r w:rsidRPr="001C1EBA">
        <w:rPr>
          <w:rFonts w:ascii="Times New Roman" w:hAnsi="Times New Roman" w:cs="Times New Roman"/>
        </w:rPr>
        <w:t>growth, differentiation and maturation was</w:t>
      </w:r>
      <w:r w:rsidRPr="001C1EBA">
        <w:rPr>
          <w:rFonts w:ascii="Times New Roman" w:hAnsi="Times New Roman" w:cs="Times New Roman"/>
        </w:rPr>
        <w:t xml:space="preserve"> studied. Immunostaining of α- actinin, troponin-T and </w:t>
      </w:r>
      <w:r w:rsidRPr="001C1EBA">
        <w:rPr>
          <w:rFonts w:ascii="Times New Roman" w:hAnsi="Times New Roman" w:cs="Times New Roman"/>
        </w:rPr>
        <w:t>connexin-</w:t>
      </w:r>
      <w:r w:rsidRPr="001C1EBA">
        <w:rPr>
          <w:rFonts w:ascii="Times New Roman" w:hAnsi="Times New Roman" w:cs="Times New Roman"/>
        </w:rPr>
        <w:t>43 along with</w:t>
      </w:r>
      <w:r w:rsidRPr="001C1EBA">
        <w:rPr>
          <w:rFonts w:ascii="Times New Roman" w:hAnsi="Times New Roman" w:cs="Times New Roman"/>
        </w:rPr>
        <w:t xml:space="preserve"> cyclic calcium imaging </w:t>
      </w:r>
      <w:r w:rsidRPr="001C1EBA">
        <w:rPr>
          <w:rFonts w:ascii="Times New Roman" w:hAnsi="Times New Roman" w:cs="Times New Roman"/>
        </w:rPr>
        <w:t>was a</w:t>
      </w:r>
      <w:r w:rsidRPr="001C1EBA">
        <w:rPr>
          <w:rFonts w:ascii="Times New Roman" w:hAnsi="Times New Roman" w:cs="Times New Roman"/>
        </w:rPr>
        <w:t>nalysed</w:t>
      </w:r>
      <w:r w:rsidRPr="001C1EBA">
        <w:rPr>
          <w:rFonts w:ascii="Times New Roman" w:hAnsi="Times New Roman" w:cs="Times New Roman"/>
        </w:rPr>
        <w:t>.</w:t>
      </w:r>
    </w:p>
    <w:p w:rsidR="00282BB1" w:rsidRPr="001C1EBA" w:rsidRDefault="00A10ED8" w:rsidP="00405A04">
      <w:pPr>
        <w:jc w:val="both"/>
        <w:rPr>
          <w:rFonts w:ascii="Times New Roman" w:hAnsi="Times New Roman" w:cs="Times New Roman"/>
        </w:rPr>
      </w:pPr>
      <w:r w:rsidRPr="001C1EBA">
        <w:rPr>
          <w:rFonts w:ascii="Times New Roman" w:hAnsi="Times New Roman" w:cs="Times New Roman"/>
        </w:rPr>
        <w:t>FTIR spectra revealed the presence of characteristic bands for polyurethane and ascorbic acid indicating the successful synthesis of polyurethane with ascorbic acid in backbone chain</w:t>
      </w:r>
      <w:r w:rsidRPr="001C1EBA">
        <w:rPr>
          <w:rFonts w:ascii="Times New Roman" w:hAnsi="Times New Roman" w:cs="Times New Roman"/>
        </w:rPr>
        <w:t xml:space="preserve"> </w:t>
      </w:r>
      <w:r w:rsidRPr="001C1EBA">
        <w:rPr>
          <w:rFonts w:ascii="Times New Roman" w:hAnsi="Times New Roman" w:cs="Times New Roman"/>
        </w:rPr>
        <w:t>(Fig 1A).</w:t>
      </w:r>
      <w:r w:rsidRPr="001C1EBA">
        <w:rPr>
          <w:rFonts w:ascii="Times New Roman" w:hAnsi="Times New Roman" w:cs="Times New Roman"/>
        </w:rPr>
        <w:t xml:space="preserve"> Polymeric scaffolds for tissue engineering application</w:t>
      </w:r>
      <w:r w:rsidRPr="001C1EBA">
        <w:rPr>
          <w:rFonts w:ascii="Times New Roman" w:hAnsi="Times New Roman" w:cs="Times New Roman"/>
        </w:rPr>
        <w:t xml:space="preserve">s needs to be stable at physiological as well as processing temperature and should not compromise their properties under these variable conditions. </w:t>
      </w:r>
      <w:r w:rsidRPr="001C1EBA">
        <w:rPr>
          <w:rFonts w:ascii="Times New Roman" w:hAnsi="Times New Roman" w:cs="Times New Roman"/>
        </w:rPr>
        <w:t>TGA analysis was done to measure degradation of PUAO with r</w:t>
      </w:r>
      <w:r w:rsidRPr="001C1EBA">
        <w:rPr>
          <w:rFonts w:ascii="Times New Roman" w:hAnsi="Times New Roman" w:cs="Times New Roman"/>
        </w:rPr>
        <w:t xml:space="preserve">espect to change in temperature. PUAO showed three degradation peaks, first occurred at around 100 °C which may be due to the </w:t>
      </w:r>
      <w:r w:rsidRPr="001C1EBA">
        <w:rPr>
          <w:rFonts w:ascii="Times New Roman" w:hAnsi="Times New Roman" w:cs="Times New Roman"/>
          <w:noProof/>
        </w:rPr>
        <w:t>release</w:t>
      </w:r>
      <w:r w:rsidRPr="001C1EBA">
        <w:rPr>
          <w:rFonts w:ascii="Times New Roman" w:hAnsi="Times New Roman" w:cs="Times New Roman"/>
        </w:rPr>
        <w:t xml:space="preserve"> of bound water</w:t>
      </w:r>
      <w:r w:rsidRPr="001C1EBA">
        <w:rPr>
          <w:rFonts w:ascii="Times New Roman" w:hAnsi="Times New Roman" w:cs="Times New Roman"/>
        </w:rPr>
        <w:t xml:space="preserve">, </w:t>
      </w:r>
      <w:r w:rsidRPr="001C1EBA">
        <w:rPr>
          <w:rFonts w:ascii="Times New Roman" w:hAnsi="Times New Roman" w:cs="Times New Roman"/>
        </w:rPr>
        <w:t>followed by gradual degradation of PUAO between 100 °C and 260 °C</w:t>
      </w:r>
      <w:r w:rsidRPr="001C1EBA">
        <w:rPr>
          <w:rFonts w:ascii="Times New Roman" w:hAnsi="Times New Roman" w:cs="Times New Roman"/>
        </w:rPr>
        <w:t xml:space="preserve"> (Fig1B)</w:t>
      </w:r>
      <w:r w:rsidRPr="001C1EBA">
        <w:rPr>
          <w:rFonts w:ascii="Times New Roman" w:hAnsi="Times New Roman" w:cs="Times New Roman"/>
        </w:rPr>
        <w:t>.</w:t>
      </w:r>
      <w:r w:rsidRPr="001C1EBA">
        <w:rPr>
          <w:rFonts w:ascii="Times New Roman" w:hAnsi="Times New Roman" w:cs="Times New Roman"/>
        </w:rPr>
        <w:t xml:space="preserve"> This was followed by steep degr</w:t>
      </w:r>
      <w:r w:rsidRPr="001C1EBA">
        <w:rPr>
          <w:rFonts w:ascii="Times New Roman" w:hAnsi="Times New Roman" w:cs="Times New Roman"/>
        </w:rPr>
        <w:t xml:space="preserve">adation between 260 °C to 340 °C and a final gradual degradation between 340 °C and 470 °C. The degradation was </w:t>
      </w:r>
      <w:r w:rsidRPr="001C1EBA">
        <w:rPr>
          <w:rFonts w:ascii="Times New Roman" w:hAnsi="Times New Roman" w:cs="Times New Roman"/>
        </w:rPr>
        <w:lastRenderedPageBreak/>
        <w:t>1%, 10% and 50% at 250 °C, 270 °C and 320 °C, respectively.</w:t>
      </w:r>
      <w:r w:rsidRPr="001C1EBA">
        <w:rPr>
          <w:rFonts w:ascii="Times New Roman" w:hAnsi="Times New Roman" w:cs="Times New Roman"/>
        </w:rPr>
        <w:t xml:space="preserve"> </w:t>
      </w:r>
      <w:r w:rsidRPr="001C1EBA">
        <w:rPr>
          <w:rFonts w:ascii="Times New Roman" w:hAnsi="Times New Roman" w:cs="Times New Roman"/>
        </w:rPr>
        <w:t>Thus,</w:t>
      </w:r>
      <w:r w:rsidRPr="001C1EBA">
        <w:rPr>
          <w:rFonts w:ascii="Times New Roman" w:hAnsi="Times New Roman" w:cs="Times New Roman"/>
        </w:rPr>
        <w:t xml:space="preserve"> the synthesised</w:t>
      </w:r>
      <w:r w:rsidRPr="001C1EBA">
        <w:rPr>
          <w:rFonts w:ascii="Times New Roman" w:hAnsi="Times New Roman" w:cs="Times New Roman"/>
        </w:rPr>
        <w:t xml:space="preserve"> PUAO polymer is</w:t>
      </w:r>
      <w:r w:rsidRPr="001C1EBA">
        <w:rPr>
          <w:rFonts w:ascii="Times New Roman" w:hAnsi="Times New Roman" w:cs="Times New Roman"/>
        </w:rPr>
        <w:t xml:space="preserve"> stable</w:t>
      </w:r>
      <w:r w:rsidRPr="001C1EBA">
        <w:rPr>
          <w:rFonts w:ascii="Times New Roman" w:hAnsi="Times New Roman" w:cs="Times New Roman"/>
        </w:rPr>
        <w:t xml:space="preserve"> at processing as well as physiological </w:t>
      </w:r>
      <w:r w:rsidRPr="001C1EBA">
        <w:rPr>
          <w:rFonts w:ascii="Times New Roman" w:hAnsi="Times New Roman" w:cs="Times New Roman"/>
        </w:rPr>
        <w:t>temperatures. DSC analysis</w:t>
      </w:r>
      <w:r w:rsidRPr="001C1EBA">
        <w:rPr>
          <w:rFonts w:ascii="Times New Roman" w:hAnsi="Times New Roman" w:cs="Times New Roman"/>
        </w:rPr>
        <w:t xml:space="preserve"> </w:t>
      </w:r>
      <w:r w:rsidRPr="001C1EBA">
        <w:rPr>
          <w:rFonts w:ascii="Times New Roman" w:hAnsi="Times New Roman" w:cs="Times New Roman"/>
        </w:rPr>
        <w:t>showed that PUAO has a</w:t>
      </w:r>
      <w:r w:rsidRPr="001C1EBA">
        <w:rPr>
          <w:rFonts w:ascii="Times New Roman" w:hAnsi="Times New Roman" w:cs="Times New Roman"/>
        </w:rPr>
        <w:t xml:space="preserve"> </w:t>
      </w:r>
      <w:r w:rsidRPr="001C1EBA">
        <w:rPr>
          <w:rFonts w:ascii="Times New Roman" w:hAnsi="Times New Roman" w:cs="Times New Roman"/>
        </w:rPr>
        <w:t>glass transition temperature of –21 °C</w:t>
      </w:r>
      <w:r w:rsidRPr="001C1EBA">
        <w:rPr>
          <w:rFonts w:ascii="Times New Roman" w:hAnsi="Times New Roman" w:cs="Times New Roman"/>
        </w:rPr>
        <w:t xml:space="preserve"> indicating elastomeric </w:t>
      </w:r>
      <w:proofErr w:type="spellStart"/>
      <w:r w:rsidRPr="001C1EBA">
        <w:rPr>
          <w:rFonts w:ascii="Times New Roman" w:hAnsi="Times New Roman" w:cs="Times New Roman"/>
        </w:rPr>
        <w:t>behavior</w:t>
      </w:r>
      <w:proofErr w:type="spellEnd"/>
      <w:r w:rsidRPr="001C1EBA">
        <w:rPr>
          <w:rFonts w:ascii="Times New Roman" w:hAnsi="Times New Roman" w:cs="Times New Roman"/>
        </w:rPr>
        <w:t xml:space="preserve"> at physiological temperatures</w:t>
      </w:r>
      <w:r w:rsidRPr="001C1EBA">
        <w:rPr>
          <w:rFonts w:ascii="Times New Roman" w:hAnsi="Times New Roman" w:cs="Times New Roman"/>
        </w:rPr>
        <w:t xml:space="preserve"> (Fig1C)</w:t>
      </w:r>
      <w:r w:rsidRPr="001C1EBA">
        <w:rPr>
          <w:rFonts w:ascii="Times New Roman" w:hAnsi="Times New Roman" w:cs="Times New Roman"/>
        </w:rPr>
        <w:t>.</w:t>
      </w:r>
    </w:p>
    <w:p w:rsidR="000E2784" w:rsidRPr="001C1EBA" w:rsidRDefault="00A10ED8" w:rsidP="00405A04">
      <w:pPr>
        <w:jc w:val="center"/>
        <w:rPr>
          <w:rFonts w:ascii="Times New Roman" w:hAnsi="Times New Roman" w:cs="Times New Roman"/>
        </w:rPr>
      </w:pPr>
      <w:r w:rsidRPr="001C1EBA">
        <w:rPr>
          <w:rFonts w:ascii="Times New Roman" w:hAnsi="Times New Roman" w:cs="Times New Roman"/>
          <w:noProof/>
          <w:lang w:eastAsia="en-IN"/>
        </w:rPr>
        <w:drawing>
          <wp:inline distT="0" distB="0" distL="0" distR="0" wp14:anchorId="73C332CD">
            <wp:extent cx="4095191" cy="2130546"/>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cstate="print">
                      <a:extLst>
                        <a:ext uri="{28A0092B-C50C-407E-A947-70E740481C1C}">
                          <a14:useLocalDpi xmlns:a14="http://schemas.microsoft.com/office/drawing/2010/main" val="0"/>
                        </a:ext>
                      </a:extLst>
                    </a:blip>
                    <a:srcRect/>
                    <a:stretch>
                      <a:fillRect/>
                    </a:stretch>
                  </pic:blipFill>
                  <pic:spPr bwMode="auto">
                    <a:xfrm>
                      <a:off x="0" y="0"/>
                      <a:ext cx="4118046" cy="2142437"/>
                    </a:xfrm>
                    <a:prstGeom prst="rect">
                      <a:avLst/>
                    </a:prstGeom>
                    <a:noFill/>
                  </pic:spPr>
                </pic:pic>
              </a:graphicData>
            </a:graphic>
          </wp:inline>
        </w:drawing>
      </w:r>
    </w:p>
    <w:p w:rsidR="003C3691" w:rsidRPr="001C1EBA" w:rsidRDefault="00A10ED8" w:rsidP="00405A04">
      <w:pPr>
        <w:jc w:val="both"/>
        <w:rPr>
          <w:rFonts w:ascii="Times New Roman" w:hAnsi="Times New Roman" w:cs="Times New Roman"/>
        </w:rPr>
      </w:pPr>
      <w:r w:rsidRPr="001C1EBA">
        <w:rPr>
          <w:rFonts w:ascii="Times New Roman" w:hAnsi="Times New Roman" w:cs="Times New Roman"/>
          <w:b/>
          <w:bCs/>
        </w:rPr>
        <w:t>Figure 1</w:t>
      </w:r>
      <w:r w:rsidRPr="001C1EBA">
        <w:rPr>
          <w:rFonts w:ascii="Times New Roman" w:hAnsi="Times New Roman" w:cs="Times New Roman"/>
          <w:b/>
          <w:bCs/>
        </w:rPr>
        <w:t>:</w:t>
      </w:r>
      <w:r w:rsidRPr="001C1EBA">
        <w:rPr>
          <w:rFonts w:ascii="Times New Roman" w:hAnsi="Times New Roman" w:cs="Times New Roman"/>
        </w:rPr>
        <w:t xml:space="preserve"> </w:t>
      </w:r>
      <w:r w:rsidRPr="001C1EBA">
        <w:rPr>
          <w:rFonts w:ascii="Times New Roman" w:hAnsi="Times New Roman" w:cs="Times New Roman"/>
          <w:b/>
          <w:bCs/>
        </w:rPr>
        <w:t xml:space="preserve">(A) </w:t>
      </w:r>
      <w:r w:rsidRPr="001C1EBA">
        <w:rPr>
          <w:rFonts w:ascii="Times New Roman" w:hAnsi="Times New Roman" w:cs="Times New Roman"/>
        </w:rPr>
        <w:t xml:space="preserve">FTIR spectrum of PUAO revealing characteristic peaks of polyurethane. </w:t>
      </w:r>
      <w:r w:rsidRPr="001C1EBA">
        <w:rPr>
          <w:rFonts w:ascii="Times New Roman" w:hAnsi="Times New Roman" w:cs="Times New Roman"/>
          <w:b/>
          <w:bCs/>
        </w:rPr>
        <w:t>(B)</w:t>
      </w:r>
      <w:r w:rsidRPr="001C1EBA">
        <w:rPr>
          <w:rFonts w:ascii="Times New Roman" w:hAnsi="Times New Roman" w:cs="Times New Roman"/>
        </w:rPr>
        <w:t xml:space="preserve"> TGA and DTGA curve of PUAO </w:t>
      </w:r>
      <w:r w:rsidRPr="001C1EBA">
        <w:rPr>
          <w:rFonts w:ascii="Times New Roman" w:hAnsi="Times New Roman" w:cs="Times New Roman"/>
          <w:b/>
          <w:bCs/>
        </w:rPr>
        <w:t>(C)</w:t>
      </w:r>
      <w:r w:rsidRPr="001C1EBA">
        <w:rPr>
          <w:rFonts w:ascii="Times New Roman" w:hAnsi="Times New Roman" w:cs="Times New Roman"/>
        </w:rPr>
        <w:t xml:space="preserve"> DSC thermogram of PUAO</w:t>
      </w:r>
      <w:r w:rsidRPr="001C1EBA">
        <w:rPr>
          <w:rFonts w:ascii="Times New Roman" w:hAnsi="Times New Roman" w:cs="Times New Roman"/>
        </w:rPr>
        <w:t xml:space="preserve">: </w:t>
      </w:r>
      <w:r w:rsidRPr="001C1EBA">
        <w:rPr>
          <w:rFonts w:ascii="Times New Roman" w:hAnsi="Times New Roman" w:cs="Times New Roman"/>
        </w:rPr>
        <w:t xml:space="preserve">Analysis was carried under nitrogen atmosphere. </w:t>
      </w:r>
      <w:r w:rsidRPr="001C1EBA">
        <w:rPr>
          <w:rFonts w:ascii="Times New Roman" w:hAnsi="Times New Roman" w:cs="Times New Roman"/>
          <w:b/>
          <w:bCs/>
        </w:rPr>
        <w:t xml:space="preserve">(D) </w:t>
      </w:r>
      <w:r w:rsidRPr="001C1EBA">
        <w:rPr>
          <w:rFonts w:ascii="Times New Roman" w:hAnsi="Times New Roman" w:cs="Times New Roman"/>
        </w:rPr>
        <w:t xml:space="preserve">Uniaxial tensile testing curve of different concentrations of PUAO film. </w:t>
      </w:r>
      <w:r w:rsidRPr="001C1EBA">
        <w:rPr>
          <w:rFonts w:ascii="Times New Roman" w:hAnsi="Times New Roman" w:cs="Times New Roman"/>
          <w:noProof/>
        </w:rPr>
        <w:t>Cy</w:t>
      </w:r>
      <w:r w:rsidRPr="001C1EBA">
        <w:rPr>
          <w:rFonts w:ascii="Times New Roman" w:hAnsi="Times New Roman" w:cs="Times New Roman"/>
          <w:noProof/>
        </w:rPr>
        <w:t>clic</w:t>
      </w:r>
      <w:r w:rsidRPr="001C1EBA">
        <w:rPr>
          <w:rFonts w:ascii="Times New Roman" w:hAnsi="Times New Roman" w:cs="Times New Roman"/>
        </w:rPr>
        <w:t xml:space="preserve"> tensile curve of different polyurethane concentrations; </w:t>
      </w:r>
      <w:r w:rsidRPr="001C1EBA">
        <w:rPr>
          <w:rFonts w:ascii="Times New Roman" w:hAnsi="Times New Roman" w:cs="Times New Roman"/>
          <w:b/>
          <w:bCs/>
        </w:rPr>
        <w:t>(E)</w:t>
      </w:r>
      <w:r w:rsidRPr="001C1EBA">
        <w:rPr>
          <w:rFonts w:ascii="Times New Roman" w:hAnsi="Times New Roman" w:cs="Times New Roman"/>
        </w:rPr>
        <w:t xml:space="preserve">PUAO5, </w:t>
      </w:r>
      <w:r w:rsidRPr="001C1EBA">
        <w:rPr>
          <w:rFonts w:ascii="Times New Roman" w:hAnsi="Times New Roman" w:cs="Times New Roman"/>
          <w:b/>
          <w:bCs/>
        </w:rPr>
        <w:t>(F)</w:t>
      </w:r>
      <w:r w:rsidRPr="001C1EBA">
        <w:rPr>
          <w:rFonts w:ascii="Times New Roman" w:hAnsi="Times New Roman" w:cs="Times New Roman"/>
        </w:rPr>
        <w:t xml:space="preserve">PUAO2.5, </w:t>
      </w:r>
      <w:r w:rsidRPr="001C1EBA">
        <w:rPr>
          <w:rFonts w:ascii="Times New Roman" w:hAnsi="Times New Roman" w:cs="Times New Roman"/>
          <w:b/>
          <w:bCs/>
        </w:rPr>
        <w:t>(G)</w:t>
      </w:r>
      <w:r w:rsidRPr="001C1EBA">
        <w:rPr>
          <w:rFonts w:ascii="Times New Roman" w:hAnsi="Times New Roman" w:cs="Times New Roman"/>
        </w:rPr>
        <w:t xml:space="preserve">PUAO1. </w:t>
      </w:r>
    </w:p>
    <w:p w:rsidR="003E5485" w:rsidRPr="001C1EBA" w:rsidRDefault="00A10ED8" w:rsidP="00405A04">
      <w:pPr>
        <w:jc w:val="both"/>
        <w:rPr>
          <w:rFonts w:ascii="Times New Roman" w:hAnsi="Times New Roman" w:cs="Times New Roman"/>
        </w:rPr>
      </w:pPr>
      <w:r w:rsidRPr="001C1EBA">
        <w:rPr>
          <w:rFonts w:ascii="Times New Roman" w:hAnsi="Times New Roman" w:cs="Times New Roman"/>
        </w:rPr>
        <w:t xml:space="preserve">Based on the </w:t>
      </w:r>
      <w:r w:rsidRPr="001C1EBA">
        <w:rPr>
          <w:rFonts w:ascii="Times New Roman" w:hAnsi="Times New Roman" w:cs="Times New Roman"/>
        </w:rPr>
        <w:t>thermal</w:t>
      </w:r>
      <w:r w:rsidRPr="001C1EBA">
        <w:rPr>
          <w:rFonts w:ascii="Times New Roman" w:hAnsi="Times New Roman" w:cs="Times New Roman"/>
        </w:rPr>
        <w:t xml:space="preserve"> </w:t>
      </w:r>
      <w:r w:rsidRPr="001C1EBA">
        <w:rPr>
          <w:rFonts w:ascii="Times New Roman" w:hAnsi="Times New Roman" w:cs="Times New Roman"/>
        </w:rPr>
        <w:t>analysis</w:t>
      </w:r>
      <w:r w:rsidRPr="001C1EBA">
        <w:rPr>
          <w:rFonts w:ascii="Times New Roman" w:hAnsi="Times New Roman" w:cs="Times New Roman"/>
        </w:rPr>
        <w:t>, PUAO was dissolved in DMF</w:t>
      </w:r>
      <w:r w:rsidRPr="001C1EBA">
        <w:rPr>
          <w:rFonts w:ascii="Times New Roman" w:hAnsi="Times New Roman" w:cs="Times New Roman"/>
        </w:rPr>
        <w:t xml:space="preserve"> </w:t>
      </w:r>
      <w:r w:rsidRPr="001C1EBA">
        <w:rPr>
          <w:rFonts w:ascii="Times New Roman" w:hAnsi="Times New Roman" w:cs="Times New Roman"/>
        </w:rPr>
        <w:t xml:space="preserve">at three </w:t>
      </w:r>
      <w:r w:rsidRPr="001C1EBA">
        <w:rPr>
          <w:rFonts w:ascii="Times New Roman" w:hAnsi="Times New Roman" w:cs="Times New Roman"/>
        </w:rPr>
        <w:t>different</w:t>
      </w:r>
      <w:r w:rsidRPr="001C1EBA">
        <w:rPr>
          <w:rFonts w:ascii="Times New Roman" w:hAnsi="Times New Roman" w:cs="Times New Roman"/>
        </w:rPr>
        <w:t xml:space="preserve"> concentrations (5%, 2.5% &amp; 1%)</w:t>
      </w:r>
      <w:r w:rsidRPr="001C1EBA">
        <w:rPr>
          <w:rFonts w:ascii="Times New Roman" w:hAnsi="Times New Roman" w:cs="Times New Roman"/>
        </w:rPr>
        <w:t xml:space="preserve"> at 80 °C and solvent cast into thin films.</w:t>
      </w:r>
      <w:r w:rsidRPr="001C1EBA">
        <w:rPr>
          <w:rFonts w:ascii="Times New Roman" w:hAnsi="Times New Roman" w:cs="Times New Roman"/>
        </w:rPr>
        <w:t xml:space="preserve"> The fabricat</w:t>
      </w:r>
      <w:r w:rsidRPr="001C1EBA">
        <w:rPr>
          <w:rFonts w:ascii="Times New Roman" w:hAnsi="Times New Roman" w:cs="Times New Roman"/>
        </w:rPr>
        <w:t xml:space="preserve">ed films were characterised by uniaxial tensile testing as well as cyclic mechanical analysis. Scaffold for cardiac regeneration needs to be elastomeric in nature </w:t>
      </w:r>
      <w:r w:rsidRPr="001C1EBA">
        <w:rPr>
          <w:rFonts w:ascii="Times New Roman" w:hAnsi="Times New Roman" w:cs="Times New Roman"/>
        </w:rPr>
        <w:t>and</w:t>
      </w:r>
      <w:r w:rsidRPr="001C1EBA">
        <w:rPr>
          <w:rFonts w:ascii="Times New Roman" w:hAnsi="Times New Roman" w:cs="Times New Roman"/>
        </w:rPr>
        <w:t xml:space="preserve"> </w:t>
      </w:r>
      <w:r w:rsidRPr="001C1EBA">
        <w:rPr>
          <w:rFonts w:ascii="Times New Roman" w:hAnsi="Times New Roman" w:cs="Times New Roman"/>
        </w:rPr>
        <w:t>can</w:t>
      </w:r>
      <w:r w:rsidRPr="001C1EBA">
        <w:rPr>
          <w:rFonts w:ascii="Times New Roman" w:hAnsi="Times New Roman" w:cs="Times New Roman"/>
        </w:rPr>
        <w:t xml:space="preserve"> sustain cyclic stress-</w:t>
      </w:r>
      <w:r w:rsidRPr="001C1EBA">
        <w:rPr>
          <w:rFonts w:ascii="Times New Roman" w:hAnsi="Times New Roman" w:cs="Times New Roman"/>
        </w:rPr>
        <w:t>st</w:t>
      </w:r>
      <w:r w:rsidRPr="001C1EBA">
        <w:rPr>
          <w:rFonts w:ascii="Times New Roman" w:hAnsi="Times New Roman" w:cs="Times New Roman"/>
        </w:rPr>
        <w:t xml:space="preserve">rain as experienced under physiological </w:t>
      </w:r>
      <w:r w:rsidRPr="001C1EBA">
        <w:rPr>
          <w:rFonts w:ascii="Times New Roman" w:hAnsi="Times New Roman" w:cs="Times New Roman"/>
        </w:rPr>
        <w:t>conditions. The</w:t>
      </w:r>
      <w:r w:rsidRPr="001C1EBA">
        <w:rPr>
          <w:rFonts w:ascii="Times New Roman" w:hAnsi="Times New Roman" w:cs="Times New Roman"/>
        </w:rPr>
        <w:t xml:space="preserve"> synthesised scaffolds were elastomeric in nature</w:t>
      </w:r>
      <w:r w:rsidRPr="001C1EBA">
        <w:rPr>
          <w:rFonts w:ascii="Times New Roman" w:hAnsi="Times New Roman" w:cs="Times New Roman"/>
        </w:rPr>
        <w:t xml:space="preserve"> with a maximum elongation of 600%</w:t>
      </w:r>
      <w:r w:rsidRPr="001C1EBA">
        <w:rPr>
          <w:rFonts w:ascii="Times New Roman" w:hAnsi="Times New Roman" w:cs="Times New Roman"/>
        </w:rPr>
        <w:t xml:space="preserve"> </w:t>
      </w:r>
      <w:r w:rsidRPr="001C1EBA">
        <w:rPr>
          <w:rFonts w:ascii="Times New Roman" w:hAnsi="Times New Roman" w:cs="Times New Roman"/>
        </w:rPr>
        <w:t>(Fig1D)</w:t>
      </w:r>
      <w:r w:rsidRPr="001C1EBA">
        <w:rPr>
          <w:rFonts w:ascii="Times New Roman" w:hAnsi="Times New Roman" w:cs="Times New Roman"/>
        </w:rPr>
        <w:t>. The elastic modulus ranged between 3-10 MPa depending upon the concentration of the polymer</w:t>
      </w:r>
      <w:r w:rsidRPr="001C1EBA">
        <w:rPr>
          <w:rFonts w:ascii="Times New Roman" w:hAnsi="Times New Roman" w:cs="Times New Roman"/>
        </w:rPr>
        <w:t>, which</w:t>
      </w:r>
      <w:r w:rsidRPr="001C1EBA">
        <w:rPr>
          <w:rFonts w:ascii="Times New Roman" w:hAnsi="Times New Roman" w:cs="Times New Roman"/>
        </w:rPr>
        <w:t xml:space="preserve"> is suitable for cardiac tissue engineering</w:t>
      </w:r>
      <w:r w:rsidRPr="001C1EBA">
        <w:rPr>
          <w:rFonts w:ascii="Times New Roman" w:hAnsi="Times New Roman" w:cs="Times New Roman"/>
        </w:rPr>
        <w:t xml:space="preserve">. </w:t>
      </w:r>
      <w:r w:rsidRPr="001C1EBA">
        <w:rPr>
          <w:rFonts w:ascii="Times New Roman" w:hAnsi="Times New Roman" w:cs="Times New Roman"/>
        </w:rPr>
        <w:t>For c</w:t>
      </w:r>
      <w:r w:rsidRPr="001C1EBA">
        <w:rPr>
          <w:rFonts w:ascii="Times New Roman" w:hAnsi="Times New Roman" w:cs="Times New Roman"/>
        </w:rPr>
        <w:t>yclic analysis, s</w:t>
      </w:r>
      <w:r w:rsidRPr="001C1EBA">
        <w:rPr>
          <w:rFonts w:ascii="Times New Roman" w:hAnsi="Times New Roman" w:cs="Times New Roman"/>
        </w:rPr>
        <w:t>amples were elongated to 10% deformation, relaxed and elongated again up to 10% deformation over a period of 5 cycles</w:t>
      </w:r>
      <w:r w:rsidRPr="001C1EBA">
        <w:rPr>
          <w:rFonts w:ascii="Times New Roman" w:hAnsi="Times New Roman" w:cs="Times New Roman"/>
        </w:rPr>
        <w:t xml:space="preserve"> (Fig1E, 1F,1G)</w:t>
      </w:r>
      <w:r w:rsidRPr="001C1EBA">
        <w:rPr>
          <w:rFonts w:ascii="Times New Roman" w:hAnsi="Times New Roman" w:cs="Times New Roman"/>
        </w:rPr>
        <w:t>. From load vs displacement and stress-strain curve, stress at 10% deformation, residual deformation</w:t>
      </w:r>
      <w:r w:rsidRPr="001C1EBA">
        <w:rPr>
          <w:rFonts w:ascii="Times New Roman" w:hAnsi="Times New Roman" w:cs="Times New Roman"/>
        </w:rPr>
        <w:t xml:space="preserve"> and en</w:t>
      </w:r>
      <w:r w:rsidRPr="001C1EBA">
        <w:rPr>
          <w:rFonts w:ascii="Times New Roman" w:hAnsi="Times New Roman" w:cs="Times New Roman"/>
        </w:rPr>
        <w:t>ergy loss was calculated</w:t>
      </w:r>
      <w:r w:rsidRPr="001C1EBA">
        <w:rPr>
          <w:rFonts w:ascii="Times New Roman" w:hAnsi="Times New Roman" w:cs="Times New Roman"/>
        </w:rPr>
        <w:t>.</w:t>
      </w:r>
      <w:r w:rsidRPr="001C1EBA">
        <w:rPr>
          <w:rFonts w:ascii="Times New Roman" w:hAnsi="Times New Roman" w:cs="Times New Roman"/>
        </w:rPr>
        <w:t xml:space="preserve"> Residual deformation increased from 12% to 16%, 10% to 15% and 9% to 13% in case of PUAO5, PUAO2.5 and PUAO1, respectively. None of the samples showed failure under continuous cyclic stresses. This is important as the implant will</w:t>
      </w:r>
      <w:r w:rsidRPr="001C1EBA">
        <w:rPr>
          <w:rFonts w:ascii="Times New Roman" w:hAnsi="Times New Roman" w:cs="Times New Roman"/>
        </w:rPr>
        <w:t xml:space="preserve"> experience such stresses under physiological conditions as discussed earlier and should not compromise its mechanical properties.</w:t>
      </w:r>
      <w:r w:rsidRPr="001C1EBA">
        <w:rPr>
          <w:rFonts w:ascii="Times New Roman" w:hAnsi="Times New Roman" w:cs="Times New Roman"/>
        </w:rPr>
        <w:t xml:space="preserve"> </w:t>
      </w:r>
    </w:p>
    <w:p w:rsidR="004741EC" w:rsidRPr="001C1EBA" w:rsidRDefault="00A10ED8" w:rsidP="00405A04">
      <w:pPr>
        <w:jc w:val="both"/>
        <w:rPr>
          <w:rFonts w:ascii="Times New Roman" w:hAnsi="Times New Roman" w:cs="Times New Roman"/>
        </w:rPr>
      </w:pPr>
      <w:r w:rsidRPr="001C1EBA">
        <w:rPr>
          <w:rFonts w:ascii="Times New Roman" w:hAnsi="Times New Roman" w:cs="Times New Roman"/>
        </w:rPr>
        <w:t>Invitro biocompatibility of the fabricated films were analysed by cell viability assay using C2C12 and H9C2 cells. Both cell</w:t>
      </w:r>
      <w:r w:rsidRPr="001C1EBA">
        <w:rPr>
          <w:rFonts w:ascii="Times New Roman" w:hAnsi="Times New Roman" w:cs="Times New Roman"/>
        </w:rPr>
        <w:t xml:space="preserve"> showed increased proliferation</w:t>
      </w:r>
      <w:r w:rsidRPr="001C1EBA">
        <w:rPr>
          <w:rFonts w:ascii="Times New Roman" w:hAnsi="Times New Roman" w:cs="Times New Roman"/>
        </w:rPr>
        <w:t xml:space="preserve"> studied for a period of 10 and 13 days</w:t>
      </w:r>
      <w:r w:rsidRPr="001C1EBA">
        <w:rPr>
          <w:rFonts w:ascii="Times New Roman" w:hAnsi="Times New Roman" w:cs="Times New Roman"/>
        </w:rPr>
        <w:t xml:space="preserve"> (Fig</w:t>
      </w:r>
      <w:r w:rsidRPr="001C1EBA">
        <w:rPr>
          <w:rFonts w:ascii="Times New Roman" w:hAnsi="Times New Roman" w:cs="Times New Roman"/>
        </w:rPr>
        <w:t xml:space="preserve"> 3A, 3B</w:t>
      </w:r>
      <w:r w:rsidRPr="001C1EBA">
        <w:rPr>
          <w:rFonts w:ascii="Times New Roman" w:hAnsi="Times New Roman" w:cs="Times New Roman"/>
        </w:rPr>
        <w:t>)</w:t>
      </w:r>
      <w:r w:rsidRPr="001C1EBA">
        <w:rPr>
          <w:rFonts w:ascii="Times New Roman" w:hAnsi="Times New Roman" w:cs="Times New Roman"/>
        </w:rPr>
        <w:t xml:space="preserve"> respectively quantified by MTT assay.</w:t>
      </w:r>
      <w:r w:rsidRPr="001C1EBA">
        <w:rPr>
          <w:rFonts w:ascii="Times New Roman" w:hAnsi="Times New Roman" w:cs="Times New Roman"/>
        </w:rPr>
        <w:t xml:space="preserve"> To evaluate cell adhesion and cellular morphology, fluorescent imaging was done after day 3 and day 10 respectively</w:t>
      </w:r>
      <w:r w:rsidRPr="001C1EBA">
        <w:rPr>
          <w:rFonts w:ascii="Times New Roman" w:hAnsi="Times New Roman" w:cs="Times New Roman"/>
        </w:rPr>
        <w:t xml:space="preserve"> (Fig4A, 4B</w:t>
      </w:r>
      <w:r w:rsidRPr="001C1EBA">
        <w:rPr>
          <w:rFonts w:ascii="Times New Roman" w:hAnsi="Times New Roman" w:cs="Times New Roman"/>
        </w:rPr>
        <w:t>, 5A,5B</w:t>
      </w:r>
      <w:r w:rsidRPr="001C1EBA">
        <w:rPr>
          <w:rFonts w:ascii="Times New Roman" w:hAnsi="Times New Roman" w:cs="Times New Roman"/>
        </w:rPr>
        <w:t>)</w:t>
      </w:r>
      <w:r w:rsidRPr="001C1EBA">
        <w:rPr>
          <w:rFonts w:ascii="Times New Roman" w:hAnsi="Times New Roman" w:cs="Times New Roman"/>
        </w:rPr>
        <w:t>. SEM analysis was also done at day 10</w:t>
      </w:r>
      <w:r w:rsidRPr="001C1EBA">
        <w:rPr>
          <w:rFonts w:ascii="Times New Roman" w:hAnsi="Times New Roman" w:cs="Times New Roman"/>
        </w:rPr>
        <w:t xml:space="preserve"> (Fig 4C, 5C)</w:t>
      </w:r>
      <w:r w:rsidRPr="001C1EBA">
        <w:rPr>
          <w:rFonts w:ascii="Times New Roman" w:hAnsi="Times New Roman" w:cs="Times New Roman"/>
        </w:rPr>
        <w:t>. DAPI (nuclear staining) showed an even distribution of cells on PUAO</w:t>
      </w:r>
      <w:r w:rsidRPr="001C1EBA">
        <w:rPr>
          <w:rFonts w:ascii="Times New Roman" w:hAnsi="Times New Roman" w:cs="Times New Roman"/>
        </w:rPr>
        <w:t xml:space="preserve"> film</w:t>
      </w:r>
      <w:r w:rsidRPr="001C1EBA">
        <w:rPr>
          <w:rFonts w:ascii="Times New Roman" w:hAnsi="Times New Roman" w:cs="Times New Roman"/>
        </w:rPr>
        <w:t>. F-actin cytoskeleton stain</w:t>
      </w:r>
      <w:r w:rsidRPr="001C1EBA">
        <w:rPr>
          <w:rFonts w:ascii="Times New Roman" w:hAnsi="Times New Roman" w:cs="Times New Roman"/>
        </w:rPr>
        <w:t xml:space="preserve">ing showed formation of </w:t>
      </w:r>
      <w:r w:rsidRPr="001C1EBA">
        <w:rPr>
          <w:rFonts w:ascii="Times New Roman" w:hAnsi="Times New Roman" w:cs="Times New Roman"/>
        </w:rPr>
        <w:t>F-actin rings with extended morphology</w:t>
      </w:r>
      <w:r w:rsidRPr="001C1EBA">
        <w:rPr>
          <w:rFonts w:ascii="Times New Roman" w:hAnsi="Times New Roman" w:cs="Times New Roman"/>
        </w:rPr>
        <w:t xml:space="preserve"> and complex interaction between </w:t>
      </w:r>
      <w:proofErr w:type="spellStart"/>
      <w:r w:rsidRPr="001C1EBA">
        <w:rPr>
          <w:rFonts w:ascii="Times New Roman" w:hAnsi="Times New Roman" w:cs="Times New Roman"/>
        </w:rPr>
        <w:t>neighboring</w:t>
      </w:r>
      <w:proofErr w:type="spellEnd"/>
      <w:r w:rsidRPr="001C1EBA">
        <w:rPr>
          <w:rFonts w:ascii="Times New Roman" w:hAnsi="Times New Roman" w:cs="Times New Roman"/>
        </w:rPr>
        <w:t xml:space="preserve"> cells. SEM images also showed extended cellular morphology confirming results of fluorescent staining.</w:t>
      </w:r>
    </w:p>
    <w:p w:rsidR="000F17D8" w:rsidRPr="001C1EBA" w:rsidRDefault="00A10ED8" w:rsidP="00405A04">
      <w:pPr>
        <w:jc w:val="center"/>
        <w:rPr>
          <w:rFonts w:ascii="Times New Roman" w:hAnsi="Times New Roman" w:cs="Times New Roman"/>
        </w:rPr>
      </w:pPr>
      <w:r w:rsidRPr="001C1EBA">
        <w:rPr>
          <w:rFonts w:ascii="Times New Roman" w:hAnsi="Times New Roman" w:cs="Times New Roman"/>
          <w:noProof/>
          <w:lang w:eastAsia="en-IN"/>
        </w:rPr>
        <w:lastRenderedPageBreak/>
        <w:drawing>
          <wp:inline distT="0" distB="0" distL="0" distR="0" wp14:anchorId="4FFC538E">
            <wp:extent cx="4656832" cy="198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8678" cy="1991584"/>
                    </a:xfrm>
                    <a:prstGeom prst="rect">
                      <a:avLst/>
                    </a:prstGeom>
                    <a:noFill/>
                  </pic:spPr>
                </pic:pic>
              </a:graphicData>
            </a:graphic>
          </wp:inline>
        </w:drawing>
      </w:r>
    </w:p>
    <w:p w:rsidR="00B93F2A" w:rsidRPr="001C1EBA" w:rsidRDefault="00A10ED8" w:rsidP="00405A04">
      <w:pPr>
        <w:jc w:val="both"/>
        <w:rPr>
          <w:rFonts w:ascii="Times New Roman" w:hAnsi="Times New Roman" w:cs="Times New Roman"/>
        </w:rPr>
      </w:pPr>
      <w:r w:rsidRPr="001C1EBA">
        <w:rPr>
          <w:rFonts w:ascii="Times New Roman" w:hAnsi="Times New Roman" w:cs="Times New Roman"/>
          <w:b/>
        </w:rPr>
        <w:t>Figure 3:</w:t>
      </w:r>
      <w:r w:rsidRPr="001C1EBA">
        <w:rPr>
          <w:rFonts w:ascii="Times New Roman" w:hAnsi="Times New Roman" w:cs="Times New Roman"/>
        </w:rPr>
        <w:t xml:space="preserve"> </w:t>
      </w:r>
      <w:r w:rsidRPr="001C1EBA">
        <w:rPr>
          <w:rFonts w:ascii="Times New Roman" w:hAnsi="Times New Roman" w:cs="Times New Roman"/>
        </w:rPr>
        <w:t xml:space="preserve">Cell viability assay of </w:t>
      </w:r>
      <w:r w:rsidRPr="001C1EBA">
        <w:rPr>
          <w:rFonts w:ascii="Times New Roman" w:hAnsi="Times New Roman" w:cs="Times New Roman"/>
          <w:b/>
          <w:bCs/>
        </w:rPr>
        <w:t xml:space="preserve">(A) </w:t>
      </w:r>
      <w:r w:rsidRPr="001C1EBA">
        <w:rPr>
          <w:rFonts w:ascii="Times New Roman" w:hAnsi="Times New Roman" w:cs="Times New Roman"/>
        </w:rPr>
        <w:t xml:space="preserve">C2C12, </w:t>
      </w:r>
      <w:r w:rsidRPr="001C1EBA">
        <w:rPr>
          <w:rFonts w:ascii="Times New Roman" w:hAnsi="Times New Roman" w:cs="Times New Roman"/>
          <w:b/>
          <w:bCs/>
        </w:rPr>
        <w:t>(B)</w:t>
      </w:r>
      <w:r w:rsidRPr="001C1EBA">
        <w:rPr>
          <w:rFonts w:ascii="Times New Roman" w:hAnsi="Times New Roman" w:cs="Times New Roman"/>
        </w:rPr>
        <w:t xml:space="preserve"> H9C2 on PUAO films. PUAO is compatible with both C2C12 and H9C2 cells, showing high proliferation after 7 days of culture on PUAO films. N≥ 3, Mean ± SD. *p&lt;0.05, **p&lt; 0.01, ns: non-significant. TCP: Tissue Culture Plate. PUAO: Polyurethane, H9C2: Ventric</w:t>
      </w:r>
      <w:r w:rsidRPr="001C1EBA">
        <w:rPr>
          <w:rFonts w:ascii="Times New Roman" w:hAnsi="Times New Roman" w:cs="Times New Roman"/>
        </w:rPr>
        <w:t xml:space="preserve">ular </w:t>
      </w:r>
      <w:proofErr w:type="spellStart"/>
      <w:r w:rsidRPr="001C1EBA">
        <w:rPr>
          <w:rFonts w:ascii="Times New Roman" w:hAnsi="Times New Roman" w:cs="Times New Roman"/>
        </w:rPr>
        <w:t>cardiomyoblast</w:t>
      </w:r>
      <w:proofErr w:type="spellEnd"/>
      <w:r w:rsidRPr="001C1EBA">
        <w:rPr>
          <w:rFonts w:ascii="Times New Roman" w:hAnsi="Times New Roman" w:cs="Times New Roman"/>
        </w:rPr>
        <w:t>, C2C12: Muscle myoblast.</w:t>
      </w:r>
    </w:p>
    <w:p w:rsidR="00B93F2A" w:rsidRPr="001C1EBA" w:rsidRDefault="00A10ED8" w:rsidP="00405A04">
      <w:pPr>
        <w:jc w:val="center"/>
        <w:rPr>
          <w:rFonts w:ascii="Times New Roman" w:hAnsi="Times New Roman" w:cs="Times New Roman"/>
        </w:rPr>
      </w:pPr>
      <w:r w:rsidRPr="001C1EBA">
        <w:rPr>
          <w:rFonts w:ascii="Times New Roman" w:hAnsi="Times New Roman" w:cs="Times New Roman"/>
          <w:noProof/>
          <w:lang w:eastAsia="en-IN"/>
        </w:rPr>
        <w:drawing>
          <wp:inline distT="0" distB="0" distL="0" distR="0" wp14:anchorId="5BF00627">
            <wp:extent cx="4304604" cy="2493029"/>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5517" cy="2505141"/>
                    </a:xfrm>
                    <a:prstGeom prst="rect">
                      <a:avLst/>
                    </a:prstGeom>
                    <a:noFill/>
                  </pic:spPr>
                </pic:pic>
              </a:graphicData>
            </a:graphic>
          </wp:inline>
        </w:drawing>
      </w:r>
    </w:p>
    <w:p w:rsidR="00B93F2A" w:rsidRPr="001C1EBA" w:rsidRDefault="00A10ED8" w:rsidP="00405A04">
      <w:pPr>
        <w:jc w:val="both"/>
        <w:rPr>
          <w:rFonts w:ascii="Times New Roman" w:hAnsi="Times New Roman" w:cs="Times New Roman"/>
        </w:rPr>
      </w:pPr>
      <w:r w:rsidRPr="001C1EBA">
        <w:rPr>
          <w:rFonts w:ascii="Times New Roman" w:hAnsi="Times New Roman" w:cs="Times New Roman"/>
          <w:b/>
        </w:rPr>
        <w:t>Figure 4</w:t>
      </w:r>
      <w:r w:rsidRPr="001C1EBA">
        <w:rPr>
          <w:rFonts w:ascii="Times New Roman" w:hAnsi="Times New Roman" w:cs="Times New Roman"/>
          <w:b/>
        </w:rPr>
        <w:t>:</w:t>
      </w:r>
      <w:r w:rsidRPr="001C1EBA">
        <w:rPr>
          <w:rFonts w:ascii="Times New Roman" w:hAnsi="Times New Roman" w:cs="Times New Roman"/>
        </w:rPr>
        <w:t xml:space="preserve"> DAPI (blue)/Phalloidin-TRITC (red) fluorescent imaging of C2C12 cells of </w:t>
      </w:r>
      <w:r w:rsidRPr="001C1EBA">
        <w:rPr>
          <w:rFonts w:ascii="Times New Roman" w:hAnsi="Times New Roman" w:cs="Times New Roman"/>
          <w:b/>
          <w:bCs/>
        </w:rPr>
        <w:t>(A</w:t>
      </w:r>
      <w:r w:rsidRPr="001C1EBA">
        <w:rPr>
          <w:rFonts w:ascii="Times New Roman" w:hAnsi="Times New Roman" w:cs="Times New Roman"/>
          <w:b/>
          <w:bCs/>
        </w:rPr>
        <w:t xml:space="preserve">) </w:t>
      </w:r>
      <w:r w:rsidRPr="001C1EBA">
        <w:rPr>
          <w:rFonts w:ascii="Times New Roman" w:hAnsi="Times New Roman" w:cs="Times New Roman"/>
        </w:rPr>
        <w:t>day 3</w:t>
      </w:r>
      <w:r w:rsidRPr="001C1EBA">
        <w:rPr>
          <w:rFonts w:ascii="Times New Roman" w:hAnsi="Times New Roman" w:cs="Times New Roman"/>
          <w:b/>
          <w:bCs/>
        </w:rPr>
        <w:t xml:space="preserve"> </w:t>
      </w:r>
      <w:r w:rsidRPr="001C1EBA">
        <w:rPr>
          <w:rFonts w:ascii="Times New Roman" w:hAnsi="Times New Roman" w:cs="Times New Roman"/>
        </w:rPr>
        <w:t xml:space="preserve">and </w:t>
      </w:r>
      <w:r w:rsidRPr="001C1EBA">
        <w:rPr>
          <w:rFonts w:ascii="Times New Roman" w:hAnsi="Times New Roman" w:cs="Times New Roman"/>
          <w:b/>
          <w:bCs/>
        </w:rPr>
        <w:t>(B</w:t>
      </w:r>
      <w:r w:rsidRPr="001C1EBA">
        <w:rPr>
          <w:rFonts w:ascii="Times New Roman" w:hAnsi="Times New Roman" w:cs="Times New Roman"/>
          <w:b/>
          <w:bCs/>
        </w:rPr>
        <w:t xml:space="preserve">) </w:t>
      </w:r>
      <w:r w:rsidRPr="001C1EBA">
        <w:rPr>
          <w:rFonts w:ascii="Times New Roman" w:hAnsi="Times New Roman" w:cs="Times New Roman"/>
        </w:rPr>
        <w:t xml:space="preserve">day 10 on PUAO film. </w:t>
      </w:r>
      <w:r w:rsidRPr="001C1EBA">
        <w:rPr>
          <w:rFonts w:ascii="Times New Roman" w:hAnsi="Times New Roman" w:cs="Times New Roman"/>
          <w:b/>
          <w:bCs/>
        </w:rPr>
        <w:t>(C</w:t>
      </w:r>
      <w:r w:rsidRPr="001C1EBA">
        <w:rPr>
          <w:rFonts w:ascii="Times New Roman" w:hAnsi="Times New Roman" w:cs="Times New Roman"/>
          <w:b/>
          <w:bCs/>
        </w:rPr>
        <w:t>)</w:t>
      </w:r>
      <w:r w:rsidRPr="001C1EBA">
        <w:rPr>
          <w:rFonts w:ascii="Times New Roman" w:hAnsi="Times New Roman" w:cs="Times New Roman"/>
        </w:rPr>
        <w:t xml:space="preserve"> SEM micrographs of C2C12 cells of day 10 on PUAO film. Scale bar: 2</w:t>
      </w:r>
      <w:r w:rsidRPr="001C1EBA">
        <w:rPr>
          <w:rFonts w:ascii="Times New Roman" w:hAnsi="Times New Roman" w:cs="Times New Roman"/>
        </w:rPr>
        <w:t>00 µm (A: a-c; B</w:t>
      </w:r>
      <w:r w:rsidRPr="001C1EBA">
        <w:rPr>
          <w:rFonts w:ascii="Times New Roman" w:hAnsi="Times New Roman" w:cs="Times New Roman"/>
        </w:rPr>
        <w:t>: a-c; C</w:t>
      </w:r>
      <w:r w:rsidRPr="001C1EBA">
        <w:rPr>
          <w:rFonts w:ascii="Times New Roman" w:hAnsi="Times New Roman" w:cs="Times New Roman"/>
        </w:rPr>
        <w:t>: a)</w:t>
      </w:r>
      <w:r w:rsidRPr="001C1EBA">
        <w:rPr>
          <w:rFonts w:ascii="Times New Roman" w:hAnsi="Times New Roman" w:cs="Times New Roman"/>
        </w:rPr>
        <w:t>; 100 µm(C-b); 50 µm(C</w:t>
      </w:r>
      <w:r w:rsidRPr="001C1EBA">
        <w:rPr>
          <w:rFonts w:ascii="Times New Roman" w:hAnsi="Times New Roman" w:cs="Times New Roman"/>
        </w:rPr>
        <w:t>-c).</w:t>
      </w:r>
    </w:p>
    <w:p w:rsidR="00B93F2A" w:rsidRPr="001C1EBA" w:rsidRDefault="00A10ED8" w:rsidP="00405A04">
      <w:pPr>
        <w:jc w:val="center"/>
        <w:rPr>
          <w:rFonts w:ascii="Times New Roman" w:hAnsi="Times New Roman" w:cs="Times New Roman"/>
        </w:rPr>
      </w:pPr>
      <w:r w:rsidRPr="001C1EBA">
        <w:rPr>
          <w:rFonts w:ascii="Times New Roman" w:hAnsi="Times New Roman" w:cs="Times New Roman"/>
          <w:noProof/>
          <w:lang w:eastAsia="en-IN"/>
        </w:rPr>
        <w:drawing>
          <wp:inline distT="0" distB="0" distL="0" distR="0" wp14:anchorId="46889407">
            <wp:extent cx="4418826" cy="2499697"/>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4160" cy="2508371"/>
                    </a:xfrm>
                    <a:prstGeom prst="rect">
                      <a:avLst/>
                    </a:prstGeom>
                    <a:noFill/>
                  </pic:spPr>
                </pic:pic>
              </a:graphicData>
            </a:graphic>
          </wp:inline>
        </w:drawing>
      </w:r>
    </w:p>
    <w:p w:rsidR="00F654CB" w:rsidRPr="001C1EBA" w:rsidRDefault="00A10ED8" w:rsidP="00405A04">
      <w:pPr>
        <w:jc w:val="both"/>
        <w:rPr>
          <w:rFonts w:ascii="Times New Roman" w:hAnsi="Times New Roman" w:cs="Times New Roman"/>
        </w:rPr>
      </w:pPr>
      <w:r w:rsidRPr="001C1EBA">
        <w:rPr>
          <w:rFonts w:ascii="Times New Roman" w:hAnsi="Times New Roman" w:cs="Times New Roman"/>
          <w:b/>
        </w:rPr>
        <w:t>Figure 5</w:t>
      </w:r>
      <w:r w:rsidRPr="001C1EBA">
        <w:rPr>
          <w:rFonts w:ascii="Times New Roman" w:hAnsi="Times New Roman" w:cs="Times New Roman"/>
          <w:b/>
        </w:rPr>
        <w:t>:</w:t>
      </w:r>
      <w:r w:rsidRPr="001C1EBA">
        <w:rPr>
          <w:rFonts w:ascii="Times New Roman" w:hAnsi="Times New Roman" w:cs="Times New Roman"/>
        </w:rPr>
        <w:t xml:space="preserve"> DAPI (blue)/Phalloidin-TRITC (red) fluorescent imaging of H9C2 cells of </w:t>
      </w:r>
      <w:r w:rsidRPr="001C1EBA">
        <w:rPr>
          <w:rFonts w:ascii="Times New Roman" w:hAnsi="Times New Roman" w:cs="Times New Roman"/>
          <w:b/>
          <w:bCs/>
        </w:rPr>
        <w:t>(A</w:t>
      </w:r>
      <w:r w:rsidRPr="001C1EBA">
        <w:rPr>
          <w:rFonts w:ascii="Times New Roman" w:hAnsi="Times New Roman" w:cs="Times New Roman"/>
          <w:b/>
          <w:bCs/>
        </w:rPr>
        <w:t>)</w:t>
      </w:r>
      <w:r w:rsidRPr="001C1EBA">
        <w:rPr>
          <w:rFonts w:ascii="Times New Roman" w:hAnsi="Times New Roman" w:cs="Times New Roman"/>
        </w:rPr>
        <w:t xml:space="preserve"> day 3 and </w:t>
      </w:r>
      <w:r w:rsidRPr="001C1EBA">
        <w:rPr>
          <w:rFonts w:ascii="Times New Roman" w:hAnsi="Times New Roman" w:cs="Times New Roman"/>
          <w:b/>
          <w:bCs/>
        </w:rPr>
        <w:t>(B</w:t>
      </w:r>
      <w:r w:rsidRPr="001C1EBA">
        <w:rPr>
          <w:rFonts w:ascii="Times New Roman" w:hAnsi="Times New Roman" w:cs="Times New Roman"/>
          <w:b/>
          <w:bCs/>
        </w:rPr>
        <w:t>)</w:t>
      </w:r>
      <w:r w:rsidRPr="001C1EBA">
        <w:rPr>
          <w:rFonts w:ascii="Times New Roman" w:hAnsi="Times New Roman" w:cs="Times New Roman"/>
        </w:rPr>
        <w:t xml:space="preserve"> day 10 on PUAO film. </w:t>
      </w:r>
      <w:r w:rsidRPr="001C1EBA">
        <w:rPr>
          <w:rFonts w:ascii="Times New Roman" w:hAnsi="Times New Roman" w:cs="Times New Roman"/>
          <w:b/>
          <w:bCs/>
        </w:rPr>
        <w:t>(C</w:t>
      </w:r>
      <w:r w:rsidRPr="001C1EBA">
        <w:rPr>
          <w:rFonts w:ascii="Times New Roman" w:hAnsi="Times New Roman" w:cs="Times New Roman"/>
          <w:b/>
          <w:bCs/>
        </w:rPr>
        <w:t xml:space="preserve">) </w:t>
      </w:r>
      <w:r w:rsidRPr="001C1EBA">
        <w:rPr>
          <w:rFonts w:ascii="Times New Roman" w:hAnsi="Times New Roman" w:cs="Times New Roman"/>
        </w:rPr>
        <w:t>SEM micrographs of H9C2 cells of day 10 on</w:t>
      </w:r>
      <w:r w:rsidRPr="001C1EBA">
        <w:rPr>
          <w:rFonts w:ascii="Times New Roman" w:hAnsi="Times New Roman" w:cs="Times New Roman"/>
        </w:rPr>
        <w:t xml:space="preserve"> PUAO film. Scale bar: 200 µm (A</w:t>
      </w:r>
      <w:r w:rsidRPr="001C1EBA">
        <w:rPr>
          <w:rFonts w:ascii="Times New Roman" w:hAnsi="Times New Roman" w:cs="Times New Roman"/>
        </w:rPr>
        <w:t>:</w:t>
      </w:r>
      <w:r w:rsidRPr="001C1EBA">
        <w:rPr>
          <w:rFonts w:ascii="Times New Roman" w:hAnsi="Times New Roman" w:cs="Times New Roman"/>
        </w:rPr>
        <w:t xml:space="preserve"> a-c; B: a-c; C: a); 100 µm(C</w:t>
      </w:r>
      <w:r w:rsidRPr="001C1EBA">
        <w:rPr>
          <w:rFonts w:ascii="Times New Roman" w:hAnsi="Times New Roman" w:cs="Times New Roman"/>
        </w:rPr>
        <w:t xml:space="preserve">-b); 50 </w:t>
      </w:r>
      <w:r w:rsidRPr="001C1EBA">
        <w:rPr>
          <w:rFonts w:ascii="Times New Roman" w:hAnsi="Times New Roman" w:cs="Times New Roman"/>
        </w:rPr>
        <w:t>µm(C</w:t>
      </w:r>
      <w:r w:rsidRPr="001C1EBA">
        <w:rPr>
          <w:rFonts w:ascii="Times New Roman" w:hAnsi="Times New Roman" w:cs="Times New Roman"/>
        </w:rPr>
        <w:t>-c).</w:t>
      </w:r>
    </w:p>
    <w:p w:rsidR="0075135F" w:rsidRPr="001C1EBA" w:rsidRDefault="00A10ED8" w:rsidP="00405A04">
      <w:pPr>
        <w:jc w:val="both"/>
        <w:rPr>
          <w:rFonts w:ascii="Times New Roman" w:hAnsi="Times New Roman" w:cs="Times New Roman"/>
        </w:rPr>
      </w:pPr>
      <w:r w:rsidRPr="001C1EBA">
        <w:rPr>
          <w:rFonts w:ascii="Times New Roman" w:hAnsi="Times New Roman" w:cs="Times New Roman"/>
        </w:rPr>
        <w:lastRenderedPageBreak/>
        <w:t xml:space="preserve">The major </w:t>
      </w:r>
      <w:r w:rsidRPr="001C1EBA">
        <w:rPr>
          <w:rFonts w:ascii="Times New Roman" w:hAnsi="Times New Roman" w:cs="Times New Roman"/>
        </w:rPr>
        <w:t>challenge in the synthesis was to retain antioxidant properties</w:t>
      </w:r>
      <w:r w:rsidRPr="001C1EBA">
        <w:rPr>
          <w:rFonts w:ascii="Times New Roman" w:hAnsi="Times New Roman" w:cs="Times New Roman"/>
        </w:rPr>
        <w:t xml:space="preserve">. DPPH assay as one of the most standard procedure for antioxidant assay, showed that these films </w:t>
      </w:r>
      <w:r w:rsidRPr="001C1EBA">
        <w:rPr>
          <w:rFonts w:ascii="Times New Roman" w:hAnsi="Times New Roman" w:cs="Times New Roman"/>
        </w:rPr>
        <w:t>posses</w:t>
      </w:r>
      <w:r w:rsidRPr="001C1EBA">
        <w:rPr>
          <w:rFonts w:ascii="Times New Roman" w:hAnsi="Times New Roman" w:cs="Times New Roman"/>
        </w:rPr>
        <w:t>s</w:t>
      </w:r>
      <w:r w:rsidRPr="001C1EBA">
        <w:rPr>
          <w:rFonts w:ascii="Times New Roman" w:hAnsi="Times New Roman" w:cs="Times New Roman"/>
        </w:rPr>
        <w:t xml:space="preserve"> significant antioxidant </w:t>
      </w:r>
      <w:proofErr w:type="spellStart"/>
      <w:r w:rsidRPr="001C1EBA">
        <w:rPr>
          <w:rFonts w:ascii="Times New Roman" w:hAnsi="Times New Roman" w:cs="Times New Roman"/>
        </w:rPr>
        <w:t>behavior</w:t>
      </w:r>
      <w:proofErr w:type="spellEnd"/>
      <w:r w:rsidRPr="001C1EBA">
        <w:rPr>
          <w:rFonts w:ascii="Times New Roman" w:hAnsi="Times New Roman" w:cs="Times New Roman"/>
        </w:rPr>
        <w:t xml:space="preserve"> (Fig 6A)</w:t>
      </w:r>
      <w:r w:rsidRPr="001C1EBA">
        <w:rPr>
          <w:rFonts w:ascii="Times New Roman" w:hAnsi="Times New Roman" w:cs="Times New Roman"/>
        </w:rPr>
        <w:t xml:space="preserve">. </w:t>
      </w:r>
      <w:proofErr w:type="spellStart"/>
      <w:r w:rsidRPr="001C1EBA">
        <w:rPr>
          <w:rFonts w:ascii="Times New Roman" w:hAnsi="Times New Roman" w:cs="Times New Roman"/>
        </w:rPr>
        <w:t>Infact</w:t>
      </w:r>
      <w:proofErr w:type="spellEnd"/>
      <w:r w:rsidRPr="001C1EBA">
        <w:rPr>
          <w:rFonts w:ascii="Times New Roman" w:hAnsi="Times New Roman" w:cs="Times New Roman"/>
        </w:rPr>
        <w:t xml:space="preserve"> PUAO was able to show sustained and gradual antioxidant </w:t>
      </w:r>
      <w:proofErr w:type="spellStart"/>
      <w:r w:rsidRPr="001C1EBA">
        <w:rPr>
          <w:rFonts w:ascii="Times New Roman" w:hAnsi="Times New Roman" w:cs="Times New Roman"/>
        </w:rPr>
        <w:t>behavior</w:t>
      </w:r>
      <w:proofErr w:type="spellEnd"/>
      <w:r w:rsidRPr="001C1EBA">
        <w:rPr>
          <w:rFonts w:ascii="Times New Roman" w:hAnsi="Times New Roman" w:cs="Times New Roman"/>
        </w:rPr>
        <w:t xml:space="preserve"> as compared to that of free ascorbic acid.</w:t>
      </w:r>
      <w:r w:rsidRPr="001C1EBA">
        <w:rPr>
          <w:rFonts w:ascii="Times New Roman" w:hAnsi="Times New Roman" w:cs="Times New Roman"/>
        </w:rPr>
        <w:t xml:space="preserve"> Further polyurethane synthesised without ascorbic acid did not show any antioxidant property thu</w:t>
      </w:r>
      <w:r w:rsidRPr="001C1EBA">
        <w:rPr>
          <w:rFonts w:ascii="Times New Roman" w:hAnsi="Times New Roman" w:cs="Times New Roman"/>
        </w:rPr>
        <w:t>s confirming the successful synthesis of this antioxidant</w:t>
      </w:r>
      <w:r w:rsidRPr="001C1EBA">
        <w:rPr>
          <w:rFonts w:ascii="Times New Roman" w:hAnsi="Times New Roman" w:cs="Times New Roman"/>
        </w:rPr>
        <w:t xml:space="preserve"> using ascorbic acid.</w:t>
      </w:r>
    </w:p>
    <w:p w:rsidR="001052CE" w:rsidRPr="001C1EBA" w:rsidRDefault="00A10ED8" w:rsidP="00405A04">
      <w:pPr>
        <w:jc w:val="center"/>
        <w:rPr>
          <w:rFonts w:ascii="Times New Roman" w:hAnsi="Times New Roman" w:cs="Times New Roman"/>
          <w:b/>
        </w:rPr>
      </w:pPr>
      <w:r w:rsidRPr="001C1EBA">
        <w:rPr>
          <w:rFonts w:ascii="Times New Roman" w:eastAsia="Calibri" w:hAnsi="Times New Roman" w:cs="Times New Roman"/>
          <w:noProof/>
          <w:vertAlign w:val="superscript"/>
          <w:lang w:eastAsia="en-IN"/>
        </w:rPr>
        <w:drawing>
          <wp:inline distT="0" distB="0" distL="0" distR="0" wp14:anchorId="14CB1F81" wp14:editId="4F84578D">
            <wp:extent cx="4400528" cy="35060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cstate="print">
                      <a:extLst>
                        <a:ext uri="{28A0092B-C50C-407E-A947-70E740481C1C}">
                          <a14:useLocalDpi xmlns:a14="http://schemas.microsoft.com/office/drawing/2010/main" val="0"/>
                        </a:ext>
                      </a:extLst>
                    </a:blip>
                    <a:srcRect/>
                    <a:stretch>
                      <a:fillRect/>
                    </a:stretch>
                  </pic:blipFill>
                  <pic:spPr bwMode="auto">
                    <a:xfrm>
                      <a:off x="0" y="0"/>
                      <a:ext cx="4410975" cy="3514413"/>
                    </a:xfrm>
                    <a:prstGeom prst="rect">
                      <a:avLst/>
                    </a:prstGeom>
                    <a:noFill/>
                  </pic:spPr>
                </pic:pic>
              </a:graphicData>
            </a:graphic>
          </wp:inline>
        </w:drawing>
      </w:r>
    </w:p>
    <w:p w:rsidR="00626FC2" w:rsidRPr="001C1EBA" w:rsidRDefault="00A10ED8" w:rsidP="00405A04">
      <w:pPr>
        <w:jc w:val="both"/>
        <w:rPr>
          <w:rFonts w:ascii="Times New Roman" w:hAnsi="Times New Roman" w:cs="Times New Roman"/>
        </w:rPr>
      </w:pPr>
      <w:r w:rsidRPr="001C1EBA">
        <w:rPr>
          <w:rFonts w:ascii="Times New Roman" w:hAnsi="Times New Roman" w:cs="Times New Roman"/>
          <w:b/>
        </w:rPr>
        <w:t>Figure 6</w:t>
      </w:r>
      <w:r w:rsidRPr="001C1EBA">
        <w:rPr>
          <w:rFonts w:ascii="Times New Roman" w:hAnsi="Times New Roman" w:cs="Times New Roman"/>
        </w:rPr>
        <w:t>:</w:t>
      </w:r>
      <w:r w:rsidRPr="001C1EBA">
        <w:rPr>
          <w:rFonts w:ascii="Times New Roman" w:hAnsi="Times New Roman" w:cs="Times New Roman"/>
        </w:rPr>
        <w:t xml:space="preserve"> (A) DPPH assay shows inhibition of free radicals by PUAO. (B) H9C2 cells exposed to PUAO extract are resistant to oxidative stress. Oxidative stress increased in H9C2 cells exposed to 200 µM H2O2 but was significantly attenuated by PUAO. NN: No H2O2, No p</w:t>
      </w:r>
      <w:r w:rsidRPr="001C1EBA">
        <w:rPr>
          <w:rFonts w:ascii="Times New Roman" w:hAnsi="Times New Roman" w:cs="Times New Roman"/>
        </w:rPr>
        <w:t>olymer; NP: No H2O2, Polymer; HN: H2O2, No polymer; HP: H2O2, Polymer. Phase contrast images showing the cellular morphology of H9C2 cells before and after 12 h menadione treatment; (C) TCP non-treated, (D) PUAO non-treated, (E) TCP treated, (F) PUAO treat</w:t>
      </w:r>
      <w:r w:rsidRPr="001C1EBA">
        <w:rPr>
          <w:rFonts w:ascii="Times New Roman" w:hAnsi="Times New Roman" w:cs="Times New Roman"/>
        </w:rPr>
        <w:t>ed. (G) The %age viability of cells after 12 h of treatment. (H) LDH release after 12 h of treatment. Scalebar: 200 µm (C- F), 50 µm (insert). N = 3, Mean ± SD.  *p&lt;0.05, **p &lt;0.01, ***p &lt;0.001. TCP: Tissue Culture Plate. PUAO: Polyurethane.</w:t>
      </w:r>
    </w:p>
    <w:p w:rsidR="009E1BD5" w:rsidRPr="001C1EBA" w:rsidRDefault="00A10ED8" w:rsidP="00405A04">
      <w:pPr>
        <w:jc w:val="both"/>
        <w:rPr>
          <w:rFonts w:ascii="Times New Roman" w:hAnsi="Times New Roman" w:cs="Times New Roman"/>
        </w:rPr>
      </w:pPr>
      <w:r w:rsidRPr="001C1EBA">
        <w:rPr>
          <w:rFonts w:ascii="Times New Roman" w:hAnsi="Times New Roman" w:cs="Times New Roman"/>
        </w:rPr>
        <w:t>Reactive oxyge</w:t>
      </w:r>
      <w:r w:rsidRPr="001C1EBA">
        <w:rPr>
          <w:rFonts w:ascii="Times New Roman" w:hAnsi="Times New Roman" w:cs="Times New Roman"/>
        </w:rPr>
        <w:t>n</w:t>
      </w:r>
      <w:r w:rsidRPr="001C1EBA">
        <w:rPr>
          <w:rFonts w:ascii="Times New Roman" w:hAnsi="Times New Roman" w:cs="Times New Roman"/>
        </w:rPr>
        <w:t xml:space="preserve"> </w:t>
      </w:r>
      <w:r w:rsidRPr="001C1EBA">
        <w:rPr>
          <w:rFonts w:ascii="Times New Roman" w:hAnsi="Times New Roman" w:cs="Times New Roman"/>
        </w:rPr>
        <w:t xml:space="preserve">species (ROS) play an important role in cardiac </w:t>
      </w:r>
      <w:proofErr w:type="spellStart"/>
      <w:r w:rsidRPr="001C1EBA">
        <w:rPr>
          <w:rFonts w:ascii="Times New Roman" w:hAnsi="Times New Roman" w:cs="Times New Roman"/>
        </w:rPr>
        <w:t>remodeling</w:t>
      </w:r>
      <w:proofErr w:type="spellEnd"/>
      <w:r w:rsidRPr="001C1EBA">
        <w:rPr>
          <w:rFonts w:ascii="Times New Roman" w:hAnsi="Times New Roman" w:cs="Times New Roman"/>
        </w:rPr>
        <w:t xml:space="preserve"> after MI</w:t>
      </w:r>
      <w:r w:rsidRPr="001C1EBA">
        <w:rPr>
          <w:rFonts w:ascii="Times New Roman" w:hAnsi="Times New Roman" w:cs="Times New Roman"/>
        </w:rPr>
        <w:t>.</w:t>
      </w:r>
      <w:r w:rsidRPr="001C1EBA">
        <w:rPr>
          <w:rFonts w:ascii="Times New Roman" w:hAnsi="Times New Roman" w:cs="Times New Roman"/>
        </w:rPr>
        <w:t xml:space="preserve"> ROS produced after the ischemic reperfusion causes large cardiomyocyte death </w:t>
      </w:r>
      <w:r w:rsidRPr="001C1EBA">
        <w:rPr>
          <w:rFonts w:ascii="Times New Roman" w:hAnsi="Times New Roman" w:cs="Times New Roman"/>
        </w:rPr>
        <w:t>as well as limits cellular transplantation. To understand the effect of PUAO</w:t>
      </w:r>
      <w:r w:rsidRPr="001C1EBA">
        <w:rPr>
          <w:rFonts w:ascii="Times New Roman" w:hAnsi="Times New Roman" w:cs="Times New Roman"/>
        </w:rPr>
        <w:t xml:space="preserve"> in decreasing the intracellular</w:t>
      </w:r>
      <w:r w:rsidRPr="001C1EBA">
        <w:rPr>
          <w:rFonts w:ascii="Times New Roman" w:hAnsi="Times New Roman" w:cs="Times New Roman"/>
        </w:rPr>
        <w:t xml:space="preserve"> oxidative stress as well as rescue </w:t>
      </w:r>
      <w:r w:rsidRPr="001C1EBA">
        <w:rPr>
          <w:rFonts w:ascii="Times New Roman" w:hAnsi="Times New Roman" w:cs="Times New Roman"/>
        </w:rPr>
        <w:t xml:space="preserve">ROS induced </w:t>
      </w:r>
      <w:r w:rsidRPr="001C1EBA">
        <w:rPr>
          <w:rFonts w:ascii="Times New Roman" w:hAnsi="Times New Roman" w:cs="Times New Roman"/>
        </w:rPr>
        <w:t>cardiomyocyte death</w:t>
      </w:r>
      <w:r w:rsidRPr="001C1EBA">
        <w:rPr>
          <w:rFonts w:ascii="Times New Roman" w:hAnsi="Times New Roman" w:cs="Times New Roman"/>
        </w:rPr>
        <w:t>, an invitro oxidative stress model was developed. H9C2 cardiomyocytes were</w:t>
      </w:r>
      <w:r w:rsidRPr="001C1EBA">
        <w:rPr>
          <w:rFonts w:ascii="Times New Roman" w:hAnsi="Times New Roman" w:cs="Times New Roman"/>
        </w:rPr>
        <w:t xml:space="preserve"> exposed to H</w:t>
      </w:r>
      <w:r w:rsidRPr="001C1EBA">
        <w:rPr>
          <w:rFonts w:ascii="Times New Roman" w:hAnsi="Times New Roman" w:cs="Times New Roman"/>
          <w:vertAlign w:val="subscript"/>
        </w:rPr>
        <w:t>2</w:t>
      </w:r>
      <w:r w:rsidRPr="001C1EBA">
        <w:rPr>
          <w:rFonts w:ascii="Times New Roman" w:hAnsi="Times New Roman" w:cs="Times New Roman"/>
        </w:rPr>
        <w:t>O</w:t>
      </w:r>
      <w:r w:rsidRPr="001C1EBA">
        <w:rPr>
          <w:rFonts w:ascii="Times New Roman" w:hAnsi="Times New Roman" w:cs="Times New Roman"/>
          <w:vertAlign w:val="subscript"/>
        </w:rPr>
        <w:t xml:space="preserve">2 </w:t>
      </w:r>
      <w:r w:rsidRPr="001C1EBA">
        <w:rPr>
          <w:rFonts w:ascii="Times New Roman" w:hAnsi="Times New Roman" w:cs="Times New Roman"/>
        </w:rPr>
        <w:t>as ROS inducer and the intracellular ROS was measured by DCF-DA fluore</w:t>
      </w:r>
      <w:r w:rsidRPr="001C1EBA">
        <w:rPr>
          <w:rFonts w:ascii="Times New Roman" w:hAnsi="Times New Roman" w:cs="Times New Roman"/>
        </w:rPr>
        <w:t>scence in absence and prese</w:t>
      </w:r>
      <w:r w:rsidRPr="001C1EBA">
        <w:rPr>
          <w:rFonts w:ascii="Times New Roman" w:hAnsi="Times New Roman" w:cs="Times New Roman"/>
        </w:rPr>
        <w:t>nce of PUAO</w:t>
      </w:r>
      <w:r w:rsidRPr="001C1EBA">
        <w:rPr>
          <w:rFonts w:ascii="Times New Roman" w:hAnsi="Times New Roman" w:cs="Times New Roman"/>
        </w:rPr>
        <w:t xml:space="preserve"> (Fig 6B)</w:t>
      </w:r>
      <w:r w:rsidRPr="001C1EBA">
        <w:rPr>
          <w:rFonts w:ascii="Times New Roman" w:hAnsi="Times New Roman" w:cs="Times New Roman"/>
        </w:rPr>
        <w:t>.</w:t>
      </w:r>
      <w:r w:rsidRPr="001C1EBA">
        <w:rPr>
          <w:rFonts w:ascii="Times New Roman" w:hAnsi="Times New Roman" w:cs="Times New Roman"/>
        </w:rPr>
        <w:t xml:space="preserve"> DCF fluorescence was measured after 10, 20 and 30 min</w:t>
      </w:r>
      <w:r w:rsidRPr="001C1EBA">
        <w:rPr>
          <w:rFonts w:ascii="Times New Roman" w:hAnsi="Times New Roman" w:cs="Times New Roman"/>
        </w:rPr>
        <w:t xml:space="preserve"> of treatment. We observed that in absence of PUAO as well as oxidative stress, PUAO does not </w:t>
      </w:r>
      <w:r w:rsidRPr="001C1EBA">
        <w:rPr>
          <w:rFonts w:ascii="Times New Roman" w:hAnsi="Times New Roman" w:cs="Times New Roman"/>
        </w:rPr>
        <w:t>affect</w:t>
      </w:r>
      <w:r w:rsidRPr="001C1EBA">
        <w:rPr>
          <w:rFonts w:ascii="Times New Roman" w:hAnsi="Times New Roman" w:cs="Times New Roman"/>
        </w:rPr>
        <w:t xml:space="preserve"> the basal </w:t>
      </w:r>
      <w:r w:rsidRPr="001C1EBA">
        <w:rPr>
          <w:rFonts w:ascii="Times New Roman" w:hAnsi="Times New Roman" w:cs="Times New Roman"/>
        </w:rPr>
        <w:t>levels</w:t>
      </w:r>
      <w:r w:rsidRPr="001C1EBA">
        <w:rPr>
          <w:rFonts w:ascii="Times New Roman" w:hAnsi="Times New Roman" w:cs="Times New Roman"/>
        </w:rPr>
        <w:t xml:space="preserve"> of ROS which have been shown to be important in various physiological processes.</w:t>
      </w:r>
      <w:r w:rsidRPr="001C1EBA">
        <w:rPr>
          <w:rFonts w:ascii="Times New Roman" w:hAnsi="Times New Roman" w:cs="Times New Roman"/>
        </w:rPr>
        <w:t xml:space="preserve"> Oxidative stress inside the cells increased on treatment </w:t>
      </w:r>
      <w:r w:rsidRPr="001C1EBA">
        <w:rPr>
          <w:rFonts w:ascii="Times New Roman" w:hAnsi="Times New Roman" w:cs="Times New Roman"/>
        </w:rPr>
        <w:t>with H</w:t>
      </w:r>
      <w:r w:rsidRPr="001C1EBA">
        <w:rPr>
          <w:rFonts w:ascii="Times New Roman" w:hAnsi="Times New Roman" w:cs="Times New Roman"/>
          <w:vertAlign w:val="subscript"/>
        </w:rPr>
        <w:t>2</w:t>
      </w:r>
      <w:r w:rsidRPr="001C1EBA">
        <w:rPr>
          <w:rFonts w:ascii="Times New Roman" w:hAnsi="Times New Roman" w:cs="Times New Roman"/>
        </w:rPr>
        <w:t>O</w:t>
      </w:r>
      <w:r w:rsidRPr="001C1EBA">
        <w:rPr>
          <w:rFonts w:ascii="Times New Roman" w:hAnsi="Times New Roman" w:cs="Times New Roman"/>
          <w:vertAlign w:val="subscript"/>
        </w:rPr>
        <w:t>2</w:t>
      </w:r>
      <w:r w:rsidRPr="001C1EBA">
        <w:rPr>
          <w:rFonts w:ascii="Times New Roman" w:hAnsi="Times New Roman" w:cs="Times New Roman"/>
        </w:rPr>
        <w:t xml:space="preserve"> in absence of PUAO. However</w:t>
      </w:r>
      <w:r w:rsidRPr="001C1EBA">
        <w:rPr>
          <w:rFonts w:ascii="Times New Roman" w:hAnsi="Times New Roman" w:cs="Times New Roman"/>
        </w:rPr>
        <w:t>,</w:t>
      </w:r>
      <w:r w:rsidRPr="001C1EBA">
        <w:rPr>
          <w:rFonts w:ascii="Times New Roman" w:hAnsi="Times New Roman" w:cs="Times New Roman"/>
        </w:rPr>
        <w:t xml:space="preserve"> when H</w:t>
      </w:r>
      <w:r w:rsidRPr="001C1EBA">
        <w:rPr>
          <w:rFonts w:ascii="Times New Roman" w:hAnsi="Times New Roman" w:cs="Times New Roman"/>
          <w:vertAlign w:val="subscript"/>
        </w:rPr>
        <w:t>2</w:t>
      </w:r>
      <w:r w:rsidRPr="001C1EBA">
        <w:rPr>
          <w:rFonts w:ascii="Times New Roman" w:hAnsi="Times New Roman" w:cs="Times New Roman"/>
        </w:rPr>
        <w:t>O</w:t>
      </w:r>
      <w:r w:rsidRPr="001C1EBA">
        <w:rPr>
          <w:rFonts w:ascii="Times New Roman" w:hAnsi="Times New Roman" w:cs="Times New Roman"/>
          <w:vertAlign w:val="subscript"/>
        </w:rPr>
        <w:t>2</w:t>
      </w:r>
      <w:r w:rsidRPr="001C1EBA">
        <w:rPr>
          <w:rFonts w:ascii="Times New Roman" w:hAnsi="Times New Roman" w:cs="Times New Roman"/>
        </w:rPr>
        <w:t xml:space="preserve"> treatment was given in presence of PUAO, oxidative stress decreased significantly.</w:t>
      </w:r>
      <w:r w:rsidRPr="001C1EBA">
        <w:rPr>
          <w:rFonts w:ascii="Times New Roman" w:hAnsi="Times New Roman" w:cs="Times New Roman"/>
        </w:rPr>
        <w:t xml:space="preserve"> </w:t>
      </w:r>
      <w:r w:rsidRPr="001C1EBA">
        <w:rPr>
          <w:rFonts w:ascii="Times New Roman" w:hAnsi="Times New Roman" w:cs="Times New Roman"/>
        </w:rPr>
        <w:t>To establish the concept that PUAO will attenuate oxidative stress induced cardiomyocyte death, H9C2 cells were treated with</w:t>
      </w:r>
      <w:r w:rsidRPr="001C1EBA">
        <w:rPr>
          <w:rFonts w:ascii="Times New Roman" w:hAnsi="Times New Roman" w:cs="Times New Roman"/>
        </w:rPr>
        <w:t xml:space="preserve"> menadione, a stable ROS generator</w:t>
      </w:r>
      <w:r w:rsidRPr="001C1EBA">
        <w:rPr>
          <w:rFonts w:ascii="Times New Roman" w:hAnsi="Times New Roman" w:cs="Times New Roman"/>
        </w:rPr>
        <w:t xml:space="preserve"> i</w:t>
      </w:r>
      <w:r w:rsidRPr="001C1EBA">
        <w:rPr>
          <w:rFonts w:ascii="Times New Roman" w:hAnsi="Times New Roman" w:cs="Times New Roman"/>
        </w:rPr>
        <w:t>n presence and absence of PUAO. W</w:t>
      </w:r>
      <w:r w:rsidRPr="001C1EBA">
        <w:rPr>
          <w:rFonts w:ascii="Times New Roman" w:hAnsi="Times New Roman" w:cs="Times New Roman"/>
        </w:rPr>
        <w:t xml:space="preserve">hen cells cultured on tissue culture plate </w:t>
      </w:r>
      <w:r w:rsidRPr="001C1EBA">
        <w:rPr>
          <w:rFonts w:ascii="Times New Roman" w:hAnsi="Times New Roman" w:cs="Times New Roman"/>
        </w:rPr>
        <w:t xml:space="preserve">and PUAO film </w:t>
      </w:r>
      <w:r w:rsidRPr="001C1EBA">
        <w:rPr>
          <w:rFonts w:ascii="Times New Roman" w:hAnsi="Times New Roman" w:cs="Times New Roman"/>
        </w:rPr>
        <w:t>were treated with menadione</w:t>
      </w:r>
      <w:r w:rsidRPr="001C1EBA">
        <w:rPr>
          <w:rFonts w:ascii="Times New Roman" w:hAnsi="Times New Roman" w:cs="Times New Roman"/>
        </w:rPr>
        <w:t>, cells on TCP showed round morphology followed by massive cell death</w:t>
      </w:r>
      <w:r w:rsidRPr="001C1EBA">
        <w:rPr>
          <w:rFonts w:ascii="Times New Roman" w:hAnsi="Times New Roman" w:cs="Times New Roman"/>
        </w:rPr>
        <w:t xml:space="preserve"> (Fig 6C, </w:t>
      </w:r>
      <w:r w:rsidRPr="001C1EBA">
        <w:rPr>
          <w:rFonts w:ascii="Times New Roman" w:hAnsi="Times New Roman" w:cs="Times New Roman"/>
        </w:rPr>
        <w:lastRenderedPageBreak/>
        <w:t>6E)</w:t>
      </w:r>
      <w:r w:rsidRPr="001C1EBA">
        <w:rPr>
          <w:rFonts w:ascii="Times New Roman" w:hAnsi="Times New Roman" w:cs="Times New Roman"/>
        </w:rPr>
        <w:t>. However</w:t>
      </w:r>
      <w:r w:rsidRPr="001C1EBA">
        <w:rPr>
          <w:rFonts w:ascii="Times New Roman" w:hAnsi="Times New Roman" w:cs="Times New Roman"/>
        </w:rPr>
        <w:t>,</w:t>
      </w:r>
      <w:r w:rsidRPr="001C1EBA">
        <w:rPr>
          <w:rFonts w:ascii="Times New Roman" w:hAnsi="Times New Roman" w:cs="Times New Roman"/>
        </w:rPr>
        <w:t xml:space="preserve"> cells on P</w:t>
      </w:r>
      <w:r w:rsidRPr="001C1EBA">
        <w:rPr>
          <w:rFonts w:ascii="Times New Roman" w:hAnsi="Times New Roman" w:cs="Times New Roman"/>
        </w:rPr>
        <w:t>UAO showed minor changes in morphology and increased viability as compared to cells on TCP</w:t>
      </w:r>
      <w:r w:rsidRPr="001C1EBA">
        <w:rPr>
          <w:rFonts w:ascii="Times New Roman" w:hAnsi="Times New Roman" w:cs="Times New Roman"/>
        </w:rPr>
        <w:t xml:space="preserve"> (Fig 6D, 6F)</w:t>
      </w:r>
      <w:r w:rsidRPr="001C1EBA">
        <w:rPr>
          <w:rFonts w:ascii="Times New Roman" w:hAnsi="Times New Roman" w:cs="Times New Roman"/>
        </w:rPr>
        <w:t>.</w:t>
      </w:r>
      <w:r w:rsidRPr="001C1EBA">
        <w:rPr>
          <w:rFonts w:ascii="Times New Roman" w:hAnsi="Times New Roman" w:cs="Times New Roman"/>
        </w:rPr>
        <w:t xml:space="preserve"> Th</w:t>
      </w:r>
      <w:r w:rsidRPr="001C1EBA">
        <w:rPr>
          <w:rFonts w:ascii="Times New Roman" w:hAnsi="Times New Roman" w:cs="Times New Roman"/>
        </w:rPr>
        <w:t>is was further confirmed by cell viability</w:t>
      </w:r>
      <w:r w:rsidRPr="001C1EBA">
        <w:rPr>
          <w:rFonts w:ascii="Times New Roman" w:hAnsi="Times New Roman" w:cs="Times New Roman"/>
        </w:rPr>
        <w:t xml:space="preserve"> (Fig 6G)</w:t>
      </w:r>
      <w:r w:rsidRPr="001C1EBA">
        <w:rPr>
          <w:rFonts w:ascii="Times New Roman" w:hAnsi="Times New Roman" w:cs="Times New Roman"/>
        </w:rPr>
        <w:t xml:space="preserve"> and LDH assay</w:t>
      </w:r>
      <w:r w:rsidRPr="001C1EBA">
        <w:rPr>
          <w:rFonts w:ascii="Times New Roman" w:hAnsi="Times New Roman" w:cs="Times New Roman"/>
        </w:rPr>
        <w:t xml:space="preserve"> (Fig 6H)</w:t>
      </w:r>
      <w:r w:rsidRPr="001C1EBA">
        <w:rPr>
          <w:rFonts w:ascii="Times New Roman" w:hAnsi="Times New Roman" w:cs="Times New Roman"/>
        </w:rPr>
        <w:t xml:space="preserve"> </w:t>
      </w:r>
      <w:r w:rsidRPr="001C1EBA">
        <w:rPr>
          <w:rFonts w:ascii="Times New Roman" w:hAnsi="Times New Roman" w:cs="Times New Roman"/>
        </w:rPr>
        <w:t>after 12 h of treatment</w:t>
      </w:r>
      <w:r w:rsidRPr="001C1EBA">
        <w:rPr>
          <w:rFonts w:ascii="Times New Roman" w:hAnsi="Times New Roman" w:cs="Times New Roman"/>
        </w:rPr>
        <w:t xml:space="preserve">. Cells on TCP showed reduced viability with </w:t>
      </w:r>
      <w:r w:rsidRPr="001C1EBA">
        <w:rPr>
          <w:rFonts w:ascii="Times New Roman" w:hAnsi="Times New Roman" w:cs="Times New Roman"/>
        </w:rPr>
        <w:t>increased LDH activity</w:t>
      </w:r>
      <w:r w:rsidRPr="001C1EBA">
        <w:rPr>
          <w:rFonts w:ascii="Times New Roman" w:hAnsi="Times New Roman" w:cs="Times New Roman"/>
        </w:rPr>
        <w:t>, an indicator of massive cellular damage as compared to cells on PUAO.</w:t>
      </w:r>
    </w:p>
    <w:p w:rsidR="006B33A0" w:rsidRPr="001C1EBA" w:rsidRDefault="00A10ED8" w:rsidP="00405A04">
      <w:pPr>
        <w:jc w:val="both"/>
        <w:rPr>
          <w:rFonts w:ascii="Times New Roman" w:hAnsi="Times New Roman" w:cs="Times New Roman"/>
        </w:rPr>
      </w:pPr>
      <w:r w:rsidRPr="001C1EBA">
        <w:rPr>
          <w:rFonts w:ascii="Times New Roman" w:hAnsi="Times New Roman" w:cs="Times New Roman"/>
        </w:rPr>
        <w:t>These results indicate that PUAO could significantly scavenge free radicals, reduce intracellular oxidative stress as well as attenuate cell death due to ischemic</w:t>
      </w:r>
      <w:r w:rsidRPr="001C1EBA">
        <w:rPr>
          <w:rFonts w:ascii="Times New Roman" w:hAnsi="Times New Roman" w:cs="Times New Roman"/>
        </w:rPr>
        <w:t xml:space="preserve"> reperfusion and will have serious implications </w:t>
      </w:r>
      <w:r w:rsidRPr="001C1EBA">
        <w:rPr>
          <w:rFonts w:ascii="Times New Roman" w:hAnsi="Times New Roman" w:cs="Times New Roman"/>
          <w:noProof/>
        </w:rPr>
        <w:t>for</w:t>
      </w:r>
      <w:r w:rsidRPr="001C1EBA">
        <w:rPr>
          <w:rFonts w:ascii="Times New Roman" w:hAnsi="Times New Roman" w:cs="Times New Roman"/>
        </w:rPr>
        <w:t xml:space="preserve"> </w:t>
      </w:r>
      <w:r w:rsidRPr="001C1EBA">
        <w:rPr>
          <w:rFonts w:ascii="Times New Roman" w:hAnsi="Times New Roman" w:cs="Times New Roman"/>
          <w:noProof/>
        </w:rPr>
        <w:t>treatment</w:t>
      </w:r>
      <w:r w:rsidRPr="001C1EBA">
        <w:rPr>
          <w:rFonts w:ascii="Times New Roman" w:hAnsi="Times New Roman" w:cs="Times New Roman"/>
        </w:rPr>
        <w:t xml:space="preserve"> of myocardial infarction where oxidative stress plays an important role in </w:t>
      </w:r>
      <w:proofErr w:type="spellStart"/>
      <w:r w:rsidRPr="001C1EBA">
        <w:rPr>
          <w:rFonts w:ascii="Times New Roman" w:hAnsi="Times New Roman" w:cs="Times New Roman"/>
        </w:rPr>
        <w:t>remodeling</w:t>
      </w:r>
      <w:proofErr w:type="spellEnd"/>
      <w:r w:rsidRPr="001C1EBA">
        <w:rPr>
          <w:rFonts w:ascii="Times New Roman" w:hAnsi="Times New Roman" w:cs="Times New Roman"/>
        </w:rPr>
        <w:t xml:space="preserve"> and is a major cause of cellular morbidity.</w:t>
      </w:r>
    </w:p>
    <w:p w:rsidR="006B33A0" w:rsidRPr="001C1EBA" w:rsidRDefault="00A10ED8" w:rsidP="00405A04">
      <w:pPr>
        <w:jc w:val="both"/>
        <w:rPr>
          <w:rFonts w:ascii="Times New Roman" w:hAnsi="Times New Roman" w:cs="Times New Roman"/>
        </w:rPr>
      </w:pPr>
      <w:r w:rsidRPr="001C1EBA">
        <w:rPr>
          <w:rFonts w:ascii="Times New Roman" w:hAnsi="Times New Roman" w:cs="Times New Roman"/>
        </w:rPr>
        <w:t xml:space="preserve">Our study demonstrated that </w:t>
      </w:r>
      <w:r w:rsidRPr="001C1EBA">
        <w:rPr>
          <w:rFonts w:ascii="Times New Roman" w:hAnsi="Times New Roman" w:cs="Times New Roman"/>
        </w:rPr>
        <w:t>PUAO could reduce intracellular oxid</w:t>
      </w:r>
      <w:r w:rsidRPr="001C1EBA">
        <w:rPr>
          <w:rFonts w:ascii="Times New Roman" w:hAnsi="Times New Roman" w:cs="Times New Roman"/>
        </w:rPr>
        <w:t xml:space="preserve">ative stress significantly and can combat the menadione as well as ischemic reperfusion induced cell death due to the attenuation of reactive oxygen species. </w:t>
      </w:r>
    </w:p>
    <w:p w:rsidR="00B675AD" w:rsidRPr="001C1EBA" w:rsidRDefault="00A10ED8" w:rsidP="00405A04">
      <w:pPr>
        <w:jc w:val="both"/>
        <w:rPr>
          <w:rFonts w:ascii="Times New Roman" w:hAnsi="Times New Roman" w:cs="Times New Roman"/>
        </w:rPr>
      </w:pPr>
      <w:r w:rsidRPr="001C1EBA">
        <w:rPr>
          <w:rFonts w:ascii="Times New Roman" w:hAnsi="Times New Roman" w:cs="Times New Roman"/>
        </w:rPr>
        <w:t xml:space="preserve">This study will help in understanding the impact of antioxidant materials to attenuate oxidative </w:t>
      </w:r>
      <w:r w:rsidRPr="001C1EBA">
        <w:rPr>
          <w:rFonts w:ascii="Times New Roman" w:hAnsi="Times New Roman" w:cs="Times New Roman"/>
        </w:rPr>
        <w:t>stress which is often neglected while d</w:t>
      </w:r>
      <w:r w:rsidRPr="001C1EBA">
        <w:rPr>
          <w:rFonts w:ascii="Times New Roman" w:hAnsi="Times New Roman" w:cs="Times New Roman"/>
        </w:rPr>
        <w:t>eveloping strategies for cardiac</w:t>
      </w:r>
      <w:r w:rsidRPr="001C1EBA">
        <w:rPr>
          <w:rFonts w:ascii="Times New Roman" w:hAnsi="Times New Roman" w:cs="Times New Roman"/>
        </w:rPr>
        <w:t xml:space="preserve"> tiss</w:t>
      </w:r>
      <w:r w:rsidRPr="001C1EBA">
        <w:rPr>
          <w:rFonts w:ascii="Times New Roman" w:hAnsi="Times New Roman" w:cs="Times New Roman"/>
        </w:rPr>
        <w:t>ue engi</w:t>
      </w:r>
      <w:r w:rsidRPr="001C1EBA">
        <w:rPr>
          <w:rFonts w:ascii="Times New Roman" w:hAnsi="Times New Roman" w:cs="Times New Roman"/>
        </w:rPr>
        <w:t>neering applications. This will</w:t>
      </w:r>
      <w:r w:rsidRPr="001C1EBA">
        <w:rPr>
          <w:rFonts w:ascii="Times New Roman" w:hAnsi="Times New Roman" w:cs="Times New Roman"/>
        </w:rPr>
        <w:t xml:space="preserve"> </w:t>
      </w:r>
      <w:r w:rsidRPr="001C1EBA">
        <w:rPr>
          <w:rFonts w:ascii="Times New Roman" w:hAnsi="Times New Roman" w:cs="Times New Roman"/>
        </w:rPr>
        <w:t xml:space="preserve">help in </w:t>
      </w:r>
      <w:r w:rsidRPr="001C1EBA">
        <w:rPr>
          <w:rFonts w:ascii="Times New Roman" w:hAnsi="Times New Roman" w:cs="Times New Roman"/>
        </w:rPr>
        <w:t>developing newer strategies for advancement of such materials for tissue engineering applications where oxidative stress is a concern</w:t>
      </w:r>
      <w:r w:rsidRPr="001C1EBA">
        <w:rPr>
          <w:rFonts w:ascii="Times New Roman" w:hAnsi="Times New Roman" w:cs="Times New Roman"/>
        </w:rPr>
        <w:t xml:space="preserve"> such as cardiovascular diseases</w:t>
      </w:r>
      <w:r w:rsidRPr="001C1EBA">
        <w:rPr>
          <w:rFonts w:ascii="Times New Roman" w:hAnsi="Times New Roman" w:cs="Times New Roman"/>
        </w:rPr>
        <w:t>.</w:t>
      </w:r>
      <w:r w:rsidRPr="001C1EBA">
        <w:rPr>
          <w:rFonts w:ascii="Times New Roman" w:hAnsi="Times New Roman" w:cs="Times New Roman"/>
        </w:rPr>
        <w:t xml:space="preserve"> Future studies will consider the </w:t>
      </w:r>
      <w:r w:rsidRPr="001C1EBA">
        <w:rPr>
          <w:rFonts w:ascii="Times New Roman" w:hAnsi="Times New Roman" w:cs="Times New Roman"/>
          <w:noProof/>
        </w:rPr>
        <w:t>preclinical</w:t>
      </w:r>
      <w:r w:rsidRPr="001C1EBA">
        <w:rPr>
          <w:rFonts w:ascii="Times New Roman" w:hAnsi="Times New Roman" w:cs="Times New Roman"/>
        </w:rPr>
        <w:t xml:space="preserve"> evaluation of this polymer where PUAO in the form of films as well as 3D scaffolds will be implanted into an ischemic model of myocardial infarction</w:t>
      </w:r>
      <w:r w:rsidRPr="001C1EBA">
        <w:rPr>
          <w:rFonts w:ascii="Times New Roman" w:hAnsi="Times New Roman" w:cs="Times New Roman"/>
        </w:rPr>
        <w:t xml:space="preserve"> and its regeneration will be accessed.</w:t>
      </w:r>
    </w:p>
    <w:p w:rsidR="00B675AD" w:rsidRPr="001C1EBA" w:rsidRDefault="00A10ED8" w:rsidP="00405A04">
      <w:pPr>
        <w:rPr>
          <w:rFonts w:ascii="Times New Roman" w:hAnsi="Times New Roman" w:cs="Times New Roman"/>
          <w:b/>
        </w:rPr>
      </w:pPr>
      <w:r w:rsidRPr="001C1EBA">
        <w:rPr>
          <w:rFonts w:ascii="Times New Roman" w:hAnsi="Times New Roman" w:cs="Times New Roman"/>
          <w:b/>
        </w:rPr>
        <w:t>References</w:t>
      </w:r>
    </w:p>
    <w:p w:rsidR="00105A12" w:rsidRPr="001C1EBA" w:rsidRDefault="00A10ED8" w:rsidP="00405A04">
      <w:pPr>
        <w:numPr>
          <w:ilvl w:val="0"/>
          <w:numId w:val="1"/>
        </w:numPr>
        <w:jc w:val="both"/>
        <w:rPr>
          <w:rFonts w:ascii="Times New Roman" w:hAnsi="Times New Roman" w:cs="Times New Roman"/>
        </w:rPr>
      </w:pPr>
      <w:r w:rsidRPr="001C1EBA">
        <w:rPr>
          <w:rFonts w:ascii="Times New Roman" w:hAnsi="Times New Roman" w:cs="Times New Roman"/>
          <w:noProof/>
        </w:rPr>
        <w:t>R. Schnabel, S. Blankenberg, Oxidative Stress in Cardiov</w:t>
      </w:r>
      <w:r w:rsidRPr="001C1EBA">
        <w:rPr>
          <w:rFonts w:ascii="Times New Roman" w:hAnsi="Times New Roman" w:cs="Times New Roman"/>
          <w:noProof/>
        </w:rPr>
        <w:t>ascular Disease, Circulation. 116 (2007).</w:t>
      </w:r>
    </w:p>
    <w:p w:rsidR="00A07A04" w:rsidRPr="001C1EBA" w:rsidRDefault="00A10ED8" w:rsidP="00405A04">
      <w:pPr>
        <w:numPr>
          <w:ilvl w:val="0"/>
          <w:numId w:val="1"/>
        </w:numPr>
        <w:jc w:val="both"/>
        <w:rPr>
          <w:rFonts w:ascii="Times New Roman" w:hAnsi="Times New Roman" w:cs="Times New Roman"/>
        </w:rPr>
      </w:pPr>
      <w:r w:rsidRPr="001C1EBA">
        <w:rPr>
          <w:rFonts w:ascii="Times New Roman" w:hAnsi="Times New Roman" w:cs="Times New Roman"/>
          <w:noProof/>
        </w:rPr>
        <w:t>M. Hori, K. Nishida, Oxidative stress and left ventricular remodelling after myocardial infarction., Cardiovasc. Res. 81 (2009) 457–64. doi:10.1093/cvr/cvn335.</w:t>
      </w:r>
    </w:p>
    <w:p w:rsidR="0005483C" w:rsidRPr="001C1EBA" w:rsidRDefault="00A10ED8" w:rsidP="00405A04">
      <w:pPr>
        <w:numPr>
          <w:ilvl w:val="0"/>
          <w:numId w:val="1"/>
        </w:numPr>
        <w:jc w:val="both"/>
        <w:rPr>
          <w:rFonts w:ascii="Times New Roman" w:hAnsi="Times New Roman" w:cs="Times New Roman"/>
        </w:rPr>
      </w:pPr>
      <w:r w:rsidRPr="001C1EBA">
        <w:rPr>
          <w:rFonts w:ascii="Times New Roman" w:hAnsi="Times New Roman" w:cs="Times New Roman"/>
          <w:noProof/>
        </w:rPr>
        <w:t>R. van Lith, E.K. Gregory, J. Yang, M.R. Kibbe, G.A. A</w:t>
      </w:r>
      <w:r w:rsidRPr="001C1EBA">
        <w:rPr>
          <w:rFonts w:ascii="Times New Roman" w:hAnsi="Times New Roman" w:cs="Times New Roman"/>
          <w:noProof/>
        </w:rPr>
        <w:t>meer, Engineering biodegradable polyester elastomers with antioxidant properties to attenuate oxidative stress in tissues., Biomaterials. 35 (2014) 8113–22. doi:10.1016/j.biomaterials.2014.06.004.</w:t>
      </w:r>
    </w:p>
    <w:p w:rsidR="007D7D3E" w:rsidRPr="001C1EBA" w:rsidRDefault="00A10ED8" w:rsidP="00405A04">
      <w:pPr>
        <w:numPr>
          <w:ilvl w:val="0"/>
          <w:numId w:val="1"/>
        </w:numPr>
        <w:jc w:val="both"/>
        <w:rPr>
          <w:rFonts w:ascii="Times New Roman" w:hAnsi="Times New Roman" w:cs="Times New Roman"/>
        </w:rPr>
      </w:pPr>
      <w:r w:rsidRPr="001C1EBA">
        <w:rPr>
          <w:rFonts w:ascii="Times New Roman" w:hAnsi="Times New Roman" w:cs="Times New Roman"/>
          <w:noProof/>
        </w:rPr>
        <w:t>J.R. Venugopal, M.P. Prabhakaran, S. Mukherjee, R. Ravichan</w:t>
      </w:r>
      <w:r w:rsidRPr="001C1EBA">
        <w:rPr>
          <w:rFonts w:ascii="Times New Roman" w:hAnsi="Times New Roman" w:cs="Times New Roman"/>
          <w:noProof/>
        </w:rPr>
        <w:t>dran, K. Dan, S. Ramakrishna, Biomaterial strategies for alleviation of myocardial infarction., J. R. Soc. Interface. 9 (2012) 1–19. doi:10.1098/rsif.2011.0301.</w:t>
      </w:r>
    </w:p>
    <w:p w:rsidR="00EB6D30" w:rsidRPr="00C723AE" w:rsidRDefault="00A10ED8" w:rsidP="00403925">
      <w:pPr>
        <w:widowControl w:val="0"/>
        <w:numPr>
          <w:ilvl w:val="0"/>
          <w:numId w:val="1"/>
        </w:numPr>
        <w:autoSpaceDE w:val="0"/>
        <w:autoSpaceDN w:val="0"/>
        <w:adjustRightInd w:val="0"/>
        <w:jc w:val="both"/>
        <w:rPr>
          <w:rFonts w:ascii="Times New Roman" w:hAnsi="Times New Roman" w:cs="Times New Roman"/>
          <w:noProof/>
        </w:rPr>
      </w:pPr>
      <w:r w:rsidRPr="001C1EBA">
        <w:rPr>
          <w:rFonts w:ascii="Times New Roman" w:hAnsi="Times New Roman" w:cs="Times New Roman"/>
          <w:noProof/>
        </w:rPr>
        <w:t>K.L. Fujimoto, K. Tobita, W.D. Merryman, J. Guan, N. Momoi, D.B. Stolz, M.S. Sacks, B.B. Keller</w:t>
      </w:r>
      <w:r w:rsidRPr="001C1EBA">
        <w:rPr>
          <w:rFonts w:ascii="Times New Roman" w:hAnsi="Times New Roman" w:cs="Times New Roman"/>
          <w:noProof/>
        </w:rPr>
        <w:t>, W.R. Wagner, An elastic, biodegradable cardiac patch induces contractile smooth muscle and improves cardiac remodeling and function in subacute myocardial infarction., J. Am. Coll. Cardiol. 49 (2007) 2292–300. doi:10.1016/j.jacc.2007.02.050.</w:t>
      </w:r>
    </w:p>
    <w:p w:rsidR="001C1EBA" w:rsidRDefault="001C1EBA" w:rsidP="00403925">
      <w:pPr>
        <w:jc w:val="both"/>
        <w:rPr>
          <w:rFonts w:ascii="Times New Roman" w:hAnsi="Times New Roman" w:cs="Times New Roman"/>
          <w:b/>
        </w:rPr>
      </w:pPr>
    </w:p>
    <w:p w:rsidR="00403925" w:rsidRPr="001C1EBA" w:rsidRDefault="00A10ED8" w:rsidP="00403925">
      <w:pPr>
        <w:jc w:val="both"/>
        <w:rPr>
          <w:rFonts w:ascii="Times New Roman" w:hAnsi="Times New Roman" w:cs="Times New Roman"/>
          <w:b/>
        </w:rPr>
      </w:pPr>
      <w:r w:rsidRPr="001C1EBA">
        <w:rPr>
          <w:rFonts w:ascii="Times New Roman" w:hAnsi="Times New Roman" w:cs="Times New Roman"/>
          <w:b/>
        </w:rPr>
        <w:t>Instructions</w:t>
      </w:r>
      <w:r w:rsidRPr="001C1EBA">
        <w:rPr>
          <w:rFonts w:ascii="Times New Roman" w:hAnsi="Times New Roman" w:cs="Times New Roman"/>
          <w:b/>
        </w:rPr>
        <w:t xml:space="preserve"> for abstract preparation </w:t>
      </w:r>
    </w:p>
    <w:p w:rsidR="00403925" w:rsidRPr="001C1EBA" w:rsidRDefault="00A10ED8" w:rsidP="00403925">
      <w:pPr>
        <w:jc w:val="both"/>
        <w:rPr>
          <w:rFonts w:ascii="Times New Roman" w:hAnsi="Times New Roman" w:cs="Times New Roman"/>
          <w:b/>
        </w:rPr>
      </w:pP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Abstracts should be in </w:t>
      </w:r>
      <w:r w:rsidRPr="001C1EBA">
        <w:rPr>
          <w:rFonts w:ascii="Times New Roman" w:hAnsi="Times New Roman" w:cs="Times New Roman"/>
        </w:rPr>
        <w:t xml:space="preserve">a single page </w:t>
      </w:r>
      <w:r w:rsidRPr="001C1EBA">
        <w:rPr>
          <w:rFonts w:ascii="Times New Roman" w:hAnsi="Times New Roman" w:cs="Times New Roman"/>
        </w:rPr>
        <w:t xml:space="preserve">A4 format and </w:t>
      </w:r>
      <w:r w:rsidR="001C1EBA">
        <w:rPr>
          <w:rFonts w:ascii="Times New Roman" w:hAnsi="Times New Roman" w:cs="Times New Roman"/>
        </w:rPr>
        <w:t xml:space="preserve">Times New Roman </w:t>
      </w:r>
      <w:r w:rsidRPr="001C1EBA">
        <w:rPr>
          <w:rFonts w:ascii="Times New Roman" w:hAnsi="Times New Roman" w:cs="Times New Roman"/>
        </w:rPr>
        <w:t>font</w:t>
      </w:r>
    </w:p>
    <w:p w:rsidR="00403925" w:rsidRPr="001C1EBA" w:rsidRDefault="00A10ED8" w:rsidP="00403925">
      <w:pPr>
        <w:numPr>
          <w:ilvl w:val="0"/>
          <w:numId w:val="2"/>
        </w:numPr>
        <w:jc w:val="both"/>
        <w:rPr>
          <w:rFonts w:ascii="Times New Roman" w:hAnsi="Times New Roman" w:cs="Times New Roman"/>
          <w:u w:val="single"/>
        </w:rPr>
      </w:pPr>
      <w:r w:rsidRPr="001C1EBA">
        <w:rPr>
          <w:rFonts w:ascii="Times New Roman" w:hAnsi="Times New Roman" w:cs="Times New Roman"/>
        </w:rPr>
        <w:t xml:space="preserve">The title should be in bold with font size 12 followed by authors name(s) in the next line, with the presenting author name </w:t>
      </w:r>
      <w:r w:rsidRPr="001C1EBA">
        <w:rPr>
          <w:rFonts w:ascii="Times New Roman" w:hAnsi="Times New Roman" w:cs="Times New Roman"/>
          <w:u w:val="single"/>
        </w:rPr>
        <w:t>underlined</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List the authors with their first name followed by their last name in Arial Narrow 12-point font and </w:t>
      </w:r>
      <w:proofErr w:type="spellStart"/>
      <w:r w:rsidRPr="001C1EBA">
        <w:rPr>
          <w:rFonts w:ascii="Times New Roman" w:hAnsi="Times New Roman" w:cs="Times New Roman"/>
        </w:rPr>
        <w:t>centered</w:t>
      </w:r>
      <w:proofErr w:type="spellEnd"/>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Author affi</w:t>
      </w:r>
      <w:r w:rsidRPr="001C1EBA">
        <w:rPr>
          <w:rFonts w:ascii="Times New Roman" w:hAnsi="Times New Roman" w:cs="Times New Roman"/>
        </w:rPr>
        <w:t xml:space="preserve">liations </w:t>
      </w:r>
      <w:r w:rsidRPr="001C1EBA">
        <w:rPr>
          <w:rFonts w:ascii="Times New Roman" w:hAnsi="Times New Roman" w:cs="Times New Roman"/>
        </w:rPr>
        <w:t xml:space="preserve">should be </w:t>
      </w:r>
      <w:r w:rsidRPr="001C1EBA">
        <w:rPr>
          <w:rFonts w:ascii="Times New Roman" w:hAnsi="Times New Roman" w:cs="Times New Roman"/>
        </w:rPr>
        <w:t xml:space="preserve">written in </w:t>
      </w:r>
      <w:r w:rsidR="001C1EBA">
        <w:rPr>
          <w:rFonts w:ascii="Times New Roman" w:hAnsi="Times New Roman" w:cs="Times New Roman"/>
        </w:rPr>
        <w:t>Times New Roman</w:t>
      </w:r>
      <w:r w:rsidRPr="001C1EBA">
        <w:rPr>
          <w:rFonts w:ascii="Times New Roman" w:hAnsi="Times New Roman" w:cs="Times New Roman"/>
        </w:rPr>
        <w:t xml:space="preserve"> 12-point</w:t>
      </w:r>
      <w:r w:rsidRPr="001C1EBA">
        <w:rPr>
          <w:rFonts w:ascii="Times New Roman" w:hAnsi="Times New Roman" w:cs="Times New Roman"/>
        </w:rPr>
        <w:t xml:space="preserve"> font, italics</w:t>
      </w:r>
      <w:r w:rsidRPr="001C1EBA">
        <w:rPr>
          <w:rFonts w:ascii="Times New Roman" w:hAnsi="Times New Roman" w:cs="Times New Roman"/>
        </w:rPr>
        <w:t xml:space="preserve"> in the subsequent line(s) with central alignment </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Author affiliation</w:t>
      </w:r>
      <w:r w:rsidRPr="001C1EBA">
        <w:rPr>
          <w:rFonts w:ascii="Times New Roman" w:hAnsi="Times New Roman" w:cs="Times New Roman"/>
        </w:rPr>
        <w:t xml:space="preserve"> should be followed by the Email ID of the presenting </w:t>
      </w:r>
      <w:r w:rsidRPr="001C1EBA">
        <w:rPr>
          <w:rFonts w:ascii="Times New Roman" w:hAnsi="Times New Roman" w:cs="Times New Roman"/>
        </w:rPr>
        <w:t xml:space="preserve">and corresponding </w:t>
      </w:r>
      <w:r w:rsidRPr="001C1EBA">
        <w:rPr>
          <w:rFonts w:ascii="Times New Roman" w:hAnsi="Times New Roman" w:cs="Times New Roman"/>
        </w:rPr>
        <w:t xml:space="preserve">author </w:t>
      </w:r>
    </w:p>
    <w:p w:rsidR="00403925" w:rsidRPr="001C1EBA" w:rsidRDefault="00A10ED8" w:rsidP="009C79D2">
      <w:pPr>
        <w:numPr>
          <w:ilvl w:val="0"/>
          <w:numId w:val="2"/>
        </w:numPr>
        <w:jc w:val="both"/>
        <w:rPr>
          <w:rFonts w:ascii="Times New Roman" w:hAnsi="Times New Roman" w:cs="Times New Roman"/>
        </w:rPr>
      </w:pPr>
      <w:r w:rsidRPr="001C1EBA">
        <w:rPr>
          <w:rFonts w:ascii="Times New Roman" w:hAnsi="Times New Roman" w:cs="Times New Roman"/>
        </w:rPr>
        <w:t>The abstract contents</w:t>
      </w:r>
      <w:r w:rsidRPr="001C1EBA">
        <w:rPr>
          <w:rFonts w:ascii="Times New Roman" w:hAnsi="Times New Roman" w:cs="Times New Roman"/>
        </w:rPr>
        <w:t xml:space="preserve"> </w:t>
      </w:r>
      <w:r w:rsidRPr="001C1EBA">
        <w:rPr>
          <w:rFonts w:ascii="Times New Roman" w:hAnsi="Times New Roman" w:cs="Times New Roman"/>
        </w:rPr>
        <w:t xml:space="preserve">in single spaced </w:t>
      </w:r>
      <w:r w:rsidR="001C1EBA">
        <w:rPr>
          <w:rFonts w:ascii="Times New Roman" w:hAnsi="Times New Roman" w:cs="Times New Roman"/>
        </w:rPr>
        <w:t>Times New Roman</w:t>
      </w:r>
      <w:r w:rsidRPr="001C1EBA">
        <w:rPr>
          <w:rFonts w:ascii="Times New Roman" w:hAnsi="Times New Roman" w:cs="Times New Roman"/>
        </w:rPr>
        <w:t xml:space="preserve"> font </w:t>
      </w:r>
      <w:r w:rsidRPr="001C1EBA">
        <w:rPr>
          <w:rFonts w:ascii="Times New Roman" w:hAnsi="Times New Roman" w:cs="Times New Roman"/>
        </w:rPr>
        <w:t xml:space="preserve">should be limited to </w:t>
      </w:r>
      <w:r w:rsidRPr="001C1EBA">
        <w:rPr>
          <w:rFonts w:ascii="Times New Roman" w:hAnsi="Times New Roman" w:cs="Times New Roman"/>
          <w:b/>
          <w:u w:val="single"/>
        </w:rPr>
        <w:t>2000</w:t>
      </w:r>
      <w:r w:rsidRPr="001C1EBA">
        <w:rPr>
          <w:rFonts w:ascii="Times New Roman" w:hAnsi="Times New Roman" w:cs="Times New Roman"/>
          <w:b/>
          <w:u w:val="single"/>
        </w:rPr>
        <w:t xml:space="preserve"> words</w:t>
      </w:r>
      <w:r w:rsidRPr="001C1EBA">
        <w:rPr>
          <w:rFonts w:ascii="Times New Roman" w:hAnsi="Times New Roman" w:cs="Times New Roman"/>
          <w:b/>
          <w:u w:val="single"/>
        </w:rPr>
        <w:t xml:space="preserve"> </w:t>
      </w:r>
      <w:r w:rsidRPr="001C1EBA">
        <w:rPr>
          <w:rFonts w:ascii="Times New Roman" w:hAnsi="Times New Roman" w:cs="Times New Roman"/>
          <w:bCs/>
        </w:rPr>
        <w:t>(including title, author names, affiliations, abstract body and references)</w:t>
      </w:r>
      <w:r w:rsidRPr="001C1EBA">
        <w:rPr>
          <w:rFonts w:ascii="Times New Roman" w:hAnsi="Times New Roman" w:cs="Times New Roman"/>
          <w:bCs/>
        </w:rPr>
        <w:t>. The abstrac</w:t>
      </w:r>
      <w:r w:rsidRPr="001C1EBA">
        <w:rPr>
          <w:rFonts w:ascii="Times New Roman" w:hAnsi="Times New Roman" w:cs="Times New Roman"/>
          <w:bCs/>
        </w:rPr>
        <w:t xml:space="preserve">t body should be single spaced </w:t>
      </w:r>
      <w:r w:rsidRPr="001C1EBA">
        <w:rPr>
          <w:rFonts w:ascii="Times New Roman" w:hAnsi="Times New Roman" w:cs="Times New Roman"/>
          <w:bCs/>
        </w:rPr>
        <w:t xml:space="preserve">font size 11. </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lastRenderedPageBreak/>
        <w:t xml:space="preserve">References </w:t>
      </w:r>
      <w:r w:rsidRPr="001C1EBA">
        <w:rPr>
          <w:rFonts w:ascii="Times New Roman" w:hAnsi="Times New Roman" w:cs="Times New Roman"/>
        </w:rPr>
        <w:t xml:space="preserve">relevant to the abstract if any </w:t>
      </w:r>
      <w:r w:rsidRPr="001C1EBA">
        <w:rPr>
          <w:rFonts w:ascii="Times New Roman" w:hAnsi="Times New Roman" w:cs="Times New Roman"/>
        </w:rPr>
        <w:t xml:space="preserve">should be placed at the bottom. </w:t>
      </w:r>
      <w:r w:rsidRPr="001C1EBA">
        <w:rPr>
          <w:rFonts w:ascii="Times New Roman" w:hAnsi="Times New Roman" w:cs="Times New Roman"/>
        </w:rPr>
        <w:t>References should not be cited in the text</w:t>
      </w:r>
    </w:p>
    <w:p w:rsidR="009C79D2" w:rsidRPr="001C1EBA" w:rsidRDefault="00A10ED8" w:rsidP="00426D72">
      <w:pPr>
        <w:numPr>
          <w:ilvl w:val="0"/>
          <w:numId w:val="2"/>
        </w:numPr>
        <w:jc w:val="both"/>
        <w:rPr>
          <w:rFonts w:ascii="Times New Roman" w:hAnsi="Times New Roman" w:cs="Times New Roman"/>
        </w:rPr>
      </w:pPr>
      <w:r w:rsidRPr="001C1EBA">
        <w:rPr>
          <w:rFonts w:ascii="Times New Roman" w:hAnsi="Times New Roman" w:cs="Times New Roman"/>
        </w:rPr>
        <w:t xml:space="preserve">The format may be obtained from the template Abstract and </w:t>
      </w:r>
      <w:r w:rsidRPr="001C1EBA">
        <w:rPr>
          <w:rFonts w:ascii="Times New Roman" w:eastAsia="Times New Roman" w:hAnsi="Times New Roman" w:cs="Times New Roman"/>
        </w:rPr>
        <w:t>can have maximum</w:t>
      </w:r>
      <w:r w:rsidRPr="001C1EBA">
        <w:rPr>
          <w:rFonts w:ascii="Times New Roman" w:eastAsia="Times New Roman" w:hAnsi="Times New Roman" w:cs="Times New Roman"/>
        </w:rPr>
        <w:t xml:space="preserve"> of</w:t>
      </w:r>
      <w:r w:rsidRPr="001C1EBA">
        <w:rPr>
          <w:rFonts w:ascii="Times New Roman" w:eastAsia="Times New Roman" w:hAnsi="Times New Roman" w:cs="Times New Roman"/>
        </w:rPr>
        <w:t xml:space="preserve"> five</w:t>
      </w:r>
      <w:r w:rsidRPr="001C1EBA">
        <w:rPr>
          <w:rFonts w:ascii="Times New Roman" w:eastAsia="Times New Roman" w:hAnsi="Times New Roman" w:cs="Times New Roman"/>
        </w:rPr>
        <w:t xml:space="preserve"> figure</w:t>
      </w:r>
      <w:r w:rsidRPr="001C1EBA">
        <w:rPr>
          <w:rFonts w:ascii="Times New Roman" w:eastAsia="Times New Roman" w:hAnsi="Times New Roman" w:cs="Times New Roman"/>
        </w:rPr>
        <w:t>s</w:t>
      </w:r>
      <w:r w:rsidRPr="001C1EBA">
        <w:rPr>
          <w:rFonts w:ascii="Times New Roman" w:eastAsia="Times New Roman" w:hAnsi="Times New Roman" w:cs="Times New Roman"/>
        </w:rPr>
        <w:t xml:space="preserve">/scheme/flow chart of 1.5”x </w:t>
      </w:r>
      <w:r w:rsidRPr="001C1EBA">
        <w:rPr>
          <w:rFonts w:ascii="Times New Roman" w:eastAsia="Times New Roman" w:hAnsi="Times New Roman" w:cs="Times New Roman"/>
        </w:rPr>
        <w:t>6.0” or 3”x3”.</w:t>
      </w:r>
    </w:p>
    <w:p w:rsidR="00403925" w:rsidRPr="001C1EBA" w:rsidRDefault="00A10ED8" w:rsidP="00426D72">
      <w:pPr>
        <w:numPr>
          <w:ilvl w:val="0"/>
          <w:numId w:val="2"/>
        </w:numPr>
        <w:jc w:val="both"/>
        <w:rPr>
          <w:rFonts w:ascii="Times New Roman" w:hAnsi="Times New Roman" w:cs="Times New Roman"/>
        </w:rPr>
      </w:pPr>
      <w:r w:rsidRPr="001C1EBA">
        <w:rPr>
          <w:rFonts w:ascii="Times New Roman" w:hAnsi="Times New Roman" w:cs="Times New Roman"/>
        </w:rPr>
        <w:t xml:space="preserve">Do not include paragraph headings such as Aims, Materials &amp; Methods, Results, etc. </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Submit abstract using the given template as </w:t>
      </w:r>
      <w:r w:rsidRPr="001C1EBA">
        <w:rPr>
          <w:rFonts w:ascii="Times New Roman" w:hAnsi="Times New Roman" w:cs="Times New Roman"/>
        </w:rPr>
        <w:t>doc/</w:t>
      </w:r>
      <w:r w:rsidRPr="001C1EBA">
        <w:rPr>
          <w:rFonts w:ascii="Times New Roman" w:hAnsi="Times New Roman" w:cs="Times New Roman"/>
        </w:rPr>
        <w:t>word file</w:t>
      </w:r>
      <w:r w:rsidRPr="001C1EBA">
        <w:rPr>
          <w:rFonts w:ascii="Times New Roman" w:hAnsi="Times New Roman" w:cs="Times New Roman"/>
        </w:rPr>
        <w:t xml:space="preserve"> only</w:t>
      </w:r>
      <w:r w:rsidRPr="001C1EBA">
        <w:rPr>
          <w:rFonts w:ascii="Times New Roman" w:hAnsi="Times New Roman" w:cs="Times New Roman"/>
        </w:rPr>
        <w:t>. No pdf files will be accepted</w:t>
      </w:r>
    </w:p>
    <w:p w:rsidR="00403925" w:rsidRPr="001C1EBA" w:rsidRDefault="00A10ED8" w:rsidP="00403925">
      <w:pPr>
        <w:numPr>
          <w:ilvl w:val="0"/>
          <w:numId w:val="2"/>
        </w:numPr>
        <w:jc w:val="both"/>
        <w:rPr>
          <w:rFonts w:ascii="Times New Roman" w:hAnsi="Times New Roman" w:cs="Times New Roman"/>
          <w:b/>
          <w:bCs/>
        </w:rPr>
      </w:pPr>
      <w:r w:rsidRPr="001C1EBA">
        <w:rPr>
          <w:rFonts w:ascii="Times New Roman" w:hAnsi="Times New Roman" w:cs="Times New Roman"/>
          <w:b/>
          <w:bCs/>
        </w:rPr>
        <w:t>Those authors who wish to compete for MAHE "Young Scientist Award" and Bajpai-</w:t>
      </w:r>
      <w:proofErr w:type="spellStart"/>
      <w:r w:rsidRPr="001C1EBA">
        <w:rPr>
          <w:rFonts w:ascii="Times New Roman" w:hAnsi="Times New Roman" w:cs="Times New Roman"/>
          <w:b/>
          <w:bCs/>
        </w:rPr>
        <w:t>Saha</w:t>
      </w:r>
      <w:proofErr w:type="spellEnd"/>
      <w:r w:rsidRPr="001C1EBA">
        <w:rPr>
          <w:rFonts w:ascii="Times New Roman" w:hAnsi="Times New Roman" w:cs="Times New Roman"/>
          <w:b/>
          <w:bCs/>
        </w:rPr>
        <w:t xml:space="preserve"> "Student Award" need to submit extended abstract with a </w:t>
      </w:r>
      <w:r w:rsidRPr="001C1EBA">
        <w:rPr>
          <w:rFonts w:ascii="Times New Roman" w:hAnsi="Times New Roman" w:cs="Times New Roman"/>
          <w:b/>
          <w:bCs/>
        </w:rPr>
        <w:t>maximum</w:t>
      </w:r>
      <w:r w:rsidRPr="001C1EBA">
        <w:rPr>
          <w:rFonts w:ascii="Times New Roman" w:hAnsi="Times New Roman" w:cs="Times New Roman"/>
          <w:b/>
          <w:bCs/>
        </w:rPr>
        <w:t xml:space="preserve"> of 2000 words containing all results and images with key references. Only those who satisfy these criteria will be considered for awards</w:t>
      </w:r>
    </w:p>
    <w:p w:rsidR="00403925" w:rsidRPr="001C1EBA" w:rsidRDefault="00A10ED8" w:rsidP="00403925">
      <w:pPr>
        <w:jc w:val="both"/>
        <w:rPr>
          <w:rFonts w:ascii="Times New Roman" w:hAnsi="Times New Roman" w:cs="Times New Roman"/>
        </w:rPr>
      </w:pPr>
      <w:r w:rsidRPr="001C1EBA">
        <w:rPr>
          <w:rFonts w:ascii="Times New Roman" w:hAnsi="Times New Roman" w:cs="Times New Roman"/>
        </w:rPr>
        <w:t xml:space="preserve"> </w:t>
      </w:r>
    </w:p>
    <w:p w:rsidR="00403925" w:rsidRPr="001C1EBA" w:rsidRDefault="00A10ED8" w:rsidP="00403925">
      <w:pPr>
        <w:ind w:left="360"/>
        <w:jc w:val="both"/>
        <w:rPr>
          <w:rFonts w:ascii="Times New Roman" w:hAnsi="Times New Roman" w:cs="Times New Roman"/>
          <w:b/>
        </w:rPr>
      </w:pPr>
      <w:r w:rsidRPr="001C1EBA">
        <w:rPr>
          <w:rFonts w:ascii="Times New Roman" w:hAnsi="Times New Roman" w:cs="Times New Roman"/>
          <w:b/>
        </w:rPr>
        <w:t>Guidelines for abstract submission and registrat</w:t>
      </w:r>
      <w:r w:rsidRPr="001C1EBA">
        <w:rPr>
          <w:rFonts w:ascii="Times New Roman" w:hAnsi="Times New Roman" w:cs="Times New Roman"/>
          <w:b/>
        </w:rPr>
        <w:t>ion</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b/>
        </w:rPr>
        <w:t>Student</w:t>
      </w:r>
      <w:r w:rsidRPr="001C1EBA">
        <w:rPr>
          <w:rFonts w:ascii="Times New Roman" w:hAnsi="Times New Roman" w:cs="Times New Roman"/>
          <w:b/>
        </w:rPr>
        <w:t xml:space="preserve"> category</w:t>
      </w:r>
      <w:r w:rsidRPr="001C1EBA">
        <w:rPr>
          <w:rFonts w:ascii="Times New Roman" w:hAnsi="Times New Roman" w:cs="Times New Roman"/>
          <w:b/>
        </w:rPr>
        <w:t>:</w:t>
      </w:r>
      <w:r w:rsidRPr="001C1EBA">
        <w:rPr>
          <w:rFonts w:ascii="Times New Roman" w:hAnsi="Times New Roman" w:cs="Times New Roman"/>
        </w:rPr>
        <w:t xml:space="preserve"> Any individual who is engaged as a full-time undergraduate or graduate in a university or college program and is actively involved in research.</w:t>
      </w:r>
      <w:r w:rsidRPr="001C1EBA">
        <w:rPr>
          <w:rFonts w:ascii="Times New Roman" w:hAnsi="Times New Roman" w:cs="Times New Roman"/>
        </w:rPr>
        <w:t xml:space="preserve"> Also researchers engaged in sponsored projects as JRF/SRF/RA are eligible in student categ</w:t>
      </w:r>
      <w:r w:rsidRPr="001C1EBA">
        <w:rPr>
          <w:rFonts w:ascii="Times New Roman" w:hAnsi="Times New Roman" w:cs="Times New Roman"/>
        </w:rPr>
        <w:t>ory.</w:t>
      </w:r>
      <w:r w:rsidRPr="001C1EBA">
        <w:rPr>
          <w:rFonts w:ascii="Times New Roman" w:hAnsi="Times New Roman" w:cs="Times New Roman"/>
        </w:rPr>
        <w:t xml:space="preserve"> You can be asked to submit a copy of your student identification card in the registration form.</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b/>
        </w:rPr>
        <w:t>Postdoctoral Fellows</w:t>
      </w:r>
      <w:r w:rsidRPr="001C1EBA">
        <w:rPr>
          <w:rFonts w:ascii="Times New Roman" w:hAnsi="Times New Roman" w:cs="Times New Roman"/>
          <w:b/>
        </w:rPr>
        <w:t>:</w:t>
      </w:r>
      <w:r w:rsidRPr="001C1EBA">
        <w:rPr>
          <w:rFonts w:ascii="Times New Roman" w:hAnsi="Times New Roman" w:cs="Times New Roman"/>
        </w:rPr>
        <w:t xml:space="preserve"> </w:t>
      </w:r>
      <w:r w:rsidRPr="001C1EBA">
        <w:rPr>
          <w:rFonts w:ascii="Times New Roman" w:hAnsi="Times New Roman" w:cs="Times New Roman"/>
        </w:rPr>
        <w:t>Any researcher</w:t>
      </w:r>
      <w:r w:rsidRPr="001C1EBA">
        <w:rPr>
          <w:rFonts w:ascii="Times New Roman" w:hAnsi="Times New Roman" w:cs="Times New Roman"/>
        </w:rPr>
        <w:t xml:space="preserve"> who is </w:t>
      </w:r>
      <w:r w:rsidRPr="001C1EBA">
        <w:rPr>
          <w:rFonts w:ascii="Times New Roman" w:hAnsi="Times New Roman" w:cs="Times New Roman"/>
        </w:rPr>
        <w:t xml:space="preserve">temporarily </w:t>
      </w:r>
      <w:r w:rsidRPr="001C1EBA">
        <w:rPr>
          <w:rFonts w:ascii="Times New Roman" w:hAnsi="Times New Roman" w:cs="Times New Roman"/>
        </w:rPr>
        <w:t xml:space="preserve">employed by an academic institution, who has been awarded their doctoral degree within the past </w:t>
      </w:r>
      <w:r w:rsidRPr="001C1EBA">
        <w:rPr>
          <w:rFonts w:ascii="Times New Roman" w:hAnsi="Times New Roman" w:cs="Times New Roman"/>
          <w:b/>
          <w:bCs/>
        </w:rPr>
        <w:t>3 y</w:t>
      </w:r>
      <w:r w:rsidRPr="001C1EBA">
        <w:rPr>
          <w:rFonts w:ascii="Times New Roman" w:hAnsi="Times New Roman" w:cs="Times New Roman"/>
          <w:b/>
          <w:bCs/>
        </w:rPr>
        <w:t>ears</w:t>
      </w:r>
      <w:r w:rsidRPr="001C1EBA">
        <w:rPr>
          <w:rFonts w:ascii="Times New Roman" w:hAnsi="Times New Roman" w:cs="Times New Roman"/>
        </w:rPr>
        <w:t xml:space="preserve"> and who is not holding regular</w:t>
      </w:r>
      <w:r w:rsidRPr="001C1EBA">
        <w:rPr>
          <w:rFonts w:ascii="Times New Roman" w:hAnsi="Times New Roman" w:cs="Times New Roman"/>
        </w:rPr>
        <w:t xml:space="preserve"> appointment as faculty or academic staff</w:t>
      </w:r>
      <w:r w:rsidRPr="001C1EBA">
        <w:rPr>
          <w:rFonts w:ascii="Times New Roman" w:hAnsi="Times New Roman" w:cs="Times New Roman"/>
        </w:rPr>
        <w:t xml:space="preserve"> can register under student category.</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All others will be treated as a faculty category for </w:t>
      </w:r>
      <w:r w:rsidRPr="001C1EBA">
        <w:rPr>
          <w:rFonts w:ascii="Times New Roman" w:hAnsi="Times New Roman" w:cs="Times New Roman"/>
        </w:rPr>
        <w:t xml:space="preserve">abstract submission and </w:t>
      </w:r>
      <w:r w:rsidRPr="001C1EBA">
        <w:rPr>
          <w:rFonts w:ascii="Times New Roman" w:hAnsi="Times New Roman" w:cs="Times New Roman"/>
        </w:rPr>
        <w:t>registration.</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Single author publications will not be </w:t>
      </w:r>
      <w:r w:rsidRPr="001C1EBA">
        <w:rPr>
          <w:rFonts w:ascii="Times New Roman" w:hAnsi="Times New Roman" w:cs="Times New Roman"/>
        </w:rPr>
        <w:t>accepted for students and postdoctoral fellows under student category.</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The authors understand that at least one of the authors and every presenter have to register before the registration deadline for final acceptance and inclusion in the conference schedu</w:t>
      </w:r>
      <w:r w:rsidRPr="001C1EBA">
        <w:rPr>
          <w:rFonts w:ascii="Times New Roman" w:hAnsi="Times New Roman" w:cs="Times New Roman"/>
        </w:rPr>
        <w:t>le and abstract book.</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All participants who want to attend the conference (even if they don’t present the work) have to register.</w:t>
      </w:r>
    </w:p>
    <w:p w:rsidR="00403925" w:rsidRPr="001C1EBA" w:rsidRDefault="001C1EBA" w:rsidP="00403925">
      <w:pPr>
        <w:numPr>
          <w:ilvl w:val="0"/>
          <w:numId w:val="2"/>
        </w:numPr>
        <w:jc w:val="both"/>
        <w:rPr>
          <w:rFonts w:ascii="Times New Roman" w:hAnsi="Times New Roman" w:cs="Times New Roman"/>
        </w:rPr>
      </w:pPr>
      <w:r>
        <w:rPr>
          <w:rFonts w:ascii="Times New Roman" w:hAnsi="Times New Roman" w:cs="Times New Roman"/>
        </w:rPr>
        <w:t>ICBMI-2020</w:t>
      </w:r>
      <w:r w:rsidR="00A10ED8" w:rsidRPr="001C1EBA">
        <w:rPr>
          <w:rFonts w:ascii="Times New Roman" w:hAnsi="Times New Roman" w:cs="Times New Roman"/>
        </w:rPr>
        <w:t xml:space="preserve"> undertakes that all authors have given their consent to the submitted abstract. All abstracts must be submitted el</w:t>
      </w:r>
      <w:r w:rsidR="00A10ED8" w:rsidRPr="001C1EBA">
        <w:rPr>
          <w:rFonts w:ascii="Times New Roman" w:hAnsi="Times New Roman" w:cs="Times New Roman"/>
        </w:rPr>
        <w:t xml:space="preserve">ectronically using the given template. </w:t>
      </w:r>
    </w:p>
    <w:p w:rsidR="00403925" w:rsidRPr="001C1EBA" w:rsidRDefault="001C1EBA" w:rsidP="00403925">
      <w:pPr>
        <w:numPr>
          <w:ilvl w:val="0"/>
          <w:numId w:val="2"/>
        </w:numPr>
        <w:jc w:val="both"/>
        <w:rPr>
          <w:rFonts w:ascii="Times New Roman" w:hAnsi="Times New Roman" w:cs="Times New Roman"/>
        </w:rPr>
      </w:pPr>
      <w:r>
        <w:rPr>
          <w:rFonts w:ascii="Times New Roman" w:hAnsi="Times New Roman" w:cs="Times New Roman"/>
        </w:rPr>
        <w:t>ICBMI-2020</w:t>
      </w:r>
      <w:r w:rsidR="00A10ED8" w:rsidRPr="001C1EBA">
        <w:rPr>
          <w:rFonts w:ascii="Times New Roman" w:hAnsi="Times New Roman" w:cs="Times New Roman"/>
        </w:rPr>
        <w:t xml:space="preserve"> accepts no responsibility for submitted abstracts. The responsibility remains with the authors. </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The copyright of all abstracts rests with the authors and </w:t>
      </w:r>
      <w:r w:rsidR="001C1EBA">
        <w:rPr>
          <w:rFonts w:ascii="Times New Roman" w:hAnsi="Times New Roman" w:cs="Times New Roman"/>
        </w:rPr>
        <w:t>ICBMI-2020</w:t>
      </w:r>
      <w:r w:rsidRPr="001C1EBA">
        <w:rPr>
          <w:rFonts w:ascii="Times New Roman" w:hAnsi="Times New Roman" w:cs="Times New Roman"/>
        </w:rPr>
        <w:t xml:space="preserve"> may not be held responsible for any</w:t>
      </w:r>
      <w:r w:rsidRPr="001C1EBA">
        <w:rPr>
          <w:rFonts w:ascii="Times New Roman" w:hAnsi="Times New Roman" w:cs="Times New Roman"/>
        </w:rPr>
        <w:t xml:space="preserve"> violations because of plagiarism, or any misuse of material. </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Authors submitting an abstract should abide by the conditions, policies and decisions of the </w:t>
      </w:r>
      <w:r w:rsidR="001C1EBA">
        <w:rPr>
          <w:rFonts w:ascii="Times New Roman" w:hAnsi="Times New Roman" w:cs="Times New Roman"/>
        </w:rPr>
        <w:t>ICBMI-2020</w:t>
      </w:r>
      <w:r w:rsidRPr="001C1EBA">
        <w:rPr>
          <w:rFonts w:ascii="Times New Roman" w:hAnsi="Times New Roman" w:cs="Times New Roman"/>
        </w:rPr>
        <w:t xml:space="preserve"> organizing committee.</w:t>
      </w:r>
    </w:p>
    <w:p w:rsidR="00403925" w:rsidRPr="001C1EBA" w:rsidRDefault="00A10ED8" w:rsidP="00403925">
      <w:pPr>
        <w:numPr>
          <w:ilvl w:val="0"/>
          <w:numId w:val="2"/>
        </w:numPr>
        <w:jc w:val="both"/>
        <w:rPr>
          <w:rFonts w:ascii="Times New Roman" w:hAnsi="Times New Roman" w:cs="Times New Roman"/>
        </w:rPr>
      </w:pPr>
      <w:r w:rsidRPr="001C1EBA">
        <w:rPr>
          <w:rFonts w:ascii="Times New Roman" w:hAnsi="Times New Roman" w:cs="Times New Roman"/>
        </w:rPr>
        <w:t xml:space="preserve">For any clarifications write to us at </w:t>
      </w:r>
      <w:r w:rsidR="001C1EBA">
        <w:rPr>
          <w:rFonts w:ascii="Times New Roman" w:hAnsi="Times New Roman" w:cs="Times New Roman"/>
        </w:rPr>
        <w:t>convener@sbaoi.ac.in</w:t>
      </w:r>
    </w:p>
    <w:p w:rsidR="000356BB" w:rsidRPr="001C1EBA" w:rsidRDefault="00A10ED8" w:rsidP="00405A04">
      <w:pPr>
        <w:ind w:left="360"/>
        <w:jc w:val="both"/>
        <w:rPr>
          <w:rFonts w:ascii="Times New Roman" w:hAnsi="Times New Roman" w:cs="Times New Roman"/>
          <w:sz w:val="20"/>
        </w:rPr>
      </w:pPr>
    </w:p>
    <w:sectPr w:rsidR="000356BB" w:rsidRPr="001C1EBA">
      <w:headerReference w:type="default" r:id="rId1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10ED8" w:rsidRDefault="00A10ED8" w:rsidP="001C1EBA">
      <w:r>
        <w:separator/>
      </w:r>
    </w:p>
  </w:endnote>
  <w:endnote w:type="continuationSeparator" w:id="0">
    <w:p w:rsidR="00A10ED8" w:rsidRDefault="00A10ED8" w:rsidP="001C1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10ED8" w:rsidRDefault="00A10ED8" w:rsidP="001C1EBA">
      <w:r>
        <w:separator/>
      </w:r>
    </w:p>
  </w:footnote>
  <w:footnote w:type="continuationSeparator" w:id="0">
    <w:p w:rsidR="00A10ED8" w:rsidRDefault="00A10ED8" w:rsidP="001C1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C1EBA" w:rsidRPr="001C1EBA" w:rsidRDefault="001C1EBA" w:rsidP="001C1EBA">
    <w:pPr>
      <w:pStyle w:val="Header"/>
      <w:jc w:val="center"/>
      <w:rPr>
        <w:lang w:val="en-US"/>
      </w:rPr>
    </w:pPr>
    <w:r>
      <w:rPr>
        <w:lang w:val="en-US"/>
      </w:rPr>
      <w:t>International Conference on Biomedical Materials Innovatio-2020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D72F8"/>
    <w:multiLevelType w:val="multilevel"/>
    <w:tmpl w:val="BFEC6C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BA"/>
    <w:rsid w:val="001C1EBA"/>
    <w:rsid w:val="00A10ED8"/>
    <w:rsid w:val="00C723AE"/>
    <w:rsid w:val="00EB6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64692C6"/>
  <w15:docId w15:val="{772C267B-F23E-F44B-ADF9-5356F1268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1EBA"/>
    <w:pPr>
      <w:tabs>
        <w:tab w:val="center" w:pos="4513"/>
        <w:tab w:val="right" w:pos="9026"/>
      </w:tabs>
    </w:pPr>
  </w:style>
  <w:style w:type="character" w:customStyle="1" w:styleId="HeaderChar">
    <w:name w:val="Header Char"/>
    <w:basedOn w:val="DefaultParagraphFont"/>
    <w:link w:val="Header"/>
    <w:uiPriority w:val="99"/>
    <w:rsid w:val="001C1EBA"/>
  </w:style>
  <w:style w:type="paragraph" w:styleId="Footer">
    <w:name w:val="footer"/>
    <w:basedOn w:val="Normal"/>
    <w:link w:val="FooterChar"/>
    <w:uiPriority w:val="99"/>
    <w:unhideWhenUsed/>
    <w:rsid w:val="001C1EBA"/>
    <w:pPr>
      <w:tabs>
        <w:tab w:val="center" w:pos="4513"/>
        <w:tab w:val="right" w:pos="9026"/>
      </w:tabs>
    </w:pPr>
  </w:style>
  <w:style w:type="character" w:customStyle="1" w:styleId="FooterChar">
    <w:name w:val="Footer Char"/>
    <w:basedOn w:val="DefaultParagraphFont"/>
    <w:link w:val="Footer"/>
    <w:uiPriority w:val="99"/>
    <w:rsid w:val="001C1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xxxxx@iitk.ac.i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2411</Words>
  <Characters>13748</Characters>
  <Application>Microsoft Office Word</Application>
  <DocSecurity>0</DocSecurity>
  <Lines>114</Lines>
  <Paragraphs>32</Paragraphs>
  <ScaleCrop>false</ScaleCrop>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praveen ramakrishnan</cp:lastModifiedBy>
  <cp:revision>4</cp:revision>
  <dcterms:created xsi:type="dcterms:W3CDTF">2020-10-13T05:35:00Z</dcterms:created>
  <dcterms:modified xsi:type="dcterms:W3CDTF">2020-10-13T05:45:00Z</dcterms:modified>
</cp:coreProperties>
</file>