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3F16C" w14:textId="77777777" w:rsidR="00846B1C" w:rsidRPr="00846B1C" w:rsidRDefault="00846B1C" w:rsidP="00846B1C">
      <w:pPr>
        <w:rPr>
          <w:b/>
          <w:bCs/>
        </w:rPr>
      </w:pPr>
      <w:r w:rsidRPr="00846B1C">
        <w:rPr>
          <w:b/>
          <w:bCs/>
        </w:rPr>
        <w:t>I. What is manual tool calling?</w:t>
      </w:r>
    </w:p>
    <w:p w14:paraId="11D1A1B1" w14:textId="77777777" w:rsidR="00846B1C" w:rsidRPr="00846B1C" w:rsidRDefault="00846B1C" w:rsidP="00846B1C">
      <w:pPr>
        <w:rPr>
          <w:b/>
          <w:bCs/>
        </w:rPr>
      </w:pPr>
      <w:r w:rsidRPr="00846B1C">
        <w:rPr>
          <w:b/>
          <w:bCs/>
        </w:rPr>
        <w:t xml:space="preserve">Manual tool calling in </w:t>
      </w:r>
      <w:proofErr w:type="spellStart"/>
      <w:r w:rsidRPr="00846B1C">
        <w:rPr>
          <w:b/>
          <w:bCs/>
        </w:rPr>
        <w:t>LangChain</w:t>
      </w:r>
      <w:proofErr w:type="spellEnd"/>
      <w:r w:rsidRPr="00846B1C">
        <w:rPr>
          <w:b/>
          <w:bCs/>
        </w:rPr>
        <w:t xml:space="preserve"> gives you precise control over how external tools are used. Instead of relying on the LLM to autonomously invoke tools, developers parse the LLM's output to extract tool calls, validate inputs, and execute functions manually.</w:t>
      </w:r>
    </w:p>
    <w:p w14:paraId="3234B488" w14:textId="77777777" w:rsidR="00846B1C" w:rsidRPr="00846B1C" w:rsidRDefault="00846B1C" w:rsidP="00846B1C">
      <w:pPr>
        <w:rPr>
          <w:b/>
          <w:bCs/>
        </w:rPr>
      </w:pPr>
      <w:r w:rsidRPr="00846B1C">
        <w:rPr>
          <w:b/>
          <w:bCs/>
        </w:rPr>
        <w:t>This approach is particularly beneficial in production environments where reliability, security, and auditability are paramount.</w:t>
      </w:r>
    </w:p>
    <w:p w14:paraId="2AFE85D9" w14:textId="77777777" w:rsidR="00846B1C" w:rsidRPr="00846B1C" w:rsidRDefault="00846B1C" w:rsidP="00846B1C">
      <w:pPr>
        <w:rPr>
          <w:b/>
          <w:bCs/>
        </w:rPr>
      </w:pPr>
      <w:r w:rsidRPr="00846B1C">
        <w:rPr>
          <w:b/>
          <w:bCs/>
        </w:rPr>
        <w:t>II. Key concepts</w:t>
      </w:r>
    </w:p>
    <w:tbl>
      <w:tblPr>
        <w:tblW w:w="10620" w:type="dxa"/>
        <w:tblCellMar>
          <w:left w:w="0" w:type="dxa"/>
          <w:right w:w="0" w:type="dxa"/>
        </w:tblCellMar>
        <w:tblLook w:val="04A0" w:firstRow="1" w:lastRow="0" w:firstColumn="1" w:lastColumn="0" w:noHBand="0" w:noVBand="1"/>
      </w:tblPr>
      <w:tblGrid>
        <w:gridCol w:w="2063"/>
        <w:gridCol w:w="8557"/>
      </w:tblGrid>
      <w:tr w:rsidR="00846B1C" w:rsidRPr="00846B1C" w14:paraId="706E5B17" w14:textId="77777777" w:rsidTr="00846B1C">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1619167" w14:textId="77777777" w:rsidR="00846B1C" w:rsidRPr="00846B1C" w:rsidRDefault="00846B1C" w:rsidP="00846B1C">
            <w:pPr>
              <w:rPr>
                <w:b/>
                <w:bCs/>
              </w:rPr>
            </w:pPr>
            <w:r w:rsidRPr="00846B1C">
              <w:rPr>
                <w:b/>
                <w:bCs/>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1713DF68" w14:textId="77777777" w:rsidR="00846B1C" w:rsidRPr="00846B1C" w:rsidRDefault="00846B1C" w:rsidP="00846B1C">
            <w:pPr>
              <w:rPr>
                <w:b/>
                <w:bCs/>
              </w:rPr>
            </w:pPr>
            <w:r w:rsidRPr="00846B1C">
              <w:rPr>
                <w:b/>
                <w:bCs/>
              </w:rPr>
              <w:t>Definition</w:t>
            </w:r>
          </w:p>
        </w:tc>
      </w:tr>
      <w:tr w:rsidR="00846B1C" w:rsidRPr="00846B1C" w14:paraId="528E3F30" w14:textId="77777777" w:rsidTr="00846B1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4A9838B" w14:textId="77777777" w:rsidR="00846B1C" w:rsidRPr="00846B1C" w:rsidRDefault="00846B1C" w:rsidP="00846B1C">
            <w:pPr>
              <w:rPr>
                <w:b/>
                <w:bCs/>
              </w:rPr>
            </w:pPr>
            <w:r w:rsidRPr="00846B1C">
              <w:rPr>
                <w:b/>
                <w:bCs/>
              </w:rPr>
              <w:t>Tool</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628493C" w14:textId="77777777" w:rsidR="00846B1C" w:rsidRPr="00846B1C" w:rsidRDefault="00846B1C" w:rsidP="00846B1C">
            <w:pPr>
              <w:rPr>
                <w:b/>
                <w:bCs/>
              </w:rPr>
            </w:pPr>
            <w:r w:rsidRPr="00846B1C">
              <w:rPr>
                <w:b/>
                <w:bCs/>
              </w:rPr>
              <w:t>A Python function paired with a schema that defines its name, description, and expected arguments. Tools can be created using the @tool decorator or by defining a class inherited from </w:t>
            </w:r>
            <w:proofErr w:type="spellStart"/>
            <w:r w:rsidRPr="00846B1C">
              <w:rPr>
                <w:b/>
                <w:bCs/>
              </w:rPr>
              <w:t>BaseTool</w:t>
            </w:r>
            <w:proofErr w:type="spellEnd"/>
            <w:r w:rsidRPr="00846B1C">
              <w:rPr>
                <w:b/>
                <w:bCs/>
              </w:rPr>
              <w:t>.</w:t>
            </w:r>
          </w:p>
        </w:tc>
      </w:tr>
      <w:tr w:rsidR="00846B1C" w:rsidRPr="00846B1C" w14:paraId="19864319" w14:textId="77777777" w:rsidTr="00846B1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61AFDB6" w14:textId="77777777" w:rsidR="00846B1C" w:rsidRPr="00846B1C" w:rsidRDefault="00846B1C" w:rsidP="00846B1C">
            <w:pPr>
              <w:rPr>
                <w:b/>
                <w:bCs/>
              </w:rPr>
            </w:pPr>
            <w:r w:rsidRPr="00846B1C">
              <w:rPr>
                <w:b/>
                <w:bCs/>
              </w:rPr>
              <w:t>Tool Schema</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48410D3" w14:textId="77777777" w:rsidR="00846B1C" w:rsidRPr="00846B1C" w:rsidRDefault="00846B1C" w:rsidP="00846B1C">
            <w:pPr>
              <w:rPr>
                <w:b/>
                <w:bCs/>
              </w:rPr>
            </w:pPr>
            <w:r w:rsidRPr="00846B1C">
              <w:rPr>
                <w:b/>
                <w:bCs/>
              </w:rPr>
              <w:t xml:space="preserve">A structured definition (often using </w:t>
            </w:r>
            <w:proofErr w:type="spellStart"/>
            <w:r w:rsidRPr="00846B1C">
              <w:rPr>
                <w:b/>
                <w:bCs/>
              </w:rPr>
              <w:t>Pydantic</w:t>
            </w:r>
            <w:proofErr w:type="spellEnd"/>
            <w:r w:rsidRPr="00846B1C">
              <w:rPr>
                <w:b/>
                <w:bCs/>
              </w:rPr>
              <w:t xml:space="preserve"> models) that spells out exactly what input a tool expects. It helps ensure the information is correct and easy to work with.</w:t>
            </w:r>
          </w:p>
        </w:tc>
      </w:tr>
      <w:tr w:rsidR="00846B1C" w:rsidRPr="00846B1C" w14:paraId="78D28775" w14:textId="77777777" w:rsidTr="00846B1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EC8E4C2" w14:textId="77777777" w:rsidR="00846B1C" w:rsidRPr="00846B1C" w:rsidRDefault="00846B1C" w:rsidP="00846B1C">
            <w:pPr>
              <w:rPr>
                <w:b/>
                <w:bCs/>
              </w:rPr>
            </w:pPr>
            <w:r w:rsidRPr="00846B1C">
              <w:rPr>
                <w:b/>
                <w:bCs/>
              </w:rPr>
              <w:t>Tool Call</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BFCB5AE" w14:textId="77777777" w:rsidR="00846B1C" w:rsidRPr="00846B1C" w:rsidRDefault="00846B1C" w:rsidP="00846B1C">
            <w:pPr>
              <w:rPr>
                <w:b/>
                <w:bCs/>
              </w:rPr>
            </w:pPr>
            <w:r w:rsidRPr="00846B1C">
              <w:rPr>
                <w:b/>
                <w:bCs/>
              </w:rPr>
              <w:t>An instruction generated by the LLM indicating which tool to invoke and with what arguments. Typically represented in a structured format like JSON.</w:t>
            </w:r>
          </w:p>
        </w:tc>
      </w:tr>
      <w:tr w:rsidR="00846B1C" w:rsidRPr="00846B1C" w14:paraId="3879514D" w14:textId="77777777" w:rsidTr="00846B1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FA39CFF" w14:textId="77777777" w:rsidR="00846B1C" w:rsidRPr="00846B1C" w:rsidRDefault="00846B1C" w:rsidP="00846B1C">
            <w:pPr>
              <w:rPr>
                <w:b/>
                <w:bCs/>
              </w:rPr>
            </w:pPr>
            <w:r w:rsidRPr="00846B1C">
              <w:rPr>
                <w:b/>
                <w:bCs/>
              </w:rPr>
              <w:t>Automatic Tool Calling</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02CAC878" w14:textId="77777777" w:rsidR="00846B1C" w:rsidRPr="00846B1C" w:rsidRDefault="00846B1C" w:rsidP="00846B1C">
            <w:pPr>
              <w:rPr>
                <w:b/>
                <w:bCs/>
              </w:rPr>
            </w:pPr>
            <w:r w:rsidRPr="00846B1C">
              <w:rPr>
                <w:b/>
                <w:bCs/>
              </w:rPr>
              <w:t>The model autonomously decides to invoke tools based on the input and handles execution without developer intervention.</w:t>
            </w:r>
          </w:p>
        </w:tc>
      </w:tr>
      <w:tr w:rsidR="00846B1C" w:rsidRPr="00846B1C" w14:paraId="5DE657A2" w14:textId="77777777" w:rsidTr="00846B1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2130C92C" w14:textId="77777777" w:rsidR="00846B1C" w:rsidRPr="00846B1C" w:rsidRDefault="00846B1C" w:rsidP="00846B1C">
            <w:pPr>
              <w:rPr>
                <w:b/>
                <w:bCs/>
              </w:rPr>
            </w:pPr>
            <w:r w:rsidRPr="00846B1C">
              <w:rPr>
                <w:b/>
                <w:bCs/>
              </w:rPr>
              <w:t>Manual Tool Calling</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67A2716D" w14:textId="77777777" w:rsidR="00846B1C" w:rsidRPr="00846B1C" w:rsidRDefault="00846B1C" w:rsidP="00846B1C">
            <w:pPr>
              <w:rPr>
                <w:b/>
                <w:bCs/>
              </w:rPr>
            </w:pPr>
            <w:r w:rsidRPr="00846B1C">
              <w:rPr>
                <w:b/>
                <w:bCs/>
              </w:rPr>
              <w:t>The developer/user intercepts the model's tool call suggestions, validates inputs, and executes the tools, providing greater control over the process.</w:t>
            </w:r>
          </w:p>
        </w:tc>
      </w:tr>
      <w:tr w:rsidR="00846B1C" w:rsidRPr="00846B1C" w14:paraId="4869A364" w14:textId="77777777" w:rsidTr="00846B1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8BCD769" w14:textId="77777777" w:rsidR="00846B1C" w:rsidRPr="00846B1C" w:rsidRDefault="00846B1C" w:rsidP="00846B1C">
            <w:pPr>
              <w:rPr>
                <w:b/>
                <w:bCs/>
              </w:rPr>
            </w:pPr>
            <w:proofErr w:type="spellStart"/>
            <w:r w:rsidRPr="00846B1C">
              <w:rPr>
                <w:b/>
                <w:bCs/>
              </w:rPr>
              <w:t>AIMessage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2FA0D720" w14:textId="77777777" w:rsidR="00846B1C" w:rsidRPr="00846B1C" w:rsidRDefault="00846B1C" w:rsidP="00846B1C">
            <w:pPr>
              <w:rPr>
                <w:b/>
                <w:bCs/>
              </w:rPr>
            </w:pPr>
            <w:r w:rsidRPr="00846B1C">
              <w:rPr>
                <w:b/>
                <w:bCs/>
              </w:rPr>
              <w:t xml:space="preserve">A message type that represents the model's response, which may include tool call instructions in </w:t>
            </w:r>
            <w:proofErr w:type="gramStart"/>
            <w:r w:rsidRPr="00846B1C">
              <w:rPr>
                <w:b/>
                <w:bCs/>
              </w:rPr>
              <w:t>the .</w:t>
            </w:r>
            <w:proofErr w:type="spellStart"/>
            <w:r w:rsidRPr="00846B1C">
              <w:rPr>
                <w:b/>
                <w:bCs/>
              </w:rPr>
              <w:t>tool</w:t>
            </w:r>
            <w:proofErr w:type="gramEnd"/>
            <w:r w:rsidRPr="00846B1C">
              <w:rPr>
                <w:b/>
                <w:bCs/>
              </w:rPr>
              <w:t>_calls</w:t>
            </w:r>
            <w:proofErr w:type="spellEnd"/>
            <w:r w:rsidRPr="00846B1C">
              <w:rPr>
                <w:b/>
                <w:bCs/>
              </w:rPr>
              <w:t> attribute.</w:t>
            </w:r>
          </w:p>
        </w:tc>
      </w:tr>
      <w:tr w:rsidR="00846B1C" w:rsidRPr="00846B1C" w14:paraId="15066741" w14:textId="77777777" w:rsidTr="00846B1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7AE1915" w14:textId="77777777" w:rsidR="00846B1C" w:rsidRPr="00846B1C" w:rsidRDefault="00846B1C" w:rsidP="00846B1C">
            <w:pPr>
              <w:rPr>
                <w:b/>
                <w:bCs/>
              </w:rPr>
            </w:pPr>
            <w:proofErr w:type="spellStart"/>
            <w:r w:rsidRPr="00846B1C">
              <w:rPr>
                <w:b/>
                <w:bCs/>
              </w:rPr>
              <w:t>ToolMessage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0D0507BC" w14:textId="77777777" w:rsidR="00846B1C" w:rsidRPr="00846B1C" w:rsidRDefault="00846B1C" w:rsidP="00846B1C">
            <w:pPr>
              <w:rPr>
                <w:b/>
                <w:bCs/>
              </w:rPr>
            </w:pPr>
            <w:r w:rsidRPr="00846B1C">
              <w:rPr>
                <w:b/>
                <w:bCs/>
              </w:rPr>
              <w:t>A message type used to convey the result of a tool execution back to the model, maintaining context and enabling the model to generate informed subsequent responses, containing the tool output and associated </w:t>
            </w:r>
            <w:proofErr w:type="spellStart"/>
            <w:r w:rsidRPr="00846B1C">
              <w:rPr>
                <w:b/>
                <w:bCs/>
              </w:rPr>
              <w:t>tool_call_id</w:t>
            </w:r>
            <w:proofErr w:type="spellEnd"/>
            <w:r w:rsidRPr="00846B1C">
              <w:rPr>
                <w:b/>
                <w:bCs/>
              </w:rPr>
              <w:t>.</w:t>
            </w:r>
          </w:p>
        </w:tc>
      </w:tr>
      <w:tr w:rsidR="00846B1C" w:rsidRPr="00846B1C" w14:paraId="70E747EF" w14:textId="77777777" w:rsidTr="00846B1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31B3E5AE" w14:textId="77777777" w:rsidR="00846B1C" w:rsidRPr="00846B1C" w:rsidRDefault="00846B1C" w:rsidP="00846B1C">
            <w:pPr>
              <w:rPr>
                <w:b/>
                <w:bCs/>
              </w:rPr>
            </w:pPr>
            <w:proofErr w:type="spellStart"/>
            <w:r w:rsidRPr="00846B1C">
              <w:rPr>
                <w:b/>
                <w:bCs/>
              </w:rPr>
              <w:lastRenderedPageBreak/>
              <w:t>tool_call_id</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D7F1F79" w14:textId="77777777" w:rsidR="00846B1C" w:rsidRPr="00846B1C" w:rsidRDefault="00846B1C" w:rsidP="00846B1C">
            <w:pPr>
              <w:rPr>
                <w:b/>
                <w:bCs/>
              </w:rPr>
            </w:pPr>
            <w:r w:rsidRPr="00846B1C">
              <w:rPr>
                <w:b/>
                <w:bCs/>
              </w:rPr>
              <w:t>A unique identifier for each tool call, allowing the system to match the tool's output (</w:t>
            </w:r>
            <w:proofErr w:type="spellStart"/>
            <w:r w:rsidRPr="00846B1C">
              <w:rPr>
                <w:b/>
                <w:bCs/>
              </w:rPr>
              <w:t>ToolMessage</w:t>
            </w:r>
            <w:proofErr w:type="spellEnd"/>
            <w:r w:rsidRPr="00846B1C">
              <w:rPr>
                <w:b/>
                <w:bCs/>
              </w:rPr>
              <w:t>) with the corresponding request (</w:t>
            </w:r>
            <w:proofErr w:type="spellStart"/>
            <w:r w:rsidRPr="00846B1C">
              <w:rPr>
                <w:b/>
                <w:bCs/>
              </w:rPr>
              <w:t>AIMessage</w:t>
            </w:r>
            <w:proofErr w:type="spellEnd"/>
            <w:r w:rsidRPr="00846B1C">
              <w:rPr>
                <w:b/>
                <w:bCs/>
              </w:rPr>
              <w:t>). This is particularly useful when handling multiple tool calls concurrently.</w:t>
            </w:r>
          </w:p>
        </w:tc>
      </w:tr>
    </w:tbl>
    <w:p w14:paraId="73BF9A00" w14:textId="77777777" w:rsidR="00846B1C" w:rsidRPr="00846B1C" w:rsidRDefault="00846B1C" w:rsidP="00846B1C">
      <w:pPr>
        <w:rPr>
          <w:b/>
          <w:bCs/>
        </w:rPr>
      </w:pPr>
      <w:r w:rsidRPr="00846B1C">
        <w:rPr>
          <w:b/>
          <w:bCs/>
        </w:rPr>
        <w:t>III. How to manually call a tool</w:t>
      </w:r>
    </w:p>
    <w:p w14:paraId="1883EDB6" w14:textId="77777777" w:rsidR="00846B1C" w:rsidRPr="00846B1C" w:rsidRDefault="00846B1C" w:rsidP="00846B1C">
      <w:pPr>
        <w:rPr>
          <w:b/>
          <w:bCs/>
        </w:rPr>
      </w:pPr>
      <w:r w:rsidRPr="00846B1C">
        <w:rPr>
          <w:b/>
          <w:bCs/>
        </w:rPr>
        <w:t>Here's a step-by-step look at how you can take control and manually call a tool.</w:t>
      </w:r>
    </w:p>
    <w:tbl>
      <w:tblPr>
        <w:tblW w:w="10620" w:type="dxa"/>
        <w:tblCellMar>
          <w:left w:w="0" w:type="dxa"/>
          <w:right w:w="0" w:type="dxa"/>
        </w:tblCellMar>
        <w:tblLook w:val="04A0" w:firstRow="1" w:lastRow="0" w:firstColumn="1" w:lastColumn="0" w:noHBand="0" w:noVBand="1"/>
      </w:tblPr>
      <w:tblGrid>
        <w:gridCol w:w="2157"/>
        <w:gridCol w:w="8463"/>
      </w:tblGrid>
      <w:tr w:rsidR="00846B1C" w:rsidRPr="00846B1C" w14:paraId="7099CD36" w14:textId="77777777" w:rsidTr="00846B1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8430E66" w14:textId="77777777" w:rsidR="00846B1C" w:rsidRPr="00846B1C" w:rsidRDefault="00846B1C" w:rsidP="00846B1C">
            <w:pPr>
              <w:rPr>
                <w:b/>
                <w:bCs/>
              </w:rPr>
            </w:pPr>
            <w:r w:rsidRPr="00846B1C">
              <w:rPr>
                <w:b/>
                <w:bCs/>
              </w:rPr>
              <w:t>Define your tools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F8C2A22" w14:textId="77777777" w:rsidR="00846B1C" w:rsidRPr="00846B1C" w:rsidRDefault="00846B1C" w:rsidP="00846B1C">
            <w:pPr>
              <w:rPr>
                <w:b/>
                <w:bCs/>
              </w:rPr>
            </w:pPr>
            <w:r w:rsidRPr="00846B1C">
              <w:rPr>
                <w:b/>
                <w:bCs/>
              </w:rPr>
              <w:t>First, define a simple tool using the handy @tool shortcut.</w:t>
            </w:r>
            <w:r w:rsidRPr="00846B1C">
              <w:rPr>
                <w:b/>
                <w:bCs/>
              </w:rPr>
              <w:br/>
            </w:r>
          </w:p>
          <w:p w14:paraId="1F393458" w14:textId="3EF6333C" w:rsidR="00846B1C" w:rsidRPr="00846B1C" w:rsidRDefault="00846B1C" w:rsidP="00846B1C">
            <w:pPr>
              <w:rPr>
                <w:b/>
                <w:bCs/>
              </w:rPr>
            </w:pPr>
            <w:r w:rsidRPr="00846B1C">
              <w:rPr>
                <w:b/>
                <w:bCs/>
              </w:rPr>
              <w:drawing>
                <wp:inline distT="0" distB="0" distL="0" distR="0" wp14:anchorId="2FABF61E" wp14:editId="550F171A">
                  <wp:extent cx="3228975" cy="12477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28975" cy="1247775"/>
                          </a:xfrm>
                          <a:prstGeom prst="rect">
                            <a:avLst/>
                          </a:prstGeom>
                          <a:noFill/>
                          <a:ln>
                            <a:noFill/>
                          </a:ln>
                        </pic:spPr>
                      </pic:pic>
                    </a:graphicData>
                  </a:graphic>
                </wp:inline>
              </w:drawing>
            </w:r>
          </w:p>
        </w:tc>
      </w:tr>
      <w:tr w:rsidR="00846B1C" w:rsidRPr="00846B1C" w14:paraId="31063239" w14:textId="77777777" w:rsidTr="00846B1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7628820" w14:textId="77777777" w:rsidR="00846B1C" w:rsidRPr="00846B1C" w:rsidRDefault="00846B1C" w:rsidP="00846B1C">
            <w:pPr>
              <w:rPr>
                <w:b/>
                <w:bCs/>
              </w:rPr>
            </w:pPr>
            <w:r w:rsidRPr="00846B1C">
              <w:rPr>
                <w:b/>
                <w:bCs/>
              </w:rPr>
              <w:t>Bind tools to the model</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7A0D2909" w14:textId="77777777" w:rsidR="00846B1C" w:rsidRPr="00846B1C" w:rsidRDefault="00846B1C" w:rsidP="00846B1C">
            <w:pPr>
              <w:rPr>
                <w:b/>
                <w:bCs/>
              </w:rPr>
            </w:pPr>
            <w:r w:rsidRPr="00846B1C">
              <w:rPr>
                <w:b/>
                <w:bCs/>
              </w:rPr>
              <w:t>Attach the tools to a chat model that supports tool calling.</w:t>
            </w:r>
            <w:r w:rsidRPr="00846B1C">
              <w:rPr>
                <w:b/>
                <w:bCs/>
              </w:rPr>
              <w:br/>
            </w:r>
          </w:p>
          <w:p w14:paraId="65EC304F" w14:textId="52185F45" w:rsidR="00846B1C" w:rsidRPr="00846B1C" w:rsidRDefault="00846B1C" w:rsidP="00846B1C">
            <w:pPr>
              <w:rPr>
                <w:b/>
                <w:bCs/>
              </w:rPr>
            </w:pPr>
            <w:r w:rsidRPr="00846B1C">
              <w:rPr>
                <w:b/>
                <w:bCs/>
              </w:rPr>
              <w:drawing>
                <wp:inline distT="0" distB="0" distL="0" distR="0" wp14:anchorId="730DB1A4" wp14:editId="0325897E">
                  <wp:extent cx="4000500" cy="5048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00500" cy="504825"/>
                          </a:xfrm>
                          <a:prstGeom prst="rect">
                            <a:avLst/>
                          </a:prstGeom>
                          <a:noFill/>
                          <a:ln>
                            <a:noFill/>
                          </a:ln>
                        </pic:spPr>
                      </pic:pic>
                    </a:graphicData>
                  </a:graphic>
                </wp:inline>
              </w:drawing>
            </w:r>
          </w:p>
        </w:tc>
      </w:tr>
      <w:tr w:rsidR="00846B1C" w:rsidRPr="00846B1C" w14:paraId="46AF7A53" w14:textId="77777777" w:rsidTr="00846B1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5C18148" w14:textId="77777777" w:rsidR="00846B1C" w:rsidRPr="00846B1C" w:rsidRDefault="00846B1C" w:rsidP="00846B1C">
            <w:pPr>
              <w:rPr>
                <w:b/>
                <w:bCs/>
              </w:rPr>
            </w:pPr>
            <w:r w:rsidRPr="00846B1C">
              <w:rPr>
                <w:b/>
                <w:bCs/>
              </w:rPr>
              <w:t>Parse tool calls</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B89996B" w14:textId="77777777" w:rsidR="00846B1C" w:rsidRPr="00846B1C" w:rsidRDefault="00846B1C" w:rsidP="00846B1C">
            <w:pPr>
              <w:rPr>
                <w:b/>
                <w:bCs/>
              </w:rPr>
            </w:pPr>
            <w:r w:rsidRPr="00846B1C">
              <w:rPr>
                <w:b/>
                <w:bCs/>
              </w:rPr>
              <w:t>After invoking the model, parse its output to extract tool calls.</w:t>
            </w:r>
            <w:r w:rsidRPr="00846B1C">
              <w:rPr>
                <w:b/>
                <w:bCs/>
              </w:rPr>
              <w:br/>
            </w:r>
          </w:p>
          <w:p w14:paraId="68CF9E25" w14:textId="6683CC9F" w:rsidR="00846B1C" w:rsidRPr="00846B1C" w:rsidRDefault="00846B1C" w:rsidP="00846B1C">
            <w:pPr>
              <w:rPr>
                <w:b/>
                <w:bCs/>
              </w:rPr>
            </w:pPr>
            <w:r w:rsidRPr="00846B1C">
              <w:rPr>
                <w:b/>
                <w:bCs/>
              </w:rPr>
              <w:drawing>
                <wp:inline distT="0" distB="0" distL="0" distR="0" wp14:anchorId="6F64CB20" wp14:editId="33EB5760">
                  <wp:extent cx="4267200" cy="4191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7200" cy="419100"/>
                          </a:xfrm>
                          <a:prstGeom prst="rect">
                            <a:avLst/>
                          </a:prstGeom>
                          <a:noFill/>
                          <a:ln>
                            <a:noFill/>
                          </a:ln>
                        </pic:spPr>
                      </pic:pic>
                    </a:graphicData>
                  </a:graphic>
                </wp:inline>
              </w:drawing>
            </w:r>
          </w:p>
          <w:p w14:paraId="7FF2F071" w14:textId="77777777" w:rsidR="00846B1C" w:rsidRPr="00846B1C" w:rsidRDefault="00846B1C" w:rsidP="00846B1C">
            <w:pPr>
              <w:rPr>
                <w:b/>
                <w:bCs/>
              </w:rPr>
            </w:pPr>
            <w:r w:rsidRPr="00846B1C">
              <w:rPr>
                <w:b/>
                <w:bCs/>
              </w:rPr>
              <w:t xml:space="preserve">This is what </w:t>
            </w:r>
            <w:proofErr w:type="spellStart"/>
            <w:r w:rsidRPr="00846B1C">
              <w:rPr>
                <w:b/>
                <w:bCs/>
              </w:rPr>
              <w:t>tool_calls</w:t>
            </w:r>
            <w:proofErr w:type="spellEnd"/>
            <w:r w:rsidRPr="00846B1C">
              <w:rPr>
                <w:b/>
                <w:bCs/>
              </w:rPr>
              <w:t xml:space="preserve"> </w:t>
            </w:r>
            <w:proofErr w:type="gramStart"/>
            <w:r w:rsidRPr="00846B1C">
              <w:rPr>
                <w:b/>
                <w:bCs/>
              </w:rPr>
              <w:t>looks</w:t>
            </w:r>
            <w:proofErr w:type="gramEnd"/>
            <w:r w:rsidRPr="00846B1C">
              <w:rPr>
                <w:b/>
                <w:bCs/>
              </w:rPr>
              <w:t xml:space="preserve"> like:</w:t>
            </w:r>
          </w:p>
          <w:p w14:paraId="25FF1AAF" w14:textId="2640202A" w:rsidR="00846B1C" w:rsidRPr="00846B1C" w:rsidRDefault="00846B1C" w:rsidP="00846B1C">
            <w:pPr>
              <w:rPr>
                <w:b/>
                <w:bCs/>
              </w:rPr>
            </w:pPr>
            <w:r w:rsidRPr="00846B1C">
              <w:rPr>
                <w:b/>
                <w:bCs/>
              </w:rPr>
              <w:drawing>
                <wp:inline distT="0" distB="0" distL="0" distR="0" wp14:anchorId="08D16FDB" wp14:editId="7CF38B9E">
                  <wp:extent cx="4267200" cy="10096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7200" cy="1009650"/>
                          </a:xfrm>
                          <a:prstGeom prst="rect">
                            <a:avLst/>
                          </a:prstGeom>
                          <a:noFill/>
                          <a:ln>
                            <a:noFill/>
                          </a:ln>
                        </pic:spPr>
                      </pic:pic>
                    </a:graphicData>
                  </a:graphic>
                </wp:inline>
              </w:drawing>
            </w:r>
          </w:p>
        </w:tc>
      </w:tr>
      <w:tr w:rsidR="00846B1C" w:rsidRPr="00846B1C" w14:paraId="4F7018E3" w14:textId="77777777" w:rsidTr="00846B1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54F49852" w14:textId="77777777" w:rsidR="00846B1C" w:rsidRPr="00846B1C" w:rsidRDefault="00846B1C" w:rsidP="00846B1C">
            <w:pPr>
              <w:rPr>
                <w:b/>
                <w:bCs/>
              </w:rPr>
            </w:pPr>
            <w:r w:rsidRPr="00846B1C">
              <w:rPr>
                <w:b/>
                <w:bCs/>
              </w:rPr>
              <w:lastRenderedPageBreak/>
              <w:t>Validate tool arguments</w:t>
            </w:r>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6845748" w14:textId="77777777" w:rsidR="00846B1C" w:rsidRPr="00846B1C" w:rsidRDefault="00846B1C" w:rsidP="00846B1C">
            <w:pPr>
              <w:rPr>
                <w:b/>
                <w:bCs/>
              </w:rPr>
            </w:pPr>
            <w:r w:rsidRPr="00846B1C">
              <w:rPr>
                <w:b/>
                <w:bCs/>
              </w:rPr>
              <w:t xml:space="preserve">Use a </w:t>
            </w:r>
            <w:proofErr w:type="spellStart"/>
            <w:r w:rsidRPr="00846B1C">
              <w:rPr>
                <w:b/>
                <w:bCs/>
              </w:rPr>
              <w:t>Pydantic</w:t>
            </w:r>
            <w:proofErr w:type="spellEnd"/>
            <w:r w:rsidRPr="00846B1C">
              <w:rPr>
                <w:b/>
                <w:bCs/>
              </w:rPr>
              <w:t xml:space="preserve"> model or perform a manual check to validate inputs.</w:t>
            </w:r>
            <w:r w:rsidRPr="00846B1C">
              <w:rPr>
                <w:b/>
                <w:bCs/>
              </w:rPr>
              <w:br/>
            </w:r>
          </w:p>
          <w:p w14:paraId="5E1548A9" w14:textId="4D0EF4AF" w:rsidR="00846B1C" w:rsidRPr="00846B1C" w:rsidRDefault="00846B1C" w:rsidP="00846B1C">
            <w:pPr>
              <w:rPr>
                <w:b/>
                <w:bCs/>
              </w:rPr>
            </w:pPr>
            <w:r w:rsidRPr="00846B1C">
              <w:rPr>
                <w:b/>
                <w:bCs/>
              </w:rPr>
              <w:drawing>
                <wp:inline distT="0" distB="0" distL="0" distR="0" wp14:anchorId="65BCE751" wp14:editId="30BC90E2">
                  <wp:extent cx="4267200" cy="12477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7200" cy="1247775"/>
                          </a:xfrm>
                          <a:prstGeom prst="rect">
                            <a:avLst/>
                          </a:prstGeom>
                          <a:noFill/>
                          <a:ln>
                            <a:noFill/>
                          </a:ln>
                        </pic:spPr>
                      </pic:pic>
                    </a:graphicData>
                  </a:graphic>
                </wp:inline>
              </w:drawing>
            </w:r>
          </w:p>
          <w:p w14:paraId="71915D9F" w14:textId="77777777" w:rsidR="00846B1C" w:rsidRPr="00846B1C" w:rsidRDefault="00846B1C" w:rsidP="00846B1C">
            <w:pPr>
              <w:rPr>
                <w:b/>
                <w:bCs/>
              </w:rPr>
            </w:pPr>
            <w:r w:rsidRPr="00846B1C">
              <w:rPr>
                <w:b/>
                <w:bCs/>
              </w:rPr>
              <w:t>This is what </w:t>
            </w:r>
            <w:proofErr w:type="spellStart"/>
            <w:r w:rsidRPr="00846B1C">
              <w:rPr>
                <w:b/>
                <w:bCs/>
              </w:rPr>
              <w:t>validated_input</w:t>
            </w:r>
            <w:proofErr w:type="spellEnd"/>
            <w:r w:rsidRPr="00846B1C">
              <w:rPr>
                <w:b/>
                <w:bCs/>
              </w:rPr>
              <w:t> looks like:</w:t>
            </w:r>
          </w:p>
          <w:p w14:paraId="70C1A1FB" w14:textId="145FF1B2" w:rsidR="00846B1C" w:rsidRPr="00846B1C" w:rsidRDefault="00846B1C" w:rsidP="00846B1C">
            <w:pPr>
              <w:rPr>
                <w:b/>
                <w:bCs/>
              </w:rPr>
            </w:pPr>
            <w:r w:rsidRPr="00846B1C">
              <w:rPr>
                <w:b/>
                <w:bCs/>
              </w:rPr>
              <w:drawing>
                <wp:inline distT="0" distB="0" distL="0" distR="0" wp14:anchorId="1B030890" wp14:editId="592FA87F">
                  <wp:extent cx="2114550" cy="4191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14550" cy="419100"/>
                          </a:xfrm>
                          <a:prstGeom prst="rect">
                            <a:avLst/>
                          </a:prstGeom>
                          <a:noFill/>
                          <a:ln>
                            <a:noFill/>
                          </a:ln>
                        </pic:spPr>
                      </pic:pic>
                    </a:graphicData>
                  </a:graphic>
                </wp:inline>
              </w:drawing>
            </w:r>
          </w:p>
        </w:tc>
      </w:tr>
      <w:tr w:rsidR="00846B1C" w:rsidRPr="00846B1C" w14:paraId="595FAEF3" w14:textId="77777777" w:rsidTr="00846B1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1A779C4D" w14:textId="77777777" w:rsidR="00846B1C" w:rsidRPr="00846B1C" w:rsidRDefault="00846B1C" w:rsidP="00846B1C">
            <w:pPr>
              <w:rPr>
                <w:b/>
                <w:bCs/>
              </w:rPr>
            </w:pPr>
            <w:r w:rsidRPr="00846B1C">
              <w:rPr>
                <w:b/>
                <w:bCs/>
              </w:rPr>
              <w:t>Understand tool execution</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79B3F5A9" w14:textId="77777777" w:rsidR="00846B1C" w:rsidRPr="00846B1C" w:rsidRDefault="00846B1C" w:rsidP="00846B1C">
            <w:pPr>
              <w:rPr>
                <w:b/>
                <w:bCs/>
              </w:rPr>
            </w:pPr>
            <w:r w:rsidRPr="00846B1C">
              <w:rPr>
                <w:b/>
                <w:bCs/>
              </w:rPr>
              <w:t>There are two ways tools return results:</w:t>
            </w:r>
            <w:r w:rsidRPr="00846B1C">
              <w:rPr>
                <w:b/>
                <w:bCs/>
              </w:rPr>
              <w:br/>
            </w:r>
          </w:p>
          <w:p w14:paraId="07E43D5F" w14:textId="77777777" w:rsidR="00846B1C" w:rsidRPr="00846B1C" w:rsidRDefault="00846B1C" w:rsidP="00846B1C">
            <w:pPr>
              <w:rPr>
                <w:b/>
                <w:bCs/>
              </w:rPr>
            </w:pPr>
            <w:r w:rsidRPr="00846B1C">
              <w:rPr>
                <w:b/>
                <w:bCs/>
              </w:rPr>
              <w:t>• </w:t>
            </w:r>
            <w:proofErr w:type="spellStart"/>
            <w:proofErr w:type="gramStart"/>
            <w:r w:rsidRPr="00846B1C">
              <w:rPr>
                <w:b/>
                <w:bCs/>
              </w:rPr>
              <w:t>tool.invoke</w:t>
            </w:r>
            <w:proofErr w:type="spellEnd"/>
            <w:proofErr w:type="gramEnd"/>
            <w:r w:rsidRPr="00846B1C">
              <w:rPr>
                <w:b/>
                <w:bCs/>
              </w:rPr>
              <w:t>(</w:t>
            </w:r>
            <w:proofErr w:type="spellStart"/>
            <w:r w:rsidRPr="00846B1C">
              <w:rPr>
                <w:b/>
                <w:bCs/>
              </w:rPr>
              <w:t>args_dict</w:t>
            </w:r>
            <w:proofErr w:type="spellEnd"/>
            <w:r w:rsidRPr="00846B1C">
              <w:rPr>
                <w:b/>
                <w:bCs/>
              </w:rPr>
              <w:t>) → Returns a raw result (for example, 6)</w:t>
            </w:r>
          </w:p>
          <w:p w14:paraId="5A132B6B" w14:textId="77777777" w:rsidR="00846B1C" w:rsidRPr="00846B1C" w:rsidRDefault="00846B1C" w:rsidP="00846B1C">
            <w:pPr>
              <w:rPr>
                <w:b/>
                <w:bCs/>
              </w:rPr>
            </w:pPr>
            <w:r w:rsidRPr="00846B1C">
              <w:rPr>
                <w:b/>
                <w:bCs/>
              </w:rPr>
              <w:t>• </w:t>
            </w:r>
            <w:proofErr w:type="spellStart"/>
            <w:proofErr w:type="gramStart"/>
            <w:r w:rsidRPr="00846B1C">
              <w:rPr>
                <w:b/>
                <w:bCs/>
              </w:rPr>
              <w:t>tool.invoke</w:t>
            </w:r>
            <w:proofErr w:type="spellEnd"/>
            <w:proofErr w:type="gramEnd"/>
            <w:r w:rsidRPr="00846B1C">
              <w:rPr>
                <w:b/>
                <w:bCs/>
              </w:rPr>
              <w:t>(</w:t>
            </w:r>
            <w:proofErr w:type="spellStart"/>
            <w:r w:rsidRPr="00846B1C">
              <w:rPr>
                <w:b/>
                <w:bCs/>
              </w:rPr>
              <w:t>tool_call_object</w:t>
            </w:r>
            <w:proofErr w:type="spellEnd"/>
            <w:r w:rsidRPr="00846B1C">
              <w:rPr>
                <w:b/>
                <w:bCs/>
              </w:rPr>
              <w:t xml:space="preserve">) → Returns a </w:t>
            </w:r>
            <w:proofErr w:type="spellStart"/>
            <w:r w:rsidRPr="00846B1C">
              <w:rPr>
                <w:b/>
                <w:bCs/>
              </w:rPr>
              <w:t>ToolMessage</w:t>
            </w:r>
            <w:proofErr w:type="spellEnd"/>
            <w:r w:rsidRPr="00846B1C">
              <w:rPr>
                <w:b/>
                <w:bCs/>
              </w:rPr>
              <w:t xml:space="preserve"> automatically</w:t>
            </w:r>
          </w:p>
          <w:p w14:paraId="2C7593C5" w14:textId="77777777" w:rsidR="00846B1C" w:rsidRPr="00846B1C" w:rsidRDefault="00846B1C" w:rsidP="00846B1C">
            <w:pPr>
              <w:rPr>
                <w:b/>
                <w:bCs/>
              </w:rPr>
            </w:pPr>
            <w:r w:rsidRPr="00846B1C">
              <w:rPr>
                <w:b/>
                <w:bCs/>
              </w:rPr>
              <w:t>The "manual" part of manual tool calling represents best practices for production tool calling, where you want control over execution:</w:t>
            </w:r>
          </w:p>
          <w:p w14:paraId="35B2B59F" w14:textId="77777777" w:rsidR="00846B1C" w:rsidRPr="00846B1C" w:rsidRDefault="00846B1C" w:rsidP="00846B1C">
            <w:pPr>
              <w:numPr>
                <w:ilvl w:val="0"/>
                <w:numId w:val="1"/>
              </w:numPr>
              <w:rPr>
                <w:b/>
                <w:bCs/>
              </w:rPr>
            </w:pPr>
            <w:r w:rsidRPr="00846B1C">
              <w:rPr>
                <w:b/>
                <w:bCs/>
              </w:rPr>
              <w:t>Deciding WHETHER to execute the tool calls (security, validation, business logic)</w:t>
            </w:r>
          </w:p>
          <w:p w14:paraId="23EE726D" w14:textId="77777777" w:rsidR="00846B1C" w:rsidRPr="00846B1C" w:rsidRDefault="00846B1C" w:rsidP="00846B1C">
            <w:pPr>
              <w:numPr>
                <w:ilvl w:val="0"/>
                <w:numId w:val="1"/>
              </w:numPr>
              <w:rPr>
                <w:b/>
                <w:bCs/>
              </w:rPr>
            </w:pPr>
            <w:r w:rsidRPr="00846B1C">
              <w:rPr>
                <w:b/>
                <w:bCs/>
              </w:rPr>
              <w:t>Choosing WHICH tools to execute</w:t>
            </w:r>
          </w:p>
          <w:p w14:paraId="0DA87506" w14:textId="77777777" w:rsidR="00846B1C" w:rsidRPr="00846B1C" w:rsidRDefault="00846B1C" w:rsidP="00846B1C">
            <w:pPr>
              <w:numPr>
                <w:ilvl w:val="0"/>
                <w:numId w:val="1"/>
              </w:numPr>
              <w:rPr>
                <w:b/>
                <w:bCs/>
              </w:rPr>
            </w:pPr>
            <w:r w:rsidRPr="00846B1C">
              <w:rPr>
                <w:b/>
                <w:bCs/>
              </w:rPr>
              <w:t>Controlling WHEN to execute them</w:t>
            </w:r>
          </w:p>
          <w:p w14:paraId="129E2E37" w14:textId="77777777" w:rsidR="00846B1C" w:rsidRPr="00846B1C" w:rsidRDefault="00846B1C" w:rsidP="00846B1C">
            <w:pPr>
              <w:rPr>
                <w:b/>
                <w:bCs/>
              </w:rPr>
            </w:pPr>
            <w:r w:rsidRPr="00846B1C">
              <w:rPr>
                <w:b/>
                <w:bCs/>
              </w:rPr>
              <w:t xml:space="preserve">When you invoke a </w:t>
            </w:r>
            <w:proofErr w:type="spellStart"/>
            <w:r w:rsidRPr="00846B1C">
              <w:rPr>
                <w:b/>
                <w:bCs/>
              </w:rPr>
              <w:t>LangChain</w:t>
            </w:r>
            <w:proofErr w:type="spellEnd"/>
            <w:r w:rsidRPr="00846B1C">
              <w:rPr>
                <w:b/>
                <w:bCs/>
              </w:rPr>
              <w:t xml:space="preserve"> Tool with a </w:t>
            </w:r>
            <w:proofErr w:type="spellStart"/>
            <w:r w:rsidRPr="00846B1C">
              <w:rPr>
                <w:b/>
                <w:bCs/>
              </w:rPr>
              <w:t>ToolCall</w:t>
            </w:r>
            <w:proofErr w:type="spellEnd"/>
            <w:r w:rsidRPr="00846B1C">
              <w:rPr>
                <w:b/>
                <w:bCs/>
              </w:rPr>
              <w:t> object, you automatically get back a </w:t>
            </w:r>
            <w:proofErr w:type="spellStart"/>
            <w:r w:rsidRPr="00846B1C">
              <w:rPr>
                <w:b/>
                <w:bCs/>
              </w:rPr>
              <w:t>ToolMessage</w:t>
            </w:r>
            <w:proofErr w:type="spellEnd"/>
            <w:r w:rsidRPr="00846B1C">
              <w:rPr>
                <w:b/>
                <w:bCs/>
              </w:rPr>
              <w:t>, so you don\'t need to manually create a </w:t>
            </w:r>
            <w:proofErr w:type="spellStart"/>
            <w:r w:rsidRPr="00846B1C">
              <w:rPr>
                <w:b/>
                <w:bCs/>
              </w:rPr>
              <w:t>ToolMessage</w:t>
            </w:r>
            <w:proofErr w:type="spellEnd"/>
            <w:r w:rsidRPr="00846B1C">
              <w:rPr>
                <w:b/>
                <w:bCs/>
              </w:rPr>
              <w:t> in most cases.</w:t>
            </w:r>
          </w:p>
        </w:tc>
      </w:tr>
      <w:tr w:rsidR="00846B1C" w:rsidRPr="00846B1C" w14:paraId="315CAD50" w14:textId="77777777" w:rsidTr="00846B1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46C7783E" w14:textId="77777777" w:rsidR="00846B1C" w:rsidRPr="00846B1C" w:rsidRDefault="00846B1C" w:rsidP="00846B1C">
            <w:pPr>
              <w:rPr>
                <w:b/>
                <w:bCs/>
              </w:rPr>
            </w:pPr>
            <w:r w:rsidRPr="00846B1C">
              <w:rPr>
                <w:b/>
                <w:bCs/>
              </w:rPr>
              <w:t>Purpose of </w:t>
            </w:r>
            <w:proofErr w:type="spellStart"/>
            <w:r w:rsidRPr="00846B1C">
              <w:rPr>
                <w:b/>
                <w:bCs/>
              </w:rPr>
              <w:t>ToolMessage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383838"/>
            <w:tcMar>
              <w:top w:w="90" w:type="dxa"/>
              <w:left w:w="195" w:type="dxa"/>
              <w:bottom w:w="90" w:type="dxa"/>
              <w:right w:w="195" w:type="dxa"/>
            </w:tcMar>
            <w:vAlign w:val="center"/>
            <w:hideMark/>
          </w:tcPr>
          <w:p w14:paraId="6D5CC5CD" w14:textId="77777777" w:rsidR="00846B1C" w:rsidRPr="00846B1C" w:rsidRDefault="00846B1C" w:rsidP="00846B1C">
            <w:pPr>
              <w:rPr>
                <w:b/>
                <w:bCs/>
              </w:rPr>
            </w:pPr>
            <w:proofErr w:type="spellStart"/>
            <w:r w:rsidRPr="00846B1C">
              <w:rPr>
                <w:b/>
                <w:bCs/>
              </w:rPr>
              <w:t>ToolMessage</w:t>
            </w:r>
            <w:proofErr w:type="spellEnd"/>
            <w:r w:rsidRPr="00846B1C">
              <w:rPr>
                <w:b/>
                <w:bCs/>
              </w:rPr>
              <w:t> is used to maintain context and state throughout the conversation between the user and the model.</w:t>
            </w:r>
            <w:r w:rsidRPr="00846B1C">
              <w:rPr>
                <w:b/>
                <w:bCs/>
              </w:rPr>
              <w:br/>
            </w:r>
            <w:proofErr w:type="spellStart"/>
            <w:r w:rsidRPr="00846B1C">
              <w:rPr>
                <w:b/>
                <w:bCs/>
              </w:rPr>
              <w:t>ToolMessages</w:t>
            </w:r>
            <w:proofErr w:type="spellEnd"/>
            <w:r w:rsidRPr="00846B1C">
              <w:rPr>
                <w:b/>
                <w:bCs/>
              </w:rPr>
              <w:t> are essential for feeding tool results back to the LLM so it can continue the conversation. The purpose is NOT just getting the tool result, but feeding that result back to the LLM so it can:</w:t>
            </w:r>
          </w:p>
          <w:p w14:paraId="1B1D3D2A" w14:textId="77777777" w:rsidR="00846B1C" w:rsidRPr="00846B1C" w:rsidRDefault="00846B1C" w:rsidP="00846B1C">
            <w:pPr>
              <w:numPr>
                <w:ilvl w:val="0"/>
                <w:numId w:val="2"/>
              </w:numPr>
              <w:rPr>
                <w:b/>
                <w:bCs/>
              </w:rPr>
            </w:pPr>
            <w:r w:rsidRPr="00846B1C">
              <w:rPr>
                <w:b/>
                <w:bCs/>
              </w:rPr>
              <w:lastRenderedPageBreak/>
              <w:t>See what the tool returned</w:t>
            </w:r>
          </w:p>
          <w:p w14:paraId="4BC0391E" w14:textId="77777777" w:rsidR="00846B1C" w:rsidRPr="00846B1C" w:rsidRDefault="00846B1C" w:rsidP="00846B1C">
            <w:pPr>
              <w:numPr>
                <w:ilvl w:val="0"/>
                <w:numId w:val="2"/>
              </w:numPr>
              <w:rPr>
                <w:b/>
                <w:bCs/>
              </w:rPr>
            </w:pPr>
            <w:r w:rsidRPr="00846B1C">
              <w:rPr>
                <w:b/>
                <w:bCs/>
              </w:rPr>
              <w:t>Continue the conversation with that context</w:t>
            </w:r>
          </w:p>
          <w:p w14:paraId="285C0AF8" w14:textId="77777777" w:rsidR="00846B1C" w:rsidRPr="00846B1C" w:rsidRDefault="00846B1C" w:rsidP="00846B1C">
            <w:pPr>
              <w:numPr>
                <w:ilvl w:val="0"/>
                <w:numId w:val="2"/>
              </w:numPr>
              <w:rPr>
                <w:b/>
                <w:bCs/>
              </w:rPr>
            </w:pPr>
            <w:r w:rsidRPr="00846B1C">
              <w:rPr>
                <w:b/>
                <w:bCs/>
              </w:rPr>
              <w:t>Give a final answer to the user</w:t>
            </w:r>
          </w:p>
          <w:p w14:paraId="6E1D821D" w14:textId="77777777" w:rsidR="00846B1C" w:rsidRPr="00846B1C" w:rsidRDefault="00846B1C" w:rsidP="00846B1C">
            <w:pPr>
              <w:rPr>
                <w:b/>
                <w:bCs/>
              </w:rPr>
            </w:pPr>
            <w:r w:rsidRPr="00846B1C">
              <w:rPr>
                <w:b/>
                <w:bCs/>
              </w:rPr>
              <w:br/>
            </w:r>
          </w:p>
          <w:p w14:paraId="7D15914F" w14:textId="04A65DE9" w:rsidR="00846B1C" w:rsidRPr="00846B1C" w:rsidRDefault="00846B1C" w:rsidP="00846B1C">
            <w:pPr>
              <w:rPr>
                <w:b/>
                <w:bCs/>
              </w:rPr>
            </w:pPr>
            <w:r w:rsidRPr="00846B1C">
              <w:rPr>
                <w:b/>
                <w:bCs/>
              </w:rPr>
              <w:drawing>
                <wp:inline distT="0" distB="0" distL="0" distR="0" wp14:anchorId="5E6C32A2" wp14:editId="29B44ACD">
                  <wp:extent cx="4267200" cy="15525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0" cy="1552575"/>
                          </a:xfrm>
                          <a:prstGeom prst="rect">
                            <a:avLst/>
                          </a:prstGeom>
                          <a:noFill/>
                          <a:ln>
                            <a:noFill/>
                          </a:ln>
                        </pic:spPr>
                      </pic:pic>
                    </a:graphicData>
                  </a:graphic>
                </wp:inline>
              </w:drawing>
            </w:r>
          </w:p>
          <w:p w14:paraId="3F7490CA" w14:textId="77777777" w:rsidR="00846B1C" w:rsidRPr="00846B1C" w:rsidRDefault="00846B1C" w:rsidP="00846B1C">
            <w:pPr>
              <w:rPr>
                <w:b/>
                <w:bCs/>
              </w:rPr>
            </w:pPr>
            <w:r w:rsidRPr="00846B1C">
              <w:rPr>
                <w:b/>
                <w:bCs/>
              </w:rPr>
              <w:t>When you run the statement below, it's not truly a manual tool calling. It's more like a "semi-automatic" tool calling because the tools are always executed. When you run it, the output is returned wrapped in an </w:t>
            </w:r>
            <w:proofErr w:type="spellStart"/>
            <w:r w:rsidRPr="00846B1C">
              <w:rPr>
                <w:b/>
                <w:bCs/>
              </w:rPr>
              <w:t>AIMessage</w:t>
            </w:r>
            <w:proofErr w:type="spellEnd"/>
            <w:r w:rsidRPr="00846B1C">
              <w:rPr>
                <w:b/>
                <w:bCs/>
              </w:rPr>
              <w:t>.</w:t>
            </w:r>
          </w:p>
          <w:p w14:paraId="75E3706B" w14:textId="6737BDE5" w:rsidR="00846B1C" w:rsidRPr="00846B1C" w:rsidRDefault="00846B1C" w:rsidP="00846B1C">
            <w:pPr>
              <w:rPr>
                <w:b/>
                <w:bCs/>
              </w:rPr>
            </w:pPr>
            <w:r w:rsidRPr="00846B1C">
              <w:rPr>
                <w:b/>
                <w:bCs/>
              </w:rPr>
              <w:drawing>
                <wp:inline distT="0" distB="0" distL="0" distR="0" wp14:anchorId="77DF6523" wp14:editId="0BA5804D">
                  <wp:extent cx="4267200" cy="361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67200" cy="361950"/>
                          </a:xfrm>
                          <a:prstGeom prst="rect">
                            <a:avLst/>
                          </a:prstGeom>
                          <a:noFill/>
                          <a:ln>
                            <a:noFill/>
                          </a:ln>
                        </pic:spPr>
                      </pic:pic>
                    </a:graphicData>
                  </a:graphic>
                </wp:inline>
              </w:drawing>
            </w:r>
          </w:p>
        </w:tc>
      </w:tr>
      <w:tr w:rsidR="00846B1C" w:rsidRPr="00846B1C" w14:paraId="3138DD60" w14:textId="77777777" w:rsidTr="00846B1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4B719407" w14:textId="77777777" w:rsidR="00846B1C" w:rsidRPr="00846B1C" w:rsidRDefault="00846B1C" w:rsidP="00846B1C">
            <w:pPr>
              <w:rPr>
                <w:b/>
                <w:bCs/>
              </w:rPr>
            </w:pPr>
            <w:r w:rsidRPr="00846B1C">
              <w:rPr>
                <w:b/>
                <w:bCs/>
              </w:rPr>
              <w:lastRenderedPageBreak/>
              <w:t>Controlled tool calling</w:t>
            </w:r>
          </w:p>
        </w:tc>
        <w:tc>
          <w:tcPr>
            <w:tcW w:w="0" w:type="auto"/>
            <w:tcBorders>
              <w:top w:val="single" w:sz="6" w:space="0" w:color="DDDDDD"/>
              <w:left w:val="single" w:sz="6" w:space="0" w:color="DDDDDD"/>
              <w:bottom w:val="single" w:sz="6" w:space="0" w:color="DDDDDD"/>
              <w:right w:val="single" w:sz="6" w:space="0" w:color="DDDDDD"/>
            </w:tcBorders>
            <w:shd w:val="clear" w:color="auto" w:fill="222222"/>
            <w:tcMar>
              <w:top w:w="90" w:type="dxa"/>
              <w:left w:w="195" w:type="dxa"/>
              <w:bottom w:w="90" w:type="dxa"/>
              <w:right w:w="195" w:type="dxa"/>
            </w:tcMar>
            <w:vAlign w:val="center"/>
            <w:hideMark/>
          </w:tcPr>
          <w:p w14:paraId="5F48B2B3" w14:textId="77777777" w:rsidR="00846B1C" w:rsidRPr="00846B1C" w:rsidRDefault="00846B1C" w:rsidP="00846B1C">
            <w:pPr>
              <w:rPr>
                <w:b/>
                <w:bCs/>
              </w:rPr>
            </w:pPr>
            <w:r w:rsidRPr="00846B1C">
              <w:rPr>
                <w:b/>
                <w:bCs/>
              </w:rPr>
              <w:t>Here is how you can implement controlled tool calling:</w:t>
            </w:r>
            <w:r w:rsidRPr="00846B1C">
              <w:rPr>
                <w:b/>
                <w:bCs/>
              </w:rPr>
              <w:br/>
            </w:r>
          </w:p>
          <w:p w14:paraId="02FC54EC" w14:textId="2C208926" w:rsidR="00846B1C" w:rsidRPr="00846B1C" w:rsidRDefault="00846B1C" w:rsidP="00846B1C">
            <w:pPr>
              <w:rPr>
                <w:b/>
                <w:bCs/>
              </w:rPr>
            </w:pPr>
            <w:r w:rsidRPr="00846B1C">
              <w:rPr>
                <w:b/>
                <w:bCs/>
              </w:rPr>
              <w:lastRenderedPageBreak/>
              <w:drawing>
                <wp:inline distT="0" distB="0" distL="0" distR="0" wp14:anchorId="5037EC52" wp14:editId="752BCB3B">
                  <wp:extent cx="4267200" cy="27717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67200" cy="2771775"/>
                          </a:xfrm>
                          <a:prstGeom prst="rect">
                            <a:avLst/>
                          </a:prstGeom>
                          <a:noFill/>
                          <a:ln>
                            <a:noFill/>
                          </a:ln>
                        </pic:spPr>
                      </pic:pic>
                    </a:graphicData>
                  </a:graphic>
                </wp:inline>
              </w:drawing>
            </w:r>
          </w:p>
          <w:p w14:paraId="255297AF" w14:textId="791944EB" w:rsidR="00846B1C" w:rsidRPr="00846B1C" w:rsidRDefault="00846B1C" w:rsidP="00846B1C">
            <w:pPr>
              <w:rPr>
                <w:b/>
                <w:bCs/>
              </w:rPr>
            </w:pPr>
            <w:r w:rsidRPr="00846B1C">
              <w:rPr>
                <w:b/>
                <w:bCs/>
              </w:rPr>
              <w:drawing>
                <wp:inline distT="0" distB="0" distL="0" distR="0" wp14:anchorId="0C71E254" wp14:editId="15B26D56">
                  <wp:extent cx="4267200" cy="13620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67200" cy="1362075"/>
                          </a:xfrm>
                          <a:prstGeom prst="rect">
                            <a:avLst/>
                          </a:prstGeom>
                          <a:noFill/>
                          <a:ln>
                            <a:noFill/>
                          </a:ln>
                        </pic:spPr>
                      </pic:pic>
                    </a:graphicData>
                  </a:graphic>
                </wp:inline>
              </w:drawing>
            </w:r>
          </w:p>
          <w:p w14:paraId="6C91E605" w14:textId="77777777" w:rsidR="00846B1C" w:rsidRPr="00846B1C" w:rsidRDefault="00846B1C" w:rsidP="00846B1C">
            <w:pPr>
              <w:rPr>
                <w:b/>
                <w:bCs/>
              </w:rPr>
            </w:pPr>
            <w:r w:rsidRPr="00846B1C">
              <w:rPr>
                <w:b/>
                <w:bCs/>
              </w:rPr>
              <w:t>Let's look at what makes the above code "manual"?</w:t>
            </w:r>
          </w:p>
          <w:p w14:paraId="34324FAB" w14:textId="77777777" w:rsidR="00846B1C" w:rsidRPr="00846B1C" w:rsidRDefault="00846B1C" w:rsidP="00846B1C">
            <w:pPr>
              <w:rPr>
                <w:b/>
                <w:bCs/>
              </w:rPr>
            </w:pPr>
            <w:proofErr w:type="spellStart"/>
            <w:r w:rsidRPr="00846B1C">
              <w:rPr>
                <w:b/>
                <w:bCs/>
              </w:rPr>
              <w:t>i</w:t>
            </w:r>
            <w:proofErr w:type="spellEnd"/>
            <w:r w:rsidRPr="00846B1C">
              <w:rPr>
                <w:b/>
                <w:bCs/>
              </w:rPr>
              <w:t>. Conditional execution: You decide whether to run the tool. You don't just run every tool the LLM asks for.</w:t>
            </w:r>
          </w:p>
          <w:p w14:paraId="092724B9" w14:textId="17882739" w:rsidR="00846B1C" w:rsidRPr="00846B1C" w:rsidRDefault="00846B1C" w:rsidP="00846B1C">
            <w:pPr>
              <w:rPr>
                <w:b/>
                <w:bCs/>
              </w:rPr>
            </w:pPr>
            <w:r w:rsidRPr="00846B1C">
              <w:rPr>
                <w:b/>
                <w:bCs/>
              </w:rPr>
              <w:drawing>
                <wp:inline distT="0" distB="0" distL="0" distR="0" wp14:anchorId="08047082" wp14:editId="073F03F9">
                  <wp:extent cx="4267200" cy="14001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67200" cy="1400175"/>
                          </a:xfrm>
                          <a:prstGeom prst="rect">
                            <a:avLst/>
                          </a:prstGeom>
                          <a:noFill/>
                          <a:ln>
                            <a:noFill/>
                          </a:ln>
                        </pic:spPr>
                      </pic:pic>
                    </a:graphicData>
                  </a:graphic>
                </wp:inline>
              </w:drawing>
            </w:r>
          </w:p>
          <w:p w14:paraId="3DB87944" w14:textId="77777777" w:rsidR="00846B1C" w:rsidRPr="00846B1C" w:rsidRDefault="00846B1C" w:rsidP="00846B1C">
            <w:pPr>
              <w:rPr>
                <w:b/>
                <w:bCs/>
              </w:rPr>
            </w:pPr>
            <w:r w:rsidRPr="00846B1C">
              <w:rPr>
                <w:b/>
                <w:bCs/>
              </w:rPr>
              <w:br/>
            </w:r>
          </w:p>
          <w:p w14:paraId="6910F80C" w14:textId="77777777" w:rsidR="00846B1C" w:rsidRPr="00846B1C" w:rsidRDefault="00846B1C" w:rsidP="00846B1C">
            <w:pPr>
              <w:rPr>
                <w:b/>
                <w:bCs/>
              </w:rPr>
            </w:pPr>
            <w:r w:rsidRPr="00846B1C">
              <w:rPr>
                <w:b/>
                <w:bCs/>
              </w:rPr>
              <w:t>ii. Custom business logic: You've implemented a rule that overrides the LLM's decision. The LLM might want to multiply negative numbers, but you decide it's not allowed.</w:t>
            </w:r>
          </w:p>
          <w:p w14:paraId="4B08D61A" w14:textId="59C6C864" w:rsidR="00846B1C" w:rsidRPr="00846B1C" w:rsidRDefault="00846B1C" w:rsidP="00846B1C">
            <w:pPr>
              <w:rPr>
                <w:b/>
                <w:bCs/>
              </w:rPr>
            </w:pPr>
            <w:r w:rsidRPr="00846B1C">
              <w:rPr>
                <w:b/>
                <w:bCs/>
              </w:rPr>
              <w:lastRenderedPageBreak/>
              <w:drawing>
                <wp:inline distT="0" distB="0" distL="0" distR="0" wp14:anchorId="2D5CE359" wp14:editId="595CD791">
                  <wp:extent cx="4267200" cy="495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67200" cy="495300"/>
                          </a:xfrm>
                          <a:prstGeom prst="rect">
                            <a:avLst/>
                          </a:prstGeom>
                          <a:noFill/>
                          <a:ln>
                            <a:noFill/>
                          </a:ln>
                        </pic:spPr>
                      </pic:pic>
                    </a:graphicData>
                  </a:graphic>
                </wp:inline>
              </w:drawing>
            </w:r>
          </w:p>
          <w:p w14:paraId="2D0A72F2" w14:textId="77777777" w:rsidR="00846B1C" w:rsidRPr="00846B1C" w:rsidRDefault="00846B1C" w:rsidP="00846B1C">
            <w:pPr>
              <w:rPr>
                <w:b/>
                <w:bCs/>
              </w:rPr>
            </w:pPr>
            <w:r w:rsidRPr="00846B1C">
              <w:rPr>
                <w:b/>
                <w:bCs/>
              </w:rPr>
              <w:br/>
            </w:r>
          </w:p>
          <w:p w14:paraId="04E87D0B" w14:textId="77777777" w:rsidR="00846B1C" w:rsidRPr="00846B1C" w:rsidRDefault="00846B1C" w:rsidP="00846B1C">
            <w:pPr>
              <w:rPr>
                <w:b/>
                <w:bCs/>
              </w:rPr>
            </w:pPr>
            <w:r w:rsidRPr="00846B1C">
              <w:rPr>
                <w:b/>
                <w:bCs/>
              </w:rPr>
              <w:t>iii. Tool filtering: You can decide which tools are allowed to run. Any tools you don't recognize or approve get skipped.</w:t>
            </w:r>
          </w:p>
          <w:p w14:paraId="6611BB47" w14:textId="361049FA" w:rsidR="00846B1C" w:rsidRPr="00846B1C" w:rsidRDefault="00846B1C" w:rsidP="00846B1C">
            <w:pPr>
              <w:rPr>
                <w:b/>
                <w:bCs/>
              </w:rPr>
            </w:pPr>
            <w:r w:rsidRPr="00846B1C">
              <w:rPr>
                <w:b/>
                <w:bCs/>
              </w:rPr>
              <w:drawing>
                <wp:inline distT="0" distB="0" distL="0" distR="0" wp14:anchorId="5F8AA90B" wp14:editId="70BA4C5C">
                  <wp:extent cx="4267200" cy="10001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67200" cy="1000125"/>
                          </a:xfrm>
                          <a:prstGeom prst="rect">
                            <a:avLst/>
                          </a:prstGeom>
                          <a:noFill/>
                          <a:ln>
                            <a:noFill/>
                          </a:ln>
                        </pic:spPr>
                      </pic:pic>
                    </a:graphicData>
                  </a:graphic>
                </wp:inline>
              </w:drawing>
            </w:r>
          </w:p>
          <w:p w14:paraId="514A7A0B" w14:textId="77777777" w:rsidR="00846B1C" w:rsidRPr="00846B1C" w:rsidRDefault="00846B1C" w:rsidP="00846B1C">
            <w:pPr>
              <w:rPr>
                <w:b/>
                <w:bCs/>
              </w:rPr>
            </w:pPr>
            <w:r w:rsidRPr="00846B1C">
              <w:rPr>
                <w:b/>
                <w:bCs/>
              </w:rPr>
              <w:t>iv. Custom error handling: Instead of letting a tool run and possibly fail, you can proactively reject it with a custom error message that makes more sense to the user.</w:t>
            </w:r>
          </w:p>
        </w:tc>
      </w:tr>
    </w:tbl>
    <w:p w14:paraId="263B596E" w14:textId="77777777" w:rsidR="00254F02" w:rsidRPr="00846B1C" w:rsidRDefault="00254F02" w:rsidP="00846B1C"/>
    <w:sectPr w:rsidR="00254F02" w:rsidRPr="00846B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B052C"/>
    <w:multiLevelType w:val="multilevel"/>
    <w:tmpl w:val="2ADC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E55F05"/>
    <w:multiLevelType w:val="multilevel"/>
    <w:tmpl w:val="3D06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959297">
    <w:abstractNumId w:val="0"/>
  </w:num>
  <w:num w:numId="2" w16cid:durableId="449249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01D"/>
    <w:rsid w:val="00254F02"/>
    <w:rsid w:val="0038401D"/>
    <w:rsid w:val="00846B1C"/>
    <w:rsid w:val="00CD3157"/>
    <w:rsid w:val="00E86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F2B9E"/>
  <w15:chartTrackingRefBased/>
  <w15:docId w15:val="{59E460A4-31F6-4915-8B79-849F7DA0D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01D"/>
    <w:rPr>
      <w:rFonts w:eastAsiaTheme="majorEastAsia" w:cstheme="majorBidi"/>
      <w:color w:val="272727" w:themeColor="text1" w:themeTint="D8"/>
    </w:rPr>
  </w:style>
  <w:style w:type="paragraph" w:styleId="Title">
    <w:name w:val="Title"/>
    <w:basedOn w:val="Normal"/>
    <w:next w:val="Normal"/>
    <w:link w:val="TitleChar"/>
    <w:uiPriority w:val="10"/>
    <w:qFormat/>
    <w:rsid w:val="00384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01D"/>
    <w:pPr>
      <w:spacing w:before="160"/>
      <w:jc w:val="center"/>
    </w:pPr>
    <w:rPr>
      <w:i/>
      <w:iCs/>
      <w:color w:val="404040" w:themeColor="text1" w:themeTint="BF"/>
    </w:rPr>
  </w:style>
  <w:style w:type="character" w:customStyle="1" w:styleId="QuoteChar">
    <w:name w:val="Quote Char"/>
    <w:basedOn w:val="DefaultParagraphFont"/>
    <w:link w:val="Quote"/>
    <w:uiPriority w:val="29"/>
    <w:rsid w:val="0038401D"/>
    <w:rPr>
      <w:i/>
      <w:iCs/>
      <w:color w:val="404040" w:themeColor="text1" w:themeTint="BF"/>
    </w:rPr>
  </w:style>
  <w:style w:type="paragraph" w:styleId="ListParagraph">
    <w:name w:val="List Paragraph"/>
    <w:basedOn w:val="Normal"/>
    <w:uiPriority w:val="34"/>
    <w:qFormat/>
    <w:rsid w:val="0038401D"/>
    <w:pPr>
      <w:ind w:left="720"/>
      <w:contextualSpacing/>
    </w:pPr>
  </w:style>
  <w:style w:type="character" w:styleId="IntenseEmphasis">
    <w:name w:val="Intense Emphasis"/>
    <w:basedOn w:val="DefaultParagraphFont"/>
    <w:uiPriority w:val="21"/>
    <w:qFormat/>
    <w:rsid w:val="0038401D"/>
    <w:rPr>
      <w:i/>
      <w:iCs/>
      <w:color w:val="0F4761" w:themeColor="accent1" w:themeShade="BF"/>
    </w:rPr>
  </w:style>
  <w:style w:type="paragraph" w:styleId="IntenseQuote">
    <w:name w:val="Intense Quote"/>
    <w:basedOn w:val="Normal"/>
    <w:next w:val="Normal"/>
    <w:link w:val="IntenseQuoteChar"/>
    <w:uiPriority w:val="30"/>
    <w:qFormat/>
    <w:rsid w:val="00384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01D"/>
    <w:rPr>
      <w:i/>
      <w:iCs/>
      <w:color w:val="0F4761" w:themeColor="accent1" w:themeShade="BF"/>
    </w:rPr>
  </w:style>
  <w:style w:type="character" w:styleId="IntenseReference">
    <w:name w:val="Intense Reference"/>
    <w:basedOn w:val="DefaultParagraphFont"/>
    <w:uiPriority w:val="32"/>
    <w:qFormat/>
    <w:rsid w:val="003840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223515">
      <w:bodyDiv w:val="1"/>
      <w:marLeft w:val="0"/>
      <w:marRight w:val="0"/>
      <w:marTop w:val="0"/>
      <w:marBottom w:val="0"/>
      <w:divBdr>
        <w:top w:val="none" w:sz="0" w:space="0" w:color="auto"/>
        <w:left w:val="none" w:sz="0" w:space="0" w:color="auto"/>
        <w:bottom w:val="none" w:sz="0" w:space="0" w:color="auto"/>
        <w:right w:val="none" w:sz="0" w:space="0" w:color="auto"/>
      </w:divBdr>
    </w:div>
    <w:div w:id="903873913">
      <w:bodyDiv w:val="1"/>
      <w:marLeft w:val="0"/>
      <w:marRight w:val="0"/>
      <w:marTop w:val="0"/>
      <w:marBottom w:val="0"/>
      <w:divBdr>
        <w:top w:val="none" w:sz="0" w:space="0" w:color="auto"/>
        <w:left w:val="none" w:sz="0" w:space="0" w:color="auto"/>
        <w:bottom w:val="none" w:sz="0" w:space="0" w:color="auto"/>
        <w:right w:val="none" w:sz="0" w:space="0" w:color="auto"/>
      </w:divBdr>
    </w:div>
    <w:div w:id="2020154998">
      <w:bodyDiv w:val="1"/>
      <w:marLeft w:val="0"/>
      <w:marRight w:val="0"/>
      <w:marTop w:val="0"/>
      <w:marBottom w:val="0"/>
      <w:divBdr>
        <w:top w:val="none" w:sz="0" w:space="0" w:color="auto"/>
        <w:left w:val="none" w:sz="0" w:space="0" w:color="auto"/>
        <w:bottom w:val="none" w:sz="0" w:space="0" w:color="auto"/>
        <w:right w:val="none" w:sz="0" w:space="0" w:color="auto"/>
      </w:divBdr>
    </w:div>
    <w:div w:id="2136824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672</Words>
  <Characters>3835</Characters>
  <Application>Microsoft Office Word</Application>
  <DocSecurity>0</DocSecurity>
  <Lines>31</Lines>
  <Paragraphs>8</Paragraphs>
  <ScaleCrop>false</ScaleCrop>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Balasubramanian Vembu Srinivasan</dc:creator>
  <cp:keywords/>
  <dc:description/>
  <cp:lastModifiedBy>Balasubramanian Vembu Srinivasan</cp:lastModifiedBy>
  <cp:revision>2</cp:revision>
  <dcterms:created xsi:type="dcterms:W3CDTF">2026-06-10T00:52:00Z</dcterms:created>
  <dcterms:modified xsi:type="dcterms:W3CDTF">2026-06-10T00:54:00Z</dcterms:modified>
</cp:coreProperties>
</file>