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504D" w:val="clear"/>
            <w:tcMar>
              <w:top w:type="dxa" w:w="120"/>
              <w:left w:type="dxa" w:w="200"/>
              <w:bottom w:type="dxa" w:w="120"/>
              <w:right w:type="dxa" w:w="200"/>
            </w:tcMar>
          </w:tcPr>
          <w:p>
            <w:r>
              <w:rPr>
                <w:rFonts w:ascii="Calibri" w:cs="Calibri" w:eastAsia="Calibri" w:hAnsi="Calibri"/>
                <w:b/>
                <w:bCs/>
                <w:color w:val="FFFFFF"/>
                <w:sz w:val="28"/>
                <w:szCs w:val="28"/>
              </w:rPr>
              <w:t xml:space="preserve">A5: </w:t>
            </w:r>
            <w:r>
              <w:rPr>
                <w:rFonts w:ascii="Calibri" w:cs="Calibri" w:eastAsia="Calibri" w:hAnsi="Calibri"/>
                <w:b/>
                <w:bCs/>
                <w:color w:val="FFFFFF"/>
                <w:sz w:val="28"/>
                <w:szCs w:val="28"/>
              </w:rPr>
              <w:t xml:space="preserve">Unemployment, Exploitation &amp; Societal Divide</w:t>
            </w:r>
          </w:p>
        </w:tc>
      </w:tr>
    </w:tbl>
    <w:p>
      <w:pPr>
        <w:spacing w:after="0" w:before="160"/>
      </w:pPr>
    </w:p>
    <w:p>
      <w:pPr>
        <w:spacing w:after="80" w:before="60"/>
      </w:pPr>
      <w:r>
        <w:rPr>
          <w:rFonts w:ascii="Calibri" w:cs="Calibri" w:eastAsia="Calibri" w:hAnsi="Calibri"/>
          <w:sz w:val="21"/>
          <w:szCs w:val="21"/>
        </w:rPr>
        <w:t xml:space="preserve">Retail is one of the largest employers globally, making it the primary frontier for the tension between AI-driven efficiency and human livelihood. AI is no longer just a backend tool; it is a direct manager and a potential replacement for roles ranging from warehouse pickers and cashiers to visual merchandisers.</w:t>
      </w:r>
    </w:p>
    <w:p>
      <w:pPr>
        <w:spacing w:after="0" w:before="40"/>
      </w:pPr>
    </w:p>
    <w:p>
      <w:pPr>
        <w:spacing w:after="80" w:before="60"/>
      </w:pPr>
      <w:r>
        <w:rPr>
          <w:rFonts w:ascii="Calibri" w:cs="Calibri" w:eastAsia="Calibri" w:hAnsi="Calibri"/>
          <w:b w:val="false"/>
          <w:bCs w:val="false"/>
          <w:sz w:val="21"/>
          <w:szCs w:val="21"/>
        </w:rPr>
        <w:t xml:space="preserve">The central ethical challenge in this dimension is the rise of </w:t>
      </w:r>
      <w:r>
        <w:rPr>
          <w:rFonts w:ascii="Calibri" w:cs="Calibri" w:eastAsia="Calibri" w:hAnsi="Calibri"/>
          <w:b/>
          <w:bCs/>
          <w:sz w:val="21"/>
          <w:szCs w:val="21"/>
        </w:rPr>
        <w:t xml:space="preserve">Technofeudalism</w:t>
      </w:r>
      <w:r>
        <w:rPr>
          <w:rFonts w:ascii="Calibri" w:cs="Calibri" w:eastAsia="Calibri" w:hAnsi="Calibri"/>
          <w:b w:val="false"/>
          <w:bCs w:val="false"/>
          <w:sz w:val="21"/>
          <w:szCs w:val="21"/>
        </w:rPr>
        <w:t xml:space="preserve">—a model where giant platforms act as digital landlords, extracting "cloud rent" from small sellers and utilizing algorithmic management to control the pace of human labor. This section applies the ABACUS/ROBOTS framework to evaluate whether AI is being used to displace and exploit the workforce or to act as a "skill leveler" that democratizes global entrepreneurship.</w:t>
      </w:r>
    </w:p>
    <w:p>
      <w:pPr>
        <w:spacing w:after="0" w:before="80"/>
      </w:pPr>
    </w:p>
    <w:p>
      <w:pPr>
        <w:spacing w:after="100" w:before="240"/>
      </w:pPr>
      <w:r>
        <w:rPr>
          <w:rFonts w:ascii="Calibri" w:cs="Calibri" w:eastAsia="Calibri" w:hAnsi="Calibri"/>
          <w:b/>
          <w:bCs/>
          <w:color w:val="1F3864"/>
          <w:sz w:val="26"/>
          <w:szCs w:val="26"/>
        </w:rPr>
        <w:t xml:space="preserve">Assessment Questions</w:t>
      </w:r>
    </w:p>
    <w:p>
      <w:pPr>
        <w:spacing w:after="0" w:before="40"/>
      </w:pP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Role Displacement &amp; Reskilling: </w:t>
      </w:r>
      <w:r>
        <w:rPr>
          <w:rFonts w:ascii="Calibri" w:cs="Calibri" w:eastAsia="Calibri" w:hAnsi="Calibri"/>
          <w:sz w:val="21"/>
          <w:szCs w:val="21"/>
        </w:rPr>
        <w:t xml:space="preserve">Which specific roles (e.g., customer service, data entry, floor staff) are most exposed to AI automation, and do we have a funded "reskilling" program to transition those workers into AI-human collaboration roles?</w:t>
      </w: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Algorithmic Management: </w:t>
      </w:r>
      <w:r>
        <w:rPr>
          <w:rFonts w:ascii="Calibri" w:cs="Calibri" w:eastAsia="Calibri" w:hAnsi="Calibri"/>
          <w:sz w:val="21"/>
          <w:szCs w:val="21"/>
        </w:rPr>
        <w:t xml:space="preserve">Are our warehouse or gig workers subject to "black box" management where an AI controls their routes, work pace, and earnings without human oversight or a clear appeal process?</w:t>
      </w: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The Technofeudalism/Rent Test: </w:t>
      </w:r>
      <w:r>
        <w:rPr>
          <w:rFonts w:ascii="Calibri" w:cs="Calibri" w:eastAsia="Calibri" w:hAnsi="Calibri"/>
          <w:sz w:val="21"/>
          <w:szCs w:val="21"/>
        </w:rPr>
        <w:t xml:space="preserve">Does our platform structure (commissions, mandatory ad spend, fulfillment fees) create a "rent" trap that makes it impossible for small and medium-sized sellers to remain profitable?</w:t>
      </w: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The Veil of Ignorance: </w:t>
      </w:r>
      <w:r>
        <w:rPr>
          <w:rFonts w:ascii="Calibri" w:cs="Calibri" w:eastAsia="Calibri" w:hAnsi="Calibri"/>
          <w:sz w:val="21"/>
          <w:szCs w:val="21"/>
        </w:rPr>
        <w:t xml:space="preserve">If you were the worker on the warehouse floor or a small marketplace seller, would you accept the current algorithmic rules as fair and dignified?</w:t>
      </w: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Shared Productivity Gains: </w:t>
      </w:r>
      <w:r>
        <w:rPr>
          <w:rFonts w:ascii="Calibri" w:cs="Calibri" w:eastAsia="Calibri" w:hAnsi="Calibri"/>
          <w:sz w:val="21"/>
          <w:szCs w:val="21"/>
        </w:rPr>
        <w:t xml:space="preserve">Are the cost savings and productivity gains generated by AI being shared with workers (e.g., higher wages, reduced hours) or solely captured by shareholders?</w:t>
      </w: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Job Dignity &amp; Essential Roles: </w:t>
      </w:r>
      <w:r>
        <w:rPr>
          <w:rFonts w:ascii="Calibri" w:cs="Calibri" w:eastAsia="Calibri" w:hAnsi="Calibri"/>
          <w:sz w:val="21"/>
          <w:szCs w:val="21"/>
        </w:rPr>
        <w:t xml:space="preserve">Have we identified roles that are "off-limits" for full automation because they require human empathy, care, or moral judgment to maintain brand trust?</w:t>
      </w:r>
    </w:p>
    <w:p>
      <w:pPr>
        <w:spacing w:after="60" w:before="6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Digital Literacy Barriers: </w:t>
      </w:r>
      <w:r>
        <w:rPr>
          <w:rFonts w:ascii="Calibri" w:cs="Calibri" w:eastAsia="Calibri" w:hAnsi="Calibri"/>
          <w:sz w:val="21"/>
          <w:szCs w:val="21"/>
        </w:rPr>
        <w:t xml:space="preserve">Do our AI tools give an unfair advantage only to the most tech-savvy sellers, further widening the divide between large incumbents and micro-entrepreneurs?</w:t>
      </w:r>
    </w:p>
    <w:p>
      <w:pPr>
        <w:spacing w:after="0" w:before="80"/>
      </w:pPr>
    </w:p>
    <w:p>
      <w:pPr>
        <w:spacing w:after="100" w:before="240"/>
      </w:pPr>
      <w:r>
        <w:rPr>
          <w:rFonts w:ascii="Calibri" w:cs="Calibri" w:eastAsia="Calibri" w:hAnsi="Calibri"/>
          <w:b/>
          <w:bCs/>
          <w:color w:val="1F3864"/>
          <w:sz w:val="26"/>
          <w:szCs w:val="26"/>
        </w:rPr>
        <w:t xml:space="preserve">Industry Cases</w:t>
      </w:r>
    </w:p>
    <w:p>
      <w:pPr>
        <w:spacing w:after="0" w:before="40"/>
      </w:pPr>
    </w:p>
    <w:p>
      <w:pPr>
        <w:spacing w:after="60" w:before="10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Amazon Warehouse Productivity Tracking: </w:t>
      </w:r>
      <w:r>
        <w:rPr>
          <w:rFonts w:ascii="Calibri" w:cs="Calibri" w:eastAsia="Calibri" w:hAnsi="Calibri"/>
          <w:sz w:val="21"/>
          <w:szCs w:val="21"/>
        </w:rPr>
        <w:t xml:space="preserve">Amazon's warehouse model combines high-speed robotics with AI that monitors "pick rates" per second. These systems automatically generate warnings or even terminations if a worker's pace drops, creating a high-stress environment where the algorithm is the "boss".</w:t>
      </w:r>
    </w:p>
    <w:p>
      <w:pPr>
        <w:spacing w:after="60" w:before="10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Self-Checkout and Cashier Displacement: </w:t>
      </w:r>
      <w:r>
        <w:rPr>
          <w:rFonts w:ascii="Calibri" w:cs="Calibri" w:eastAsia="Calibri" w:hAnsi="Calibri"/>
          <w:sz w:val="21"/>
          <w:szCs w:val="21"/>
        </w:rPr>
        <w:t xml:space="preserve">Major retailers like Walmart and Carrefour have aggressively expanded self-checkout to reduce labor costs. While some retailers (e.g., Booths UK) have reversed this citing customer preference for human interaction, the industry trend remains focused on reducing entry-level human roles.</w:t>
      </w:r>
    </w:p>
    <w:p>
      <w:pPr>
        <w:spacing w:after="60" w:before="100"/>
        <w:ind w:left="360"/>
      </w:pPr>
      <w:r>
        <w:rPr>
          <w:rFonts w:ascii="Calibri" w:cs="Calibri" w:eastAsia="Calibri" w:hAnsi="Calibri"/>
          <w:color w:val="C0504D"/>
          <w:sz w:val="21"/>
          <w:szCs w:val="21"/>
        </w:rPr>
        <w:t xml:space="preserve">■ </w:t>
      </w:r>
      <w:r>
        <w:rPr>
          <w:rFonts w:ascii="Calibri" w:cs="Calibri" w:eastAsia="Calibri" w:hAnsi="Calibri"/>
          <w:b/>
          <w:bCs/>
          <w:sz w:val="21"/>
          <w:szCs w:val="21"/>
        </w:rPr>
        <w:t xml:space="preserve">Platform Dependency (The "Cloud Rent" Trap): </w:t>
      </w:r>
      <w:r>
        <w:rPr>
          <w:rFonts w:ascii="Calibri" w:cs="Calibri" w:eastAsia="Calibri" w:hAnsi="Calibri"/>
          <w:sz w:val="21"/>
          <w:szCs w:val="21"/>
        </w:rPr>
        <w:t xml:space="preserve">Marketplace sellers on Amazon and Etsy report that platform fees—including AI-optimized advertising and fulfillment—now consume between 15% and 45% of their total revenue. This demonstrates Varoufakis's concept of "cloud rent," where the platform captures value not by producing goods, but by gatekeeping access to the market.</w:t>
      </w:r>
    </w:p>
    <w:p>
      <w:pPr>
        <w:spacing w:after="0" w:before="80"/>
      </w:pPr>
    </w:p>
    <w:p>
      <w:pPr>
        <w:spacing w:after="100" w:before="240"/>
      </w:pPr>
      <w:r>
        <w:rPr>
          <w:rFonts w:ascii="Calibri" w:cs="Calibri" w:eastAsia="Calibri" w:hAnsi="Calibri"/>
          <w:b/>
          <w:bCs/>
          <w:color w:val="1F3864"/>
          <w:sz w:val="26"/>
          <w:szCs w:val="26"/>
        </w:rPr>
        <w:t xml:space="preserve">Mitigation Strategies</w:t>
      </w:r>
    </w:p>
    <w:p>
      <w:pPr>
        <w:spacing w:after="0" w:before="40"/>
      </w:pPr>
    </w:p>
    <w:p>
      <w:pPr>
        <w:spacing w:after="60" w:before="60"/>
        <w:ind w:left="360"/>
      </w:pPr>
      <w:r>
        <w:rPr>
          <w:rFonts w:ascii="Calibri" w:cs="Calibri" w:eastAsia="Calibri" w:hAnsi="Calibri"/>
          <w:b/>
          <w:bCs/>
          <w:color w:val="C0504D"/>
          <w:sz w:val="21"/>
          <w:szCs w:val="21"/>
        </w:rPr>
        <w:t xml:space="preserve">✓ </w:t>
      </w:r>
      <w:r>
        <w:rPr>
          <w:rFonts w:ascii="Calibri" w:cs="Calibri" w:eastAsia="Calibri" w:hAnsi="Calibri"/>
          <w:b/>
          <w:bCs/>
          <w:sz w:val="21"/>
          <w:szCs w:val="21"/>
        </w:rPr>
        <w:t xml:space="preserve">Implement Reskilling "Escalators": </w:t>
      </w:r>
      <w:r>
        <w:rPr>
          <w:rFonts w:ascii="Calibri" w:cs="Calibri" w:eastAsia="Calibri" w:hAnsi="Calibri"/>
          <w:sz w:val="21"/>
          <w:szCs w:val="21"/>
        </w:rPr>
        <w:t xml:space="preserve">Instead of displacement, transition warehouse workers toward roles in AI maintenance, quality control, and human-in-the-loop supervision.</w:t>
      </w:r>
    </w:p>
    <w:p>
      <w:pPr>
        <w:spacing w:after="60" w:before="60"/>
        <w:ind w:left="360"/>
      </w:pPr>
      <w:r>
        <w:rPr>
          <w:rFonts w:ascii="Calibri" w:cs="Calibri" w:eastAsia="Calibri" w:hAnsi="Calibri"/>
          <w:b/>
          <w:bCs/>
          <w:color w:val="C0504D"/>
          <w:sz w:val="21"/>
          <w:szCs w:val="21"/>
        </w:rPr>
        <w:t xml:space="preserve">✓ </w:t>
      </w:r>
      <w:r>
        <w:rPr>
          <w:rFonts w:ascii="Calibri" w:cs="Calibri" w:eastAsia="Calibri" w:hAnsi="Calibri"/>
          <w:b/>
          <w:bCs/>
          <w:sz w:val="21"/>
          <w:szCs w:val="21"/>
        </w:rPr>
        <w:t xml:space="preserve">Establish Algorithmic Guardrails: </w:t>
      </w:r>
      <w:r>
        <w:rPr>
          <w:rFonts w:ascii="Calibri" w:cs="Calibri" w:eastAsia="Calibri" w:hAnsi="Calibri"/>
          <w:sz w:val="21"/>
          <w:szCs w:val="21"/>
        </w:rPr>
        <w:t xml:space="preserve">Implement mandatory human review for all automated terminations or contract suspensions. Set "pace-of-work" limits to prevent the AI from pushing workers beyond safe physical or psychological limits.</w:t>
      </w:r>
    </w:p>
    <w:p>
      <w:pPr>
        <w:spacing w:after="60" w:before="60"/>
        <w:ind w:left="360"/>
      </w:pPr>
      <w:r>
        <w:rPr>
          <w:rFonts w:ascii="Calibri" w:cs="Calibri" w:eastAsia="Calibri" w:hAnsi="Calibri"/>
          <w:b/>
          <w:bCs/>
          <w:color w:val="C0504D"/>
          <w:sz w:val="21"/>
          <w:szCs w:val="21"/>
        </w:rPr>
        <w:t xml:space="preserve">✓ </w:t>
      </w:r>
      <w:r>
        <w:rPr>
          <w:rFonts w:ascii="Calibri" w:cs="Calibri" w:eastAsia="Calibri" w:hAnsi="Calibri"/>
          <w:b/>
          <w:bCs/>
          <w:sz w:val="21"/>
          <w:szCs w:val="21"/>
        </w:rPr>
        <w:t xml:space="preserve">Transparent Platform Economics: </w:t>
      </w:r>
      <w:r>
        <w:rPr>
          <w:rFonts w:ascii="Calibri" w:cs="Calibri" w:eastAsia="Calibri" w:hAnsi="Calibri"/>
          <w:sz w:val="21"/>
          <w:szCs w:val="21"/>
        </w:rPr>
        <w:t xml:space="preserve">Regularly publish "Seller Health" reports that detail average seller margins after all commissions and AI-driven advertising costs are subtracted.</w:t>
      </w:r>
    </w:p>
    <w:p>
      <w:pPr>
        <w:spacing w:after="60" w:before="60"/>
        <w:ind w:left="360"/>
      </w:pPr>
      <w:r>
        <w:rPr>
          <w:rFonts w:ascii="Calibri" w:cs="Calibri" w:eastAsia="Calibri" w:hAnsi="Calibri"/>
          <w:b/>
          <w:bCs/>
          <w:color w:val="C0504D"/>
          <w:sz w:val="21"/>
          <w:szCs w:val="21"/>
        </w:rPr>
        <w:t xml:space="preserve">✓ </w:t>
      </w:r>
      <w:r>
        <w:rPr>
          <w:rFonts w:ascii="Calibri" w:cs="Calibri" w:eastAsia="Calibri" w:hAnsi="Calibri"/>
          <w:b/>
          <w:bCs/>
          <w:sz w:val="21"/>
          <w:szCs w:val="21"/>
        </w:rPr>
        <w:t xml:space="preserve">Policy of Shared Gains: </w:t>
      </w:r>
      <w:r>
        <w:rPr>
          <w:rFonts w:ascii="Calibri" w:cs="Calibri" w:eastAsia="Calibri" w:hAnsi="Calibri"/>
          <w:sz w:val="21"/>
          <w:szCs w:val="21"/>
        </w:rPr>
        <w:t xml:space="preserve">Commit to a framework where a percentage of AI-generated efficiency gains are reinvested into worker benefits, wage increases, or reduced work weeks.</w:t>
      </w:r>
    </w:p>
    <w:p>
      <w:pPr>
        <w:spacing w:after="60" w:before="60"/>
        <w:ind w:left="360"/>
      </w:pPr>
      <w:r>
        <w:rPr>
          <w:rFonts w:ascii="Calibri" w:cs="Calibri" w:eastAsia="Calibri" w:hAnsi="Calibri"/>
          <w:b/>
          <w:bCs/>
          <w:color w:val="C0504D"/>
          <w:sz w:val="21"/>
          <w:szCs w:val="21"/>
        </w:rPr>
        <w:t xml:space="preserve">✓ </w:t>
      </w:r>
      <w:r>
        <w:rPr>
          <w:rFonts w:ascii="Calibri" w:cs="Calibri" w:eastAsia="Calibri" w:hAnsi="Calibri"/>
          <w:b/>
          <w:bCs/>
          <w:sz w:val="21"/>
          <w:szCs w:val="21"/>
        </w:rPr>
        <w:t xml:space="preserve">Internal Data Governance: </w:t>
      </w:r>
      <w:r>
        <w:rPr>
          <w:rFonts w:ascii="Calibri" w:cs="Calibri" w:eastAsia="Calibri" w:hAnsi="Calibri"/>
          <w:sz w:val="21"/>
          <w:szCs w:val="21"/>
        </w:rPr>
        <w:t xml:space="preserve">Establish clear policies on what proprietary data (supplier contracts, brand assets) employees may input into external AI tools to prevent intellectual property leakage.</w:t>
      </w:r>
    </w:p>
    <w:p>
      <w:pPr>
        <w:spacing w:after="60" w:before="60"/>
        <w:ind w:left="360"/>
      </w:pPr>
      <w:r>
        <w:rPr>
          <w:rFonts w:ascii="Calibri" w:cs="Calibri" w:eastAsia="Calibri" w:hAnsi="Calibri"/>
          <w:b/>
          <w:bCs/>
          <w:color w:val="C0504D"/>
          <w:sz w:val="21"/>
          <w:szCs w:val="21"/>
        </w:rPr>
        <w:t xml:space="preserve">✓ </w:t>
      </w:r>
      <w:r>
        <w:rPr>
          <w:rFonts w:ascii="Calibri" w:cs="Calibri" w:eastAsia="Calibri" w:hAnsi="Calibri"/>
          <w:b/>
          <w:bCs/>
          <w:sz w:val="21"/>
          <w:szCs w:val="21"/>
        </w:rPr>
        <w:t xml:space="preserve">IP &amp; Plagiarism Screening: </w:t>
      </w:r>
      <w:r>
        <w:rPr>
          <w:rFonts w:ascii="Calibri" w:cs="Calibri" w:eastAsia="Calibri" w:hAnsi="Calibri"/>
          <w:sz w:val="21"/>
          <w:szCs w:val="21"/>
        </w:rPr>
        <w:t xml:space="preserve">For all AI-generated designs or marketing copy, implement mandatory reverse-image and plagiarism checks to ensure the AI isn't accidentally copying independent creators.</w:t>
      </w:r>
    </w:p>
    <w:p>
      <w:pPr>
        <w:spacing w:after="0" w:before="140"/>
      </w:pPr>
    </w:p>
    <w:p>
      <w:pPr>
        <w:pBdr>
          <w:bottom w:val="single" w:color="1F3864" w:sz="8" w:space="1"/>
        </w:pBdr>
        <w:spacing w:after="100" w:before="100"/>
      </w:pP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8B72" w:val="clear"/>
            <w:tcMar>
              <w:top w:type="dxa" w:w="120"/>
              <w:left w:type="dxa" w:w="200"/>
              <w:bottom w:type="dxa" w:w="120"/>
              <w:right w:type="dxa" w:w="200"/>
            </w:tcMar>
          </w:tcPr>
          <w:p>
            <w:r>
              <w:rPr>
                <w:rFonts w:ascii="Calibri" w:cs="Calibri" w:eastAsia="Calibri" w:hAnsi="Calibri"/>
                <w:b/>
                <w:bCs/>
                <w:color w:val="FFFFFF"/>
                <w:sz w:val="28"/>
                <w:szCs w:val="28"/>
              </w:rPr>
              <w:t xml:space="preserve">R5: </w:t>
            </w:r>
            <w:r>
              <w:rPr>
                <w:rFonts w:ascii="Calibri" w:cs="Calibri" w:eastAsia="Calibri" w:hAnsi="Calibri"/>
                <w:b/>
                <w:bCs/>
                <w:color w:val="FFFFFF"/>
                <w:sz w:val="28"/>
                <w:szCs w:val="28"/>
              </w:rPr>
              <w:t xml:space="preserve">Task &amp; Job Creation, Equality &amp; Inclusion</w:t>
            </w:r>
          </w:p>
        </w:tc>
      </w:tr>
    </w:tbl>
    <w:p>
      <w:pPr>
        <w:spacing w:after="0" w:before="160"/>
      </w:pPr>
    </w:p>
    <w:p>
      <w:pPr>
        <w:spacing w:after="80" w:before="60"/>
      </w:pPr>
      <w:r>
        <w:rPr>
          <w:rFonts w:ascii="Calibri" w:cs="Calibri" w:eastAsia="Calibri" w:hAnsi="Calibri"/>
          <w:sz w:val="21"/>
          <w:szCs w:val="21"/>
        </w:rPr>
        <w:t xml:space="preserve">The same AI technologies that threaten displacement can be engineered to empower workers, turn "junior" employees into experts, and give the "little guy" the tools to compete with global retail giants.</w:t>
      </w:r>
    </w:p>
    <w:p>
      <w:pPr>
        <w:spacing w:after="0" w:before="40"/>
      </w:pPr>
    </w:p>
    <w:p>
      <w:pPr>
        <w:spacing w:after="80" w:before="60"/>
      </w:pPr>
      <w:r>
        <w:rPr>
          <w:rFonts w:ascii="Calibri" w:cs="Calibri" w:eastAsia="Calibri" w:hAnsi="Calibri"/>
          <w:b w:val="false"/>
          <w:bCs w:val="false"/>
          <w:sz w:val="21"/>
          <w:szCs w:val="21"/>
        </w:rPr>
        <w:t xml:space="preserve">In retail, the ROBOTS 5 dimension focuses on </w:t>
      </w:r>
      <w:r>
        <w:rPr>
          <w:rFonts w:ascii="Calibri" w:cs="Calibri" w:eastAsia="Calibri" w:hAnsi="Calibri"/>
          <w:b/>
          <w:bCs/>
          <w:sz w:val="21"/>
          <w:szCs w:val="21"/>
        </w:rPr>
        <w:t xml:space="preserve">Capability Amplification</w:t>
      </w:r>
      <w:r>
        <w:rPr>
          <w:rFonts w:ascii="Calibri" w:cs="Calibri" w:eastAsia="Calibri" w:hAnsi="Calibri"/>
          <w:b w:val="false"/>
          <w:bCs w:val="false"/>
          <w:sz w:val="21"/>
          <w:szCs w:val="21"/>
        </w:rPr>
        <w:t xml:space="preserve">: using AI as a skill leveler that lowers the barrier to entry for global commerce. This means shifting from "automation for cost-cutting" to "augmentation for entrepreneurship".</w:t>
      </w:r>
    </w:p>
    <w:p>
      <w:pPr>
        <w:spacing w:after="0" w:before="80"/>
      </w:pPr>
    </w:p>
    <w:p>
      <w:pPr>
        <w:spacing w:after="100" w:before="240"/>
      </w:pPr>
      <w:r>
        <w:rPr>
          <w:rFonts w:ascii="Calibri" w:cs="Calibri" w:eastAsia="Calibri" w:hAnsi="Calibri"/>
          <w:b/>
          <w:bCs/>
          <w:color w:val="1F3864"/>
          <w:sz w:val="26"/>
          <w:szCs w:val="26"/>
        </w:rPr>
        <w:t xml:space="preserve">Assessment Questions</w:t>
      </w:r>
    </w:p>
    <w:p>
      <w:pPr>
        <w:spacing w:after="0" w:before="40"/>
      </w:pPr>
    </w:p>
    <w:p>
      <w:pPr>
        <w:spacing w:after="60" w:before="60"/>
        <w:ind w:left="360"/>
      </w:pPr>
      <w:r>
        <w:rPr>
          <w:rFonts w:ascii="Calibri" w:cs="Calibri" w:eastAsia="Calibri" w:hAnsi="Calibri"/>
          <w:color w:val="2D8B72"/>
          <w:sz w:val="21"/>
          <w:szCs w:val="21"/>
        </w:rPr>
        <w:t xml:space="preserve">■ </w:t>
      </w:r>
      <w:r>
        <w:rPr>
          <w:rFonts w:ascii="Calibri" w:cs="Calibri" w:eastAsia="Calibri" w:hAnsi="Calibri"/>
          <w:b/>
          <w:bCs/>
          <w:sz w:val="21"/>
          <w:szCs w:val="21"/>
        </w:rPr>
        <w:t xml:space="preserve">AI as a Skill Leveler: </w:t>
      </w:r>
      <w:r>
        <w:rPr>
          <w:rFonts w:ascii="Calibri" w:cs="Calibri" w:eastAsia="Calibri" w:hAnsi="Calibri"/>
          <w:sz w:val="21"/>
          <w:szCs w:val="21"/>
        </w:rPr>
        <w:t xml:space="preserve">Does our AI assistant help junior customer service or floor staff perform at the level of experts, increasing their professional value rather than replacing them?</w:t>
      </w:r>
    </w:p>
    <w:p>
      <w:pPr>
        <w:spacing w:after="60" w:before="60"/>
        <w:ind w:left="360"/>
      </w:pPr>
      <w:r>
        <w:rPr>
          <w:rFonts w:ascii="Calibri" w:cs="Calibri" w:eastAsia="Calibri" w:hAnsi="Calibri"/>
          <w:color w:val="2D8B72"/>
          <w:sz w:val="21"/>
          <w:szCs w:val="21"/>
        </w:rPr>
        <w:t xml:space="preserve">■ </w:t>
      </w:r>
      <w:r>
        <w:rPr>
          <w:rFonts w:ascii="Calibri" w:cs="Calibri" w:eastAsia="Calibri" w:hAnsi="Calibri"/>
          <w:b/>
          <w:bCs/>
          <w:sz w:val="21"/>
          <w:szCs w:val="21"/>
        </w:rPr>
        <w:t xml:space="preserve">Global Access Tools: </w:t>
      </w:r>
      <w:r>
        <w:rPr>
          <w:rFonts w:ascii="Calibri" w:cs="Calibri" w:eastAsia="Calibri" w:hAnsi="Calibri"/>
          <w:sz w:val="21"/>
          <w:szCs w:val="21"/>
        </w:rPr>
        <w:t xml:space="preserve">Are we providing AI translation and logistics optimization tools that allow small sellers in the Global South to access wealthy consumer markets?</w:t>
      </w:r>
    </w:p>
    <w:p>
      <w:pPr>
        <w:spacing w:after="60" w:before="60"/>
        <w:ind w:left="360"/>
      </w:pPr>
      <w:r>
        <w:rPr>
          <w:rFonts w:ascii="Calibri" w:cs="Calibri" w:eastAsia="Calibri" w:hAnsi="Calibri"/>
          <w:color w:val="2D8B72"/>
          <w:sz w:val="21"/>
          <w:szCs w:val="21"/>
        </w:rPr>
        <w:t xml:space="preserve">■ </w:t>
      </w:r>
      <w:r>
        <w:rPr>
          <w:rFonts w:ascii="Calibri" w:cs="Calibri" w:eastAsia="Calibri" w:hAnsi="Calibri"/>
          <w:b/>
          <w:bCs/>
          <w:sz w:val="21"/>
          <w:szCs w:val="21"/>
        </w:rPr>
        <w:t xml:space="preserve">Democratized Intelligence: </w:t>
      </w:r>
      <w:r>
        <w:rPr>
          <w:rFonts w:ascii="Calibri" w:cs="Calibri" w:eastAsia="Calibri" w:hAnsi="Calibri"/>
          <w:sz w:val="21"/>
          <w:szCs w:val="21"/>
        </w:rPr>
        <w:t xml:space="preserve">Does our platform offer small sellers access to the same market trend data and competitive analysis previously only affordable for "Big Retail"?</w:t>
      </w:r>
    </w:p>
    <w:p>
      <w:pPr>
        <w:spacing w:after="60" w:before="60"/>
        <w:ind w:left="360"/>
      </w:pPr>
      <w:r>
        <w:rPr>
          <w:rFonts w:ascii="Calibri" w:cs="Calibri" w:eastAsia="Calibri" w:hAnsi="Calibri"/>
          <w:color w:val="2D8B72"/>
          <w:sz w:val="21"/>
          <w:szCs w:val="21"/>
        </w:rPr>
        <w:t xml:space="preserve">■ </w:t>
      </w:r>
      <w:r>
        <w:rPr>
          <w:rFonts w:ascii="Calibri" w:cs="Calibri" w:eastAsia="Calibri" w:hAnsi="Calibri"/>
          <w:b/>
          <w:bCs/>
          <w:sz w:val="21"/>
          <w:szCs w:val="21"/>
        </w:rPr>
        <w:t xml:space="preserve">Low-Barrier Design: </w:t>
      </w:r>
      <w:r>
        <w:rPr>
          <w:rFonts w:ascii="Calibri" w:cs="Calibri" w:eastAsia="Calibri" w:hAnsi="Calibri"/>
          <w:sz w:val="21"/>
          <w:szCs w:val="21"/>
        </w:rPr>
        <w:t xml:space="preserve">Are we integrating tools (like Shopify Magic or Canva) that allow micro-entrepreneurs to create professional-grade marketing assets without needing a massive creative budget?</w:t>
      </w:r>
    </w:p>
    <w:p>
      <w:pPr>
        <w:spacing w:after="60" w:before="60"/>
        <w:ind w:left="360"/>
      </w:pPr>
      <w:r>
        <w:rPr>
          <w:rFonts w:ascii="Calibri" w:cs="Calibri" w:eastAsia="Calibri" w:hAnsi="Calibri"/>
          <w:color w:val="2D8B72"/>
          <w:sz w:val="21"/>
          <w:szCs w:val="21"/>
        </w:rPr>
        <w:t xml:space="preserve">■ </w:t>
      </w:r>
      <w:r>
        <w:rPr>
          <w:rFonts w:ascii="Calibri" w:cs="Calibri" w:eastAsia="Calibri" w:hAnsi="Calibri"/>
          <w:b/>
          <w:bCs/>
          <w:sz w:val="21"/>
          <w:szCs w:val="21"/>
        </w:rPr>
        <w:t xml:space="preserve">New Role Creation: </w:t>
      </w:r>
      <w:r>
        <w:rPr>
          <w:rFonts w:ascii="Calibri" w:cs="Calibri" w:eastAsia="Calibri" w:hAnsi="Calibri"/>
          <w:sz w:val="21"/>
          <w:szCs w:val="21"/>
        </w:rPr>
        <w:t xml:space="preserve">Have we identified and trained for new specialized roles, such as Prompt Engineers for product catalogs, AI Merchandisers, or Algorithmic Fairness Auditors?</w:t>
      </w:r>
    </w:p>
    <w:p>
      <w:pPr>
        <w:spacing w:after="0" w:before="80"/>
      </w:pPr>
    </w:p>
    <w:p>
      <w:pPr>
        <w:spacing w:after="100" w:before="240"/>
      </w:pPr>
      <w:r>
        <w:rPr>
          <w:rFonts w:ascii="Calibri" w:cs="Calibri" w:eastAsia="Calibri" w:hAnsi="Calibri"/>
          <w:b/>
          <w:bCs/>
          <w:color w:val="1F3864"/>
          <w:sz w:val="26"/>
          <w:szCs w:val="26"/>
        </w:rPr>
        <w:t xml:space="preserve">Upside Examples in Retail</w:t>
      </w:r>
    </w:p>
    <w:p>
      <w:pPr>
        <w:spacing w:after="0" w:before="40"/>
      </w:pPr>
    </w:p>
    <w:p>
      <w:pPr>
        <w:spacing w:after="60" w:before="100"/>
        <w:ind w:left="360"/>
      </w:pPr>
      <w:r>
        <w:rPr>
          <w:rFonts w:ascii="Calibri" w:cs="Calibri" w:eastAsia="Calibri" w:hAnsi="Calibri"/>
          <w:b/>
          <w:bCs/>
          <w:color w:val="2D8B72"/>
          <w:sz w:val="21"/>
          <w:szCs w:val="21"/>
        </w:rPr>
        <w:t xml:space="preserve">✓ </w:t>
      </w:r>
      <w:r>
        <w:rPr>
          <w:rFonts w:ascii="Calibri" w:cs="Calibri" w:eastAsia="Calibri" w:hAnsi="Calibri"/>
          <w:b/>
          <w:bCs/>
          <w:sz w:val="21"/>
          <w:szCs w:val="21"/>
        </w:rPr>
        <w:t xml:space="preserve">AI-Powered Translation for SMEs: </w:t>
      </w:r>
      <w:r>
        <w:rPr>
          <w:rFonts w:ascii="Calibri" w:cs="Calibri" w:eastAsia="Calibri" w:hAnsi="Calibri"/>
          <w:sz w:val="21"/>
          <w:szCs w:val="21"/>
        </w:rPr>
        <w:t xml:space="preserve">Tools that automatically translate product listings and handle cross-border customer service enable a single-person business to sell in 20+ countries simultaneously without a translation budget.</w:t>
      </w:r>
    </w:p>
    <w:p>
      <w:pPr>
        <w:spacing w:after="60" w:before="100"/>
        <w:ind w:left="360"/>
      </w:pPr>
      <w:r>
        <w:rPr>
          <w:rFonts w:ascii="Calibri" w:cs="Calibri" w:eastAsia="Calibri" w:hAnsi="Calibri"/>
          <w:b/>
          <w:bCs/>
          <w:color w:val="2D8B72"/>
          <w:sz w:val="21"/>
          <w:szCs w:val="21"/>
        </w:rPr>
        <w:t xml:space="preserve">✓ </w:t>
      </w:r>
      <w:r>
        <w:rPr>
          <w:rFonts w:ascii="Calibri" w:cs="Calibri" w:eastAsia="Calibri" w:hAnsi="Calibri"/>
          <w:b/>
          <w:bCs/>
          <w:sz w:val="21"/>
          <w:szCs w:val="21"/>
        </w:rPr>
        <w:t xml:space="preserve">Shopify Magic &amp; Design Democratization: </w:t>
      </w:r>
      <w:r>
        <w:rPr>
          <w:rFonts w:ascii="Calibri" w:cs="Calibri" w:eastAsia="Calibri" w:hAnsi="Calibri"/>
          <w:sz w:val="21"/>
          <w:szCs w:val="21"/>
        </w:rPr>
        <w:t xml:space="preserve">By using generative AI to create professional product photography and descriptions, platforms like Shopify and Etsy have lowered the technical and financial barriers to starting an e-commerce business.</w:t>
      </w:r>
    </w:p>
    <w:p>
      <w:pPr>
        <w:spacing w:after="60" w:before="100"/>
        <w:ind w:left="360"/>
      </w:pPr>
      <w:r>
        <w:rPr>
          <w:rFonts w:ascii="Calibri" w:cs="Calibri" w:eastAsia="Calibri" w:hAnsi="Calibri"/>
          <w:b/>
          <w:bCs/>
          <w:color w:val="2D8B72"/>
          <w:sz w:val="21"/>
          <w:szCs w:val="21"/>
        </w:rPr>
        <w:t xml:space="preserve">✓ </w:t>
      </w:r>
      <w:r>
        <w:rPr>
          <w:rFonts w:ascii="Calibri" w:cs="Calibri" w:eastAsia="Calibri" w:hAnsi="Calibri"/>
          <w:b/>
          <w:bCs/>
          <w:sz w:val="21"/>
          <w:szCs w:val="21"/>
        </w:rPr>
        <w:t xml:space="preserve">Open-Source Recommendation Engines: </w:t>
      </w:r>
      <w:r>
        <w:rPr>
          <w:rFonts w:ascii="Calibri" w:cs="Calibri" w:eastAsia="Calibri" w:hAnsi="Calibri"/>
          <w:sz w:val="21"/>
          <w:szCs w:val="21"/>
        </w:rPr>
        <w:t xml:space="preserve">The availability of high-quality, open-source AI libraries allows independent "mom-and-pop" e-commerce sites to offer personalization as effective as Amazon's, preventing a total platform monopoly.</w:t>
      </w:r>
    </w:p>
    <w:p>
      <w:pPr>
        <w:spacing w:after="60" w:before="100"/>
        <w:ind w:left="360"/>
      </w:pPr>
      <w:r>
        <w:rPr>
          <w:rFonts w:ascii="Calibri" w:cs="Calibri" w:eastAsia="Calibri" w:hAnsi="Calibri"/>
          <w:b/>
          <w:bCs/>
          <w:color w:val="2D8B72"/>
          <w:sz w:val="21"/>
          <w:szCs w:val="21"/>
        </w:rPr>
        <w:t xml:space="preserve">✓ </w:t>
      </w:r>
      <w:r>
        <w:rPr>
          <w:rFonts w:ascii="Calibri" w:cs="Calibri" w:eastAsia="Calibri" w:hAnsi="Calibri"/>
          <w:b/>
          <w:bCs/>
          <w:sz w:val="21"/>
          <w:szCs w:val="21"/>
        </w:rPr>
        <w:t xml:space="preserve">AI as an "Escalator": </w:t>
      </w:r>
      <w:r>
        <w:rPr>
          <w:rFonts w:ascii="Calibri" w:cs="Calibri" w:eastAsia="Calibri" w:hAnsi="Calibri"/>
          <w:sz w:val="21"/>
          <w:szCs w:val="21"/>
        </w:rPr>
        <w:t xml:space="preserve">In customer service centers, AI "copilots" assist junior agents with real-time knowledge lookup and draft suggestions, reducing training time and allowing workers to handle more complex, meaningful human interactions.</w:t>
      </w:r>
    </w:p>
    <w:p>
      <w:pPr>
        <w:spacing w:after="0" w:before="140"/>
      </w:pPr>
    </w:p>
    <w:p>
      <w:pPr>
        <w:pBdr>
          <w:bottom w:val="single" w:color="1F3864" w:sz="8" w:space="1"/>
        </w:pBdr>
        <w:spacing w:after="100" w:before="100"/>
      </w:pPr>
    </w:p>
    <w:p>
      <w:pPr>
        <w:spacing w:after="0" w:before="100"/>
      </w:pPr>
    </w:p>
    <w:p>
      <w:pPr>
        <w:spacing w:after="120" w:before="0"/>
      </w:pPr>
      <w:r>
        <w:rPr>
          <w:rFonts w:ascii="Calibri" w:cs="Calibri" w:eastAsia="Calibri" w:hAnsi="Calibri"/>
          <w:b/>
          <w:bCs/>
          <w:color w:val="1F3864"/>
          <w:sz w:val="24"/>
          <w:szCs w:val="24"/>
        </w:rPr>
        <w:t xml:space="preserve">Dimension 5 — 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C0504D" w:val="clear"/>
            <w:tcMar>
              <w:top w:type="dxa" w:w="100"/>
              <w:left w:type="dxa" w:w="160"/>
              <w:bottom w:type="dxa" w:w="100"/>
              <w:right w:type="dxa" w:w="160"/>
            </w:tcMar>
          </w:tcPr>
          <w:p>
            <w:r>
              <w:rPr>
                <w:rFonts w:ascii="Calibri" w:cs="Calibri" w:eastAsia="Calibri" w:hAnsi="Calibri"/>
                <w:b/>
                <w:bCs/>
                <w:color w:val="FFFFFF"/>
                <w:sz w:val="21"/>
                <w:szCs w:val="21"/>
              </w:rPr>
              <w:t xml:space="preserve">ABACUS 5 — Key Risks</w:t>
            </w:r>
          </w:p>
        </w:tc>
        <w:tc>
          <w:tcPr>
            <w:tcBorders>
              <w:top w:val="single" w:color="CCCCCC" w:sz="1"/>
              <w:left w:val="single" w:color="CCCCCC" w:sz="1"/>
              <w:bottom w:val="single" w:color="CCCCCC" w:sz="1"/>
              <w:right w:val="single" w:color="CCCCCC" w:sz="1"/>
            </w:tcBorders>
            <w:shd w:fill="2D8B72" w:val="clear"/>
            <w:tcMar>
              <w:top w:type="dxa" w:w="100"/>
              <w:left w:type="dxa" w:w="160"/>
              <w:bottom w:type="dxa" w:w="100"/>
              <w:right w:type="dxa" w:w="160"/>
            </w:tcMar>
          </w:tcPr>
          <w:p>
            <w:r>
              <w:rPr>
                <w:rFonts w:ascii="Calibri" w:cs="Calibri" w:eastAsia="Calibri" w:hAnsi="Calibri"/>
                <w:b/>
                <w:bCs/>
                <w:color w:val="FFFFFF"/>
                <w:sz w:val="21"/>
                <w:szCs w:val="21"/>
              </w:rPr>
              <w:t xml:space="preserve">ROBOTS 5 — Key Opportunities</w:t>
            </w:r>
          </w:p>
        </w:tc>
      </w:tr>
      <w:tr>
        <w:tc>
          <w:tcPr>
            <w:tcBorders>
              <w:top w:val="single" w:color="CCCCCC" w:sz="1"/>
              <w:left w:val="single" w:color="CCCCCC" w:sz="1"/>
              <w:bottom w:val="single" w:color="CCCCCC" w:sz="1"/>
              <w:right w:val="single" w:color="CCCCCC" w:sz="1"/>
            </w:tcBorders>
            <w:shd w:fill="FDF5F5" w:val="clear"/>
            <w:tcMar>
              <w:top w:type="dxa" w:w="100"/>
              <w:left w:type="dxa" w:w="160"/>
              <w:bottom w:type="dxa" w:w="100"/>
              <w:right w:type="dxa" w:w="160"/>
            </w:tcMar>
          </w:tcPr>
          <w:p>
            <w:pPr>
              <w:spacing w:after="40" w:before="40"/>
            </w:pPr>
            <w:r>
              <w:rPr>
                <w:rFonts w:ascii="Calibri" w:cs="Calibri" w:eastAsia="Calibri" w:hAnsi="Calibri"/>
                <w:color w:val="444444"/>
                <w:sz w:val="19"/>
                <w:szCs w:val="19"/>
              </w:rPr>
              <w:t xml:space="preserve">■  Automated termination based on AI metrics</w:t>
            </w:r>
          </w:p>
          <w:p>
            <w:pPr>
              <w:spacing w:after="40" w:before="40"/>
            </w:pPr>
            <w:r>
              <w:rPr>
                <w:rFonts w:ascii="Calibri" w:cs="Calibri" w:eastAsia="Calibri" w:hAnsi="Calibri"/>
                <w:color w:val="444444"/>
                <w:sz w:val="19"/>
                <w:szCs w:val="19"/>
              </w:rPr>
              <w:t xml:space="preserve">■  Platform "cloud rent" extracting seller profit</w:t>
            </w:r>
          </w:p>
          <w:p>
            <w:pPr>
              <w:spacing w:after="40" w:before="40"/>
            </w:pPr>
            <w:r>
              <w:rPr>
                <w:rFonts w:ascii="Calibri" w:cs="Calibri" w:eastAsia="Calibri" w:hAnsi="Calibri"/>
                <w:color w:val="444444"/>
                <w:sz w:val="19"/>
                <w:szCs w:val="19"/>
              </w:rPr>
              <w:t xml:space="preserve">■  Displacement of entry-level roles (cashiers)</w:t>
            </w:r>
          </w:p>
          <w:p>
            <w:pPr>
              <w:spacing w:after="40" w:before="40"/>
            </w:pPr>
            <w:r>
              <w:rPr>
                <w:rFonts w:ascii="Calibri" w:cs="Calibri" w:eastAsia="Calibri" w:hAnsi="Calibri"/>
                <w:color w:val="444444"/>
                <w:sz w:val="19"/>
                <w:szCs w:val="19"/>
              </w:rPr>
              <w:t xml:space="preserve">■  Algorithmic management without human appeal</w:t>
            </w:r>
          </w:p>
          <w:p>
            <w:pPr>
              <w:spacing w:after="40" w:before="40"/>
            </w:pPr>
            <w:r>
              <w:rPr>
                <w:rFonts w:ascii="Calibri" w:cs="Calibri" w:eastAsia="Calibri" w:hAnsi="Calibri"/>
                <w:color w:val="444444"/>
                <w:sz w:val="19"/>
                <w:szCs w:val="19"/>
              </w:rPr>
              <w:t xml:space="preserve">■  Digital divide favoring tech-heavy incumbents</w:t>
            </w:r>
          </w:p>
        </w:tc>
        <w:tc>
          <w:tcPr>
            <w:tcBorders>
              <w:top w:val="single" w:color="CCCCCC" w:sz="1"/>
              <w:left w:val="single" w:color="CCCCCC" w:sz="1"/>
              <w:bottom w:val="single" w:color="CCCCCC" w:sz="1"/>
              <w:right w:val="single" w:color="CCCCCC" w:sz="1"/>
            </w:tcBorders>
            <w:shd w:fill="F2FAF7" w:val="clear"/>
            <w:tcMar>
              <w:top w:type="dxa" w:w="100"/>
              <w:left w:type="dxa" w:w="160"/>
              <w:bottom w:type="dxa" w:w="100"/>
              <w:right w:type="dxa" w:w="160"/>
            </w:tcMar>
          </w:tcPr>
          <w:p>
            <w:pPr>
              <w:spacing w:after="40" w:before="40"/>
            </w:pPr>
            <w:r>
              <w:rPr>
                <w:rFonts w:ascii="Calibri" w:cs="Calibri" w:eastAsia="Calibri" w:hAnsi="Calibri"/>
                <w:color w:val="444444"/>
                <w:sz w:val="19"/>
                <w:szCs w:val="19"/>
              </w:rPr>
              <w:t xml:space="preserve">✓  AI as a "skill leveler" for junior staff</w:t>
            </w:r>
          </w:p>
          <w:p>
            <w:pPr>
              <w:spacing w:after="40" w:before="40"/>
            </w:pPr>
            <w:r>
              <w:rPr>
                <w:rFonts w:ascii="Calibri" w:cs="Calibri" w:eastAsia="Calibri" w:hAnsi="Calibri"/>
                <w:color w:val="444444"/>
                <w:sz w:val="19"/>
                <w:szCs w:val="19"/>
              </w:rPr>
              <w:t xml:space="preserve">✓  Global market access for small sellers</w:t>
            </w:r>
          </w:p>
          <w:p>
            <w:pPr>
              <w:spacing w:after="40" w:before="40"/>
            </w:pPr>
            <w:r>
              <w:rPr>
                <w:rFonts w:ascii="Calibri" w:cs="Calibri" w:eastAsia="Calibri" w:hAnsi="Calibri"/>
                <w:color w:val="444444"/>
                <w:sz w:val="19"/>
                <w:szCs w:val="19"/>
              </w:rPr>
              <w:t xml:space="preserve">✓  Democratized professional design tools</w:t>
            </w:r>
          </w:p>
          <w:p>
            <w:pPr>
              <w:spacing w:after="40" w:before="40"/>
            </w:pPr>
            <w:r>
              <w:rPr>
                <w:rFonts w:ascii="Calibri" w:cs="Calibri" w:eastAsia="Calibri" w:hAnsi="Calibri"/>
                <w:color w:val="444444"/>
                <w:sz w:val="19"/>
                <w:szCs w:val="19"/>
              </w:rPr>
              <w:t xml:space="preserve">✓  New career paths (AI Merchandisers)</w:t>
            </w:r>
          </w:p>
          <w:p>
            <w:pPr>
              <w:spacing w:after="40" w:before="40"/>
            </w:pPr>
            <w:r>
              <w:rPr>
                <w:rFonts w:ascii="Calibri" w:cs="Calibri" w:eastAsia="Calibri" w:hAnsi="Calibri"/>
                <w:color w:val="444444"/>
                <w:sz w:val="19"/>
                <w:szCs w:val="19"/>
              </w:rPr>
              <w:t xml:space="preserve">✓  Open-source tools leveling the playing field</w:t>
            </w:r>
          </w:p>
        </w:tc>
      </w:tr>
    </w:tbl>
    <w:p>
      <w:pPr>
        <w:spacing w:after="0" w:before="140"/>
      </w:pPr>
    </w:p>
    <w:p>
      <w:pPr>
        <w:spacing w:after="120" w:before="0"/>
      </w:pPr>
      <w:r>
        <w:rPr>
          <w:rFonts w:ascii="Calibri" w:cs="Calibri" w:eastAsia="Calibri" w:hAnsi="Calibri"/>
          <w:b/>
          <w:bCs/>
          <w:color w:val="1F3864"/>
          <w:sz w:val="24"/>
          <w:szCs w:val="24"/>
        </w:rPr>
        <w:t xml:space="preserve">Dimension 5 — Retail Assessment Scorecard</w:t>
      </w:r>
    </w:p>
    <w:p>
      <w:pPr>
        <w:spacing w:after="80" w:before="60"/>
      </w:pPr>
      <w:r>
        <w:rPr>
          <w:rFonts w:ascii="Calibri" w:cs="Calibri" w:eastAsia="Calibri" w:hAnsi="Calibri"/>
          <w:sz w:val="21"/>
          <w:szCs w:val="21"/>
        </w:rPr>
        <w:t xml:space="preserve">For each practice below, score your organisation 1 (no controls in place) to 5 (fully addressed with documented process and regular review). Practices scoring 1–2 should be prioritised in your ethics action plan.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200"/>
        <w:gridCol w:w="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Practice Area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Ethical Tension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Mitigation / Opportunity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Score (1–5)</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sz w:val="18"/>
                <w:szCs w:val="18"/>
              </w:rPr>
              <w:t xml:space="preserve">Warehouse/Delivery Management</w:t>
            </w:r>
          </w:p>
        </w:tc>
        <w:tc>
          <w:tcPr>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Calibri" w:cs="Calibri" w:eastAsia="Calibri" w:hAnsi="Calibri"/>
                <w:color w:val="C0504D"/>
                <w:sz w:val="18"/>
                <w:szCs w:val="18"/>
              </w:rPr>
              <w:t xml:space="preserve">High-pressure AI tracking vs. Worker dignity</w:t>
            </w:r>
          </w:p>
        </w:tc>
        <w:tc>
          <w:tcPr>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Calibri" w:cs="Calibri" w:eastAsia="Calibri" w:hAnsi="Calibri"/>
                <w:color w:val="2D8B72"/>
                <w:sz w:val="18"/>
                <w:szCs w:val="18"/>
              </w:rPr>
              <w:t xml:space="preserve">Human-in-the-loop; pace limits</w:t>
            </w:r>
          </w:p>
        </w:tc>
        <w:tc>
          <w:tcPr>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alibri" w:cs="Calibri" w:eastAsia="Calibri" w:hAnsi="Calibri"/>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Platform Fee Structures</w:t>
            </w:r>
          </w:p>
        </w:tc>
        <w:tc>
          <w:tcPr>
            <w:tcBorders>
              <w:top w:val="single" w:color="CCCCCC" w:sz="1"/>
              <w:left w:val="single" w:color="CCCCCC" w:sz="1"/>
              <w:bottom w:val="single" w:color="CCCCCC" w:sz="1"/>
              <w:right w:val="single" w:color="CCCCCC" w:sz="1"/>
            </w:tcBorders>
            <w:shd w:fill="FBF0F0" w:val="clear"/>
            <w:tcMar>
              <w:top w:type="dxa" w:w="80"/>
              <w:left w:type="dxa" w:w="120"/>
              <w:bottom w:type="dxa" w:w="80"/>
              <w:right w:type="dxa" w:w="120"/>
            </w:tcMar>
          </w:tcPr>
          <w:p>
            <w:r>
              <w:rPr>
                <w:rFonts w:ascii="Calibri" w:cs="Calibri" w:eastAsia="Calibri" w:hAnsi="Calibri"/>
                <w:color w:val="C0504D"/>
                <w:sz w:val="18"/>
                <w:szCs w:val="18"/>
              </w:rPr>
              <w:t xml:space="preserve">"Cloud Rent" vs. Seller profitability</w:t>
            </w:r>
          </w:p>
        </w:tc>
        <w:tc>
          <w:tcPr>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r>
              <w:rPr>
                <w:rFonts w:ascii="Calibri" w:cs="Calibri" w:eastAsia="Calibri" w:hAnsi="Calibri"/>
                <w:color w:val="2D8B72"/>
                <w:sz w:val="18"/>
                <w:szCs w:val="18"/>
              </w:rPr>
              <w:t xml:space="preserve">Transparent margin reports</w:t>
            </w:r>
          </w:p>
        </w:tc>
        <w:tc>
          <w:tcPr>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alibri" w:cs="Calibri" w:eastAsia="Calibri" w:hAnsi="Calibri"/>
                <w:sz w:val="18"/>
                <w:szCs w:val="18"/>
              </w:rPr>
              <w:t xml:space="preserve">  </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sz w:val="18"/>
                <w:szCs w:val="18"/>
              </w:rPr>
              <w:t xml:space="preserve">Entry-Level Role Planning</w:t>
            </w:r>
          </w:p>
        </w:tc>
        <w:tc>
          <w:tcPr>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Calibri" w:cs="Calibri" w:eastAsia="Calibri" w:hAnsi="Calibri"/>
                <w:color w:val="C0504D"/>
                <w:sz w:val="18"/>
                <w:szCs w:val="18"/>
              </w:rPr>
              <w:t xml:space="preserve">Automation vs. Workforce reskilling</w:t>
            </w:r>
          </w:p>
        </w:tc>
        <w:tc>
          <w:tcPr>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Calibri" w:cs="Calibri" w:eastAsia="Calibri" w:hAnsi="Calibri"/>
                <w:color w:val="2D8B72"/>
                <w:sz w:val="18"/>
                <w:szCs w:val="18"/>
              </w:rPr>
              <w:t xml:space="preserve">Formal reskilling/transition programs</w:t>
            </w:r>
          </w:p>
        </w:tc>
        <w:tc>
          <w:tcPr>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alibri" w:cs="Calibri" w:eastAsia="Calibri" w:hAnsi="Calibri"/>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Seller Onboarding</w:t>
            </w:r>
          </w:p>
        </w:tc>
        <w:tc>
          <w:tcPr>
            <w:tcBorders>
              <w:top w:val="single" w:color="CCCCCC" w:sz="1"/>
              <w:left w:val="single" w:color="CCCCCC" w:sz="1"/>
              <w:bottom w:val="single" w:color="CCCCCC" w:sz="1"/>
              <w:right w:val="single" w:color="CCCCCC" w:sz="1"/>
            </w:tcBorders>
            <w:shd w:fill="FBF0F0" w:val="clear"/>
            <w:tcMar>
              <w:top w:type="dxa" w:w="80"/>
              <w:left w:type="dxa" w:w="120"/>
              <w:bottom w:type="dxa" w:w="80"/>
              <w:right w:type="dxa" w:w="120"/>
            </w:tcMar>
          </w:tcPr>
          <w:p>
            <w:r>
              <w:rPr>
                <w:rFonts w:ascii="Calibri" w:cs="Calibri" w:eastAsia="Calibri" w:hAnsi="Calibri"/>
                <w:color w:val="C0504D"/>
                <w:sz w:val="18"/>
                <w:szCs w:val="18"/>
              </w:rPr>
              <w:t xml:space="preserve">Tech-savvy advantage vs. Digital divide</w:t>
            </w:r>
          </w:p>
        </w:tc>
        <w:tc>
          <w:tcPr>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r>
              <w:rPr>
                <w:rFonts w:ascii="Calibri" w:cs="Calibri" w:eastAsia="Calibri" w:hAnsi="Calibri"/>
                <w:color w:val="2D8B72"/>
                <w:sz w:val="18"/>
                <w:szCs w:val="18"/>
              </w:rPr>
              <w:t xml:space="preserve">AI-powered design/translation tools</w:t>
            </w:r>
          </w:p>
        </w:tc>
        <w:tc>
          <w:tcPr>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alibri" w:cs="Calibri" w:eastAsia="Calibri" w:hAnsi="Calibri"/>
                <w:sz w:val="18"/>
                <w:szCs w:val="18"/>
              </w:rPr>
              <w:t xml:space="preserve">  </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sz w:val="18"/>
                <w:szCs w:val="18"/>
              </w:rPr>
              <w:t xml:space="preserve">AI Content Generation</w:t>
            </w:r>
          </w:p>
        </w:tc>
        <w:tc>
          <w:tcPr>
            <w:tcBorders>
              <w:top w:val="single" w:color="CCCCCC" w:sz="1"/>
              <w:left w:val="single" w:color="CCCCCC" w:sz="1"/>
              <w:bottom w:val="single" w:color="CCCCCC" w:sz="1"/>
              <w:right w:val="single" w:color="CCCCCC" w:sz="1"/>
            </w:tcBorders>
            <w:shd w:fill="FDF5F5" w:val="clear"/>
            <w:tcMar>
              <w:top w:type="dxa" w:w="80"/>
              <w:left w:type="dxa" w:w="120"/>
              <w:bottom w:type="dxa" w:w="80"/>
              <w:right w:type="dxa" w:w="120"/>
            </w:tcMar>
          </w:tcPr>
          <w:p>
            <w:r>
              <w:rPr>
                <w:rFonts w:ascii="Calibri" w:cs="Calibri" w:eastAsia="Calibri" w:hAnsi="Calibri"/>
                <w:color w:val="C0504D"/>
                <w:sz w:val="18"/>
                <w:szCs w:val="18"/>
              </w:rPr>
              <w:t xml:space="preserve">Speed vs. IP theft from indie designers</w:t>
            </w:r>
          </w:p>
        </w:tc>
        <w:tc>
          <w:tcPr>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Calibri" w:cs="Calibri" w:eastAsia="Calibri" w:hAnsi="Calibri"/>
                <w:color w:val="2D8B72"/>
                <w:sz w:val="18"/>
                <w:szCs w:val="18"/>
              </w:rPr>
              <w:t xml:space="preserve">IP screening; reverse-image search</w:t>
            </w:r>
          </w:p>
        </w:tc>
        <w:tc>
          <w:tcPr>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alibri" w:cs="Calibri" w:eastAsia="Calibri" w:hAnsi="Calibri"/>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8"/>
                <w:szCs w:val="18"/>
              </w:rPr>
              <w:t xml:space="preserve">Vendor AI Contracts</w:t>
            </w:r>
          </w:p>
        </w:tc>
        <w:tc>
          <w:tcPr>
            <w:tcBorders>
              <w:top w:val="single" w:color="CCCCCC" w:sz="1"/>
              <w:left w:val="single" w:color="CCCCCC" w:sz="1"/>
              <w:bottom w:val="single" w:color="CCCCCC" w:sz="1"/>
              <w:right w:val="single" w:color="CCCCCC" w:sz="1"/>
            </w:tcBorders>
            <w:shd w:fill="FBF0F0" w:val="clear"/>
            <w:tcMar>
              <w:top w:type="dxa" w:w="80"/>
              <w:left w:type="dxa" w:w="120"/>
              <w:bottom w:type="dxa" w:w="80"/>
              <w:right w:type="dxa" w:w="120"/>
            </w:tcMar>
          </w:tcPr>
          <w:p>
            <w:r>
              <w:rPr>
                <w:rFonts w:ascii="Calibri" w:cs="Calibri" w:eastAsia="Calibri" w:hAnsi="Calibri"/>
                <w:color w:val="C0504D"/>
                <w:sz w:val="18"/>
                <w:szCs w:val="18"/>
              </w:rPr>
              <w:t xml:space="preserve">Undisclosed data use vs. Data sovereignty</w:t>
            </w:r>
          </w:p>
        </w:tc>
        <w:tc>
          <w:tcPr>
            <w:tcBorders>
              <w:top w:val="single" w:color="CCCCCC" w:sz="1"/>
              <w:left w:val="single" w:color="CCCCCC" w:sz="1"/>
              <w:bottom w:val="single" w:color="CCCCCC" w:sz="1"/>
              <w:right w:val="single" w:color="CCCCCC" w:sz="1"/>
            </w:tcBorders>
            <w:shd w:fill="EEF8F4" w:val="clear"/>
            <w:tcMar>
              <w:top w:type="dxa" w:w="80"/>
              <w:left w:type="dxa" w:w="120"/>
              <w:bottom w:type="dxa" w:w="80"/>
              <w:right w:type="dxa" w:w="120"/>
            </w:tcMar>
          </w:tcPr>
          <w:p>
            <w:r>
              <w:rPr>
                <w:rFonts w:ascii="Calibri" w:cs="Calibri" w:eastAsia="Calibri" w:hAnsi="Calibri"/>
                <w:color w:val="2D8B72"/>
                <w:sz w:val="18"/>
                <w:szCs w:val="18"/>
              </w:rPr>
              <w:t xml:space="preserve">Explicit IP ownership clauses</w:t>
            </w:r>
          </w:p>
        </w:tc>
        <w:tc>
          <w:tcPr>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alibri" w:cs="Calibri" w:eastAsia="Calibri" w:hAnsi="Calibri"/>
                <w:sz w:val="18"/>
                <w:szCs w:val="18"/>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Calibri" w:cs="Calibri" w:eastAsia="Calibri" w:hAnsi="Calibri"/>
        <w:color w:val="999999"/>
        <w:sz w:val="17"/>
        <w:szCs w:val="17"/>
      </w:rPr>
      <w:t xml:space="preserve">Analytics and Society — MAAI, ESMT Berlin  |  Framework: ABACUS/ROBOTS (Urs Mueller, 2023–2026)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pPr>
    <w:r>
      <w:rPr>
        <w:rFonts w:ascii="Calibri" w:cs="Calibri" w:eastAsia="Calibri" w:hAnsi="Calibri"/>
        <w:color w:val="666666"/>
        <w:sz w:val="18"/>
        <w:szCs w:val="18"/>
      </w:rPr>
      <w:t xml:space="preserve">AI Ethics Toolkit — Retail, E-Commerce &amp; Platform Commerce</w:t>
    </w:r>
    <w:r>
      <w:rPr>
        <w:rFonts w:ascii="Calibri" w:cs="Calibri" w:eastAsia="Calibri" w:hAnsi="Calibri"/>
        <w:color w:val="999999"/>
        <w:sz w:val="18"/>
        <w:szCs w:val="18"/>
      </w:rPr>
      <w:t xml:space="preserve">   |   Dimension 5: Unemployment, Exploitation &amp; Societal Divide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2026-03-19T14:34:33.159Z</dcterms:created>
  <dcterms:modified xsi:type="dcterms:W3CDTF">2026-03-19T14:34:33.160Z</dcterms:modified>
</cp:coreProperties>
</file>

<file path=docProps/custom.xml><?xml version="1.0" encoding="utf-8"?>
<Properties xmlns="http://schemas.openxmlformats.org/officeDocument/2006/custom-properties" xmlns:vt="http://schemas.openxmlformats.org/officeDocument/2006/docPropsVTypes"/>
</file>