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20.0" w:type="dxa"/>
              <w:left w:w="200.0" w:type="dxa"/>
              <w:bottom w:w="120.0" w:type="dxa"/>
              <w:right w:w="200.0" w:type="dxa"/>
            </w:tcMar>
          </w:tcPr>
          <w:p w:rsidR="00000000" w:rsidDel="00000000" w:rsidP="00000000" w:rsidRDefault="00000000" w:rsidRPr="00000000" w14:paraId="00000002">
            <w:pPr>
              <w:rPr/>
            </w:pPr>
            <w:r w:rsidDel="00000000" w:rsidR="00000000" w:rsidRPr="00000000">
              <w:rPr>
                <w:b w:val="1"/>
                <w:bCs w:val="1"/>
                <w:color w:val="ffffff"/>
                <w:sz w:val="28"/>
                <w:szCs w:val="28"/>
                <w:rtl w:val="0"/>
              </w:rPr>
              <w:t xml:space="preserve">A1: Agency, Lack of Responsibility &amp; Control Deficits</w:t>
            </w:r>
            <w:r w:rsidDel="00000000" w:rsidR="00000000" w:rsidRPr="00000000">
              <w:rPr>
                <w:rtl w:val="0"/>
              </w:rPr>
            </w:r>
          </w:p>
        </w:tc>
      </w:tr>
    </w:tbl>
    <w:p w:rsidR="00000000" w:rsidDel="00000000" w:rsidP="00000000" w:rsidRDefault="00000000" w:rsidRPr="00000000" w14:paraId="00000003">
      <w:pPr>
        <w:spacing w:before="1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tl w:val="0"/>
        </w:rPr>
        <w:t xml:space="preserve">In retail and e-commerce, AI is rapidly taking over decisions that used to require a human—from handling customer complaints and processing returns, to deciding which seller gets the top spot on a search page. The core risks in this dimension are loss of human agency, responsibility gaps, alignment failures, and deceptive anthropomorphism: making AI systems appear so human-like that users cannot tell they are not interacting with a person.</w:t>
      </w:r>
    </w:p>
    <w:p w:rsidR="00000000" w:rsidDel="00000000" w:rsidP="00000000" w:rsidRDefault="00000000" w:rsidRPr="00000000" w14:paraId="00000005">
      <w:pPr>
        <w:spacing w:before="4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tl w:val="0"/>
        </w:rPr>
        <w:t xml:space="preserve">When AI makes these calls without meaningful human oversight, the ethical risks compound quickly. Customers get stuck in automated loops with no path to a real person. Employees find themselves unable to override a machine's mistake. Marketplace sellers have their livelihoods dictated by algorithms they are not allowed to understand. And when an AI system hallucinates or makes a bad call, the responsibility gap widens: who actually bears accountability?</w:t>
      </w:r>
    </w:p>
    <w:p w:rsidR="00000000" w:rsidDel="00000000" w:rsidP="00000000" w:rsidRDefault="00000000" w:rsidRPr="00000000" w14:paraId="00000007">
      <w:pPr>
        <w:spacing w:before="80" w:lineRule="auto"/>
        <w:rPr/>
      </w:pPr>
      <w:r w:rsidDel="00000000" w:rsidR="00000000" w:rsidRPr="00000000">
        <w:rPr>
          <w:rtl w:val="0"/>
        </w:rPr>
      </w:r>
    </w:p>
    <w:p w:rsidR="00000000" w:rsidDel="00000000" w:rsidP="00000000" w:rsidRDefault="00000000" w:rsidRPr="00000000" w14:paraId="00000008">
      <w:pPr>
        <w:spacing w:after="100" w:before="240" w:lineRule="auto"/>
        <w:rPr/>
      </w:pPr>
      <w:r w:rsidDel="00000000" w:rsidR="00000000" w:rsidRPr="00000000">
        <w:rPr>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09">
      <w:pPr>
        <w:spacing w:after="80" w:before="80" w:lineRule="auto"/>
        <w:ind w:left="360" w:firstLine="0"/>
        <w:rPr/>
      </w:pPr>
      <w:r w:rsidDel="00000000" w:rsidR="00000000" w:rsidRPr="00000000">
        <w:rPr>
          <w:i w:val="1"/>
          <w:iCs w:val="1"/>
          <w:color w:val="555555"/>
          <w:sz w:val="20"/>
          <w:szCs w:val="20"/>
          <w:rtl w:val="0"/>
        </w:rPr>
        <w:t xml:space="preserve">Applies to: general marketplaces (Amazon, eBay), fashion platforms (Zalando, ASOS, Shein), social commerce (TikTok Shop, Instagram Shopping), grocery/quick commerce (Instacart, Ocado, Getir), recommerce (Vinted, Depop), cross-border platforms (Temu, Wish), and BNPL-integrated checkout experiences (Klarna, Afterpay).</w:t>
      </w:r>
      <w:r w:rsidDel="00000000" w:rsidR="00000000" w:rsidRPr="00000000">
        <w:rPr>
          <w:rtl w:val="0"/>
        </w:rPr>
      </w:r>
    </w:p>
    <w:p w:rsidR="00000000" w:rsidDel="00000000" w:rsidP="00000000" w:rsidRDefault="00000000" w:rsidRPr="00000000" w14:paraId="0000000A">
      <w:pPr>
        <w:spacing w:before="40" w:lineRule="auto"/>
        <w:rPr/>
      </w:pPr>
      <w:r w:rsidDel="00000000" w:rsidR="00000000" w:rsidRPr="00000000">
        <w:rPr>
          <w:rtl w:val="0"/>
        </w:rPr>
      </w:r>
    </w:p>
    <w:p w:rsidR="00000000" w:rsidDel="00000000" w:rsidP="00000000" w:rsidRDefault="00000000" w:rsidRPr="00000000" w14:paraId="0000000B">
      <w:pPr>
        <w:spacing w:after="40" w:before="140" w:lineRule="auto"/>
        <w:ind w:left="360" w:firstLine="0"/>
        <w:rPr/>
      </w:pPr>
      <w:r w:rsidDel="00000000" w:rsidR="00000000" w:rsidRPr="00000000">
        <w:rPr>
          <w:b w:val="1"/>
          <w:bCs w:val="1"/>
          <w:color w:val="1f3864"/>
          <w:rtl w:val="0"/>
        </w:rPr>
        <w:t xml:space="preserve">Disclosure &amp; Anthropomorphism</w:t>
      </w:r>
      <w:r w:rsidDel="00000000" w:rsidR="00000000" w:rsidRPr="00000000">
        <w:rPr>
          <w:rtl w:val="0"/>
        </w:rPr>
      </w:r>
    </w:p>
    <w:p w:rsidR="00000000" w:rsidDel="00000000" w:rsidP="00000000" w:rsidRDefault="00000000" w:rsidRPr="00000000" w14:paraId="0000000C">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Customer Transparency: </w:t>
      </w:r>
      <w:r w:rsidDel="00000000" w:rsidR="00000000" w:rsidRPr="00000000">
        <w:rPr>
          <w:rtl w:val="0"/>
        </w:rPr>
        <w:t xml:space="preserve">Do shoppers explicitly know when they are interacting with an AI (chatbot, automated stylist, virtual agent) versus a real human? Are we compliant with the EU AI Act Article 52 obligation to disclose AI identity in customer-facing interactions?</w:t>
      </w:r>
    </w:p>
    <w:p w:rsidR="00000000" w:rsidDel="00000000" w:rsidP="00000000" w:rsidRDefault="00000000" w:rsidRPr="00000000" w14:paraId="0000000D">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Deceptive Anthropomorphism: </w:t>
      </w:r>
      <w:r w:rsidDel="00000000" w:rsidR="00000000" w:rsidRPr="00000000">
        <w:rPr>
          <w:rtl w:val="0"/>
        </w:rPr>
        <w:t xml:space="preserve">Have we given our AI systems human names, voices, or personas that could lead reasonable customers to believe they are interacting with a person? Have we stress-tested this across our most vulnerable user segments (elderly, non-native speakers, emotionally distressed customers)?</w:t>
      </w:r>
    </w:p>
    <w:p w:rsidR="00000000" w:rsidDel="00000000" w:rsidP="00000000" w:rsidRDefault="00000000" w:rsidRPr="00000000" w14:paraId="0000000E">
      <w:pPr>
        <w:spacing w:after="40" w:before="140" w:lineRule="auto"/>
        <w:ind w:left="360" w:firstLine="0"/>
        <w:rPr/>
      </w:pPr>
      <w:r w:rsidDel="00000000" w:rsidR="00000000" w:rsidRPr="00000000">
        <w:rPr>
          <w:b w:val="1"/>
          <w:bCs w:val="1"/>
          <w:color w:val="1f3864"/>
          <w:rtl w:val="0"/>
        </w:rPr>
        <w:t xml:space="preserve">Human Override &amp; Escalation</w:t>
      </w:r>
      <w:r w:rsidDel="00000000" w:rsidR="00000000" w:rsidRPr="00000000">
        <w:rPr>
          <w:rtl w:val="0"/>
        </w:rPr>
      </w:r>
    </w:p>
    <w:p w:rsidR="00000000" w:rsidDel="00000000" w:rsidP="00000000" w:rsidRDefault="00000000" w:rsidRPr="00000000" w14:paraId="0000000F">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The Override Switch: </w:t>
      </w:r>
      <w:r w:rsidDel="00000000" w:rsidR="00000000" w:rsidRPr="00000000">
        <w:rPr>
          <w:rtl w:val="0"/>
        </w:rPr>
        <w:t xml:space="preserve">Can a customer success agent or an operations manager manually override an AI-driven decision—such as an automated return denial, an account suspension, or a sudden price spike—within a clearly documented process?</w:t>
      </w:r>
    </w:p>
    <w:p w:rsidR="00000000" w:rsidDel="00000000" w:rsidP="00000000" w:rsidRDefault="00000000" w:rsidRPr="00000000" w14:paraId="00000010">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The Escalation Path: </w:t>
      </w:r>
      <w:r w:rsidDel="00000000" w:rsidR="00000000" w:rsidRPr="00000000">
        <w:rPr>
          <w:rtl w:val="0"/>
        </w:rPr>
        <w:t xml:space="preserve">Do our automated customer service systems seamlessly route complex or emotionally charged tickets to human agents, or do they trap customers in "dead-end" loops with no exit?</w:t>
      </w:r>
    </w:p>
    <w:p w:rsidR="00000000" w:rsidDel="00000000" w:rsidP="00000000" w:rsidRDefault="00000000" w:rsidRPr="00000000" w14:paraId="00000011">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The Appeal Mechanism: </w:t>
      </w:r>
      <w:r w:rsidDel="00000000" w:rsidR="00000000" w:rsidRPr="00000000">
        <w:rPr>
          <w:rtl w:val="0"/>
        </w:rPr>
        <w:t xml:space="preserve">When an AI system bans, restricts, or penalises a customer or seller account, is there a formal, human-reviewed appeal process with a defined response time?</w:t>
      </w:r>
    </w:p>
    <w:p w:rsidR="00000000" w:rsidDel="00000000" w:rsidP="00000000" w:rsidRDefault="00000000" w:rsidRPr="00000000" w14:paraId="00000012">
      <w:pPr>
        <w:spacing w:after="40" w:before="140" w:lineRule="auto"/>
        <w:ind w:left="360" w:firstLine="0"/>
        <w:rPr/>
      </w:pPr>
      <w:r w:rsidDel="00000000" w:rsidR="00000000" w:rsidRPr="00000000">
        <w:rPr>
          <w:b w:val="1"/>
          <w:bCs w:val="1"/>
          <w:color w:val="1f3864"/>
          <w:rtl w:val="0"/>
        </w:rPr>
        <w:t xml:space="preserve">Seller &amp; Marketplace Transparency</w:t>
      </w:r>
      <w:r w:rsidDel="00000000" w:rsidR="00000000" w:rsidRPr="00000000">
        <w:rPr>
          <w:rtl w:val="0"/>
        </w:rPr>
      </w:r>
    </w:p>
    <w:p w:rsidR="00000000" w:rsidDel="00000000" w:rsidP="00000000" w:rsidRDefault="00000000" w:rsidRPr="00000000" w14:paraId="00000013">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Seller Visibility: </w:t>
      </w:r>
      <w:r w:rsidDel="00000000" w:rsidR="00000000" w:rsidRPr="00000000">
        <w:rPr>
          <w:rtl w:val="0"/>
        </w:rPr>
        <w:t xml:space="preserve">Are marketplace sellers given clear, understandable explanations for why an algorithm downgraded their product ranking, removed their listing, or reduced their Buy Box share?</w:t>
      </w:r>
    </w:p>
    <w:p w:rsidR="00000000" w:rsidDel="00000000" w:rsidP="00000000" w:rsidRDefault="00000000" w:rsidRPr="00000000" w14:paraId="00000014">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Algorithmic Explainability: </w:t>
      </w:r>
      <w:r w:rsidDel="00000000" w:rsidR="00000000" w:rsidRPr="00000000">
        <w:rPr>
          <w:rtl w:val="0"/>
        </w:rPr>
        <w:t xml:space="preserve">Are the criteria used by ranking, pricing, and content moderation algorithms documented and accessible to affected parties, even at a high level?</w:t>
      </w:r>
    </w:p>
    <w:p w:rsidR="00000000" w:rsidDel="00000000" w:rsidP="00000000" w:rsidRDefault="00000000" w:rsidRPr="00000000" w14:paraId="00000015">
      <w:pPr>
        <w:spacing w:after="40" w:before="140" w:lineRule="auto"/>
        <w:ind w:left="360" w:firstLine="0"/>
        <w:rPr/>
      </w:pPr>
      <w:r w:rsidDel="00000000" w:rsidR="00000000" w:rsidRPr="00000000">
        <w:rPr>
          <w:b w:val="1"/>
          <w:bCs w:val="1"/>
          <w:color w:val="1f3864"/>
          <w:rtl w:val="0"/>
        </w:rPr>
        <w:t xml:space="preserve">Accountability &amp; Liability</w:t>
      </w:r>
      <w:r w:rsidDel="00000000" w:rsidR="00000000" w:rsidRPr="00000000">
        <w:rPr>
          <w:rtl w:val="0"/>
        </w:rPr>
      </w:r>
    </w:p>
    <w:p w:rsidR="00000000" w:rsidDel="00000000" w:rsidP="00000000" w:rsidRDefault="00000000" w:rsidRPr="00000000" w14:paraId="00000016">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Responsibility Chain: </w:t>
      </w:r>
      <w:r w:rsidDel="00000000" w:rsidR="00000000" w:rsidRPr="00000000">
        <w:rPr>
          <w:rtl w:val="0"/>
        </w:rPr>
        <w:t xml:space="preserve">If an AI recommendation engine suggests a product that causes harm, or a chatbot promises a policy exception that is honoured, is there a clear chain of legal and operational accountability?</w:t>
      </w:r>
    </w:p>
    <w:p w:rsidR="00000000" w:rsidDel="00000000" w:rsidP="00000000" w:rsidRDefault="00000000" w:rsidRPr="00000000" w14:paraId="00000017">
      <w:pPr>
        <w:spacing w:after="60" w:before="6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Vendor Liability: </w:t>
      </w:r>
      <w:r w:rsidDel="00000000" w:rsidR="00000000" w:rsidRPr="00000000">
        <w:rPr>
          <w:rtl w:val="0"/>
        </w:rPr>
        <w:t xml:space="preserve">Do our contracts with third-party AI vendors explicitly address who bears liability when the AI produces a harmful output, a hallucinated policy, or a discriminatory decision?</w:t>
      </w:r>
    </w:p>
    <w:p w:rsidR="00000000" w:rsidDel="00000000" w:rsidP="00000000" w:rsidRDefault="00000000" w:rsidRPr="00000000" w14:paraId="00000018">
      <w:pPr>
        <w:spacing w:before="60" w:lineRule="auto"/>
        <w:rPr/>
      </w:pPr>
      <w:r w:rsidDel="00000000" w:rsidR="00000000" w:rsidRPr="00000000">
        <w:rPr>
          <w:rtl w:val="0"/>
        </w:rPr>
      </w:r>
    </w:p>
    <w:p w:rsidR="00000000" w:rsidDel="00000000" w:rsidP="00000000" w:rsidRDefault="00000000" w:rsidRPr="00000000" w14:paraId="00000019">
      <w:pPr>
        <w:spacing w:after="120" w:before="120" w:lineRule="auto"/>
        <w:ind w:left="360" w:firstLine="0"/>
        <w:rPr/>
      </w:pPr>
      <w:r w:rsidDel="00000000" w:rsidR="00000000" w:rsidRPr="00000000">
        <w:rPr>
          <w:b w:val="1"/>
          <w:bCs w:val="1"/>
          <w:i w:val="1"/>
          <w:iCs w:val="1"/>
          <w:color w:val="1f3864"/>
          <w:rtl w:val="0"/>
        </w:rPr>
        <w:t xml:space="preserve">Main question: When AI replaces human judgment in customer service, fraud decisions, or marketplace operations—who is accountable for its mistakes, and do those affected have a meaningful path to contest or appeal the outcome?</w:t>
      </w:r>
      <w:r w:rsidDel="00000000" w:rsidR="00000000" w:rsidRPr="00000000">
        <w:rPr>
          <w:rtl w:val="0"/>
        </w:rPr>
      </w:r>
    </w:p>
    <w:p w:rsidR="00000000" w:rsidDel="00000000" w:rsidP="00000000" w:rsidRDefault="00000000" w:rsidRPr="00000000" w14:paraId="0000001A">
      <w:pPr>
        <w:spacing w:before="80" w:lineRule="auto"/>
        <w:rPr/>
      </w:pPr>
      <w:r w:rsidDel="00000000" w:rsidR="00000000" w:rsidRPr="00000000">
        <w:rPr>
          <w:rtl w:val="0"/>
        </w:rPr>
      </w:r>
    </w:p>
    <w:p w:rsidR="00000000" w:rsidDel="00000000" w:rsidP="00000000" w:rsidRDefault="00000000" w:rsidRPr="00000000" w14:paraId="0000001B">
      <w:pPr>
        <w:spacing w:after="100" w:before="240" w:lineRule="auto"/>
        <w:rPr/>
      </w:pPr>
      <w:r w:rsidDel="00000000" w:rsidR="00000000" w:rsidRPr="00000000">
        <w:rPr>
          <w:b w:val="1"/>
          <w:bCs w:val="1"/>
          <w:color w:val="1f3864"/>
          <w:sz w:val="26"/>
          <w:szCs w:val="26"/>
          <w:rtl w:val="0"/>
        </w:rPr>
        <w:t xml:space="preserve">Industry Cases</w:t>
      </w:r>
      <w:r w:rsidDel="00000000" w:rsidR="00000000" w:rsidRPr="00000000">
        <w:rPr>
          <w:rtl w:val="0"/>
        </w:rPr>
      </w:r>
    </w:p>
    <w:p w:rsidR="00000000" w:rsidDel="00000000" w:rsidP="00000000" w:rsidRDefault="00000000" w:rsidRPr="00000000" w14:paraId="0000001C">
      <w:pPr>
        <w:spacing w:before="40" w:lineRule="auto"/>
        <w:rPr/>
      </w:pPr>
      <w:r w:rsidDel="00000000" w:rsidR="00000000" w:rsidRPr="00000000">
        <w:rPr>
          <w:rtl w:val="0"/>
        </w:rPr>
      </w:r>
    </w:p>
    <w:p w:rsidR="00000000" w:rsidDel="00000000" w:rsidP="00000000" w:rsidRDefault="00000000" w:rsidRPr="00000000" w14:paraId="0000001D">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1: The Rogue Retail Chatbot &amp; The Liability Gap (2024)</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tl w:val="0"/>
        </w:rPr>
        <w:t xml:space="preserve">In 2024, an Air Canada customer service chatbot hallucinated a bereavement fare policy, promising a discount the passenger was not entitled to. Air Canada attempted to argue that the chatbot was a legally distinct entity and therefore not the airline's responsibility. The court rejected this, holding the company fully liable for its AI's output. For e-commerce, this case establishes a clear precedent: deploying AI for customer support without guardrails creates direct legal and financial exposure. If your chatbot promises a refund, your company owes it.</w:t>
      </w:r>
    </w:p>
    <w:p w:rsidR="00000000" w:rsidDel="00000000" w:rsidP="00000000" w:rsidRDefault="00000000" w:rsidRPr="00000000" w14:paraId="0000001F">
      <w:pPr>
        <w:spacing w:after="80" w:lineRule="auto"/>
        <w:ind w:left="360" w:firstLine="0"/>
        <w:rPr/>
      </w:pPr>
      <w:r w:rsidDel="00000000" w:rsidR="00000000" w:rsidRPr="00000000">
        <w:rPr>
          <w:rtl w:val="0"/>
        </w:rPr>
        <w:t xml:space="preserve">This case also exposes the deceptive anthropomorphism risk: the chatbot was designed to appear helpful, authoritative, and human—which is precisely why the customer trusted its answer. The more convincingly human an AI appears, the higher the liability when it hallucinates.</w:t>
      </w:r>
    </w:p>
    <w:p w:rsidR="00000000" w:rsidDel="00000000" w:rsidP="00000000" w:rsidRDefault="00000000" w:rsidRPr="00000000" w14:paraId="00000020">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2: Automated "Serial Returner" Bans &amp; The Appeal Deficit (2023–2025)</w:t>
      </w:r>
      <w:r w:rsidDel="00000000" w:rsidR="00000000" w:rsidRPr="00000000">
        <w:rPr>
          <w:rtl w:val="0"/>
        </w:rPr>
      </w:r>
    </w:p>
    <w:p w:rsidR="00000000" w:rsidDel="00000000" w:rsidP="00000000" w:rsidRDefault="00000000" w:rsidRPr="00000000" w14:paraId="00000021">
      <w:pPr>
        <w:spacing w:after="80" w:lineRule="auto"/>
        <w:ind w:left="360" w:firstLine="0"/>
        <w:rPr/>
      </w:pPr>
      <w:r w:rsidDel="00000000" w:rsidR="00000000" w:rsidRPr="00000000">
        <w:rPr>
          <w:rtl w:val="0"/>
        </w:rPr>
        <w:t xml:space="preserve">To combat return fraud, major retailers and third-party platforms (including vendors like Retail Equation / Appriss Retail) deploy AI systems that identify so-called "serial returners" and automatically ban their accounts. The ethical deficit is not the fraud-detection objective itself—it is the complete absence of due process. Customers receive automated ban emails with no explanation and no mechanism to appeal to a human, even in cases where the returns were fully legitimate (e.g., receiving three consecutive damaged items, returning products that did not match AI-generated listings).</w:t>
      </w:r>
    </w:p>
    <w:p w:rsidR="00000000" w:rsidDel="00000000" w:rsidP="00000000" w:rsidRDefault="00000000" w:rsidRPr="00000000" w14:paraId="00000022">
      <w:pPr>
        <w:spacing w:after="80" w:lineRule="auto"/>
        <w:ind w:left="360" w:firstLine="0"/>
        <w:rPr/>
      </w:pPr>
      <w:r w:rsidDel="00000000" w:rsidR="00000000" w:rsidRPr="00000000">
        <w:rPr>
          <w:rtl w:val="0"/>
        </w:rPr>
        <w:t xml:space="preserve">This case illustrates the Loss of Human Agency in its starkest form: an opaque algorithm executes a final, consequential decision that strips a consumer of access to a service, with no human ever reviewing the case.</w:t>
      </w:r>
    </w:p>
    <w:p w:rsidR="00000000" w:rsidDel="00000000" w:rsidP="00000000" w:rsidRDefault="00000000" w:rsidRPr="00000000" w14:paraId="00000023">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3: The Amazon Buy Box Black Box — The Seller Control Deficit</w:t>
      </w:r>
      <w:r w:rsidDel="00000000" w:rsidR="00000000" w:rsidRPr="00000000">
        <w:rPr>
          <w:rtl w:val="0"/>
        </w:rPr>
      </w:r>
    </w:p>
    <w:p w:rsidR="00000000" w:rsidDel="00000000" w:rsidP="00000000" w:rsidRDefault="00000000" w:rsidRPr="00000000" w14:paraId="00000024">
      <w:pPr>
        <w:spacing w:after="80" w:lineRule="auto"/>
        <w:ind w:left="360" w:firstLine="0"/>
        <w:rPr/>
      </w:pPr>
      <w:r w:rsidDel="00000000" w:rsidR="00000000" w:rsidRPr="00000000">
        <w:rPr>
          <w:rtl w:val="0"/>
        </w:rPr>
        <w:t xml:space="preserve">For the approximately two million third-party sellers on Amazon's marketplace, winning the "Buy Box"—the default "Add to Cart" button on a product page—is the difference between commercial viability and irrelevance. The algorithm that awards this placement is entirely opaque: it weighs price, shipping speed, fulfilment method, and hidden seller performance metrics using criteria that change without notice.</w:t>
      </w:r>
    </w:p>
    <w:p w:rsidR="00000000" w:rsidDel="00000000" w:rsidP="00000000" w:rsidRDefault="00000000" w:rsidRPr="00000000" w14:paraId="00000025">
      <w:pPr>
        <w:spacing w:after="80" w:lineRule="auto"/>
        <w:ind w:left="360" w:firstLine="0"/>
        <w:rPr/>
      </w:pPr>
      <w:r w:rsidDel="00000000" w:rsidR="00000000" w:rsidRPr="00000000">
        <w:rPr>
          <w:rtl w:val="0"/>
        </w:rPr>
        <w:t xml:space="preserve">Sellers have zero agency over their own commercial visibility. An algorithmic shift can decimate revenue overnight with no explanation and no appeal. The EU's Digital Markets Act (2022) has since targeted exactly this dynamic, requiring "gatekeeper" platforms to provide transparency around ranking parameters—a direct regulatory response to this control deficit.</w:t>
      </w:r>
    </w:p>
    <w:p w:rsidR="00000000" w:rsidDel="00000000" w:rsidP="00000000" w:rsidRDefault="00000000" w:rsidRPr="00000000" w14:paraId="00000026">
      <w:pPr>
        <w:spacing w:before="80" w:lineRule="auto"/>
        <w:rPr/>
      </w:pPr>
      <w:r w:rsidDel="00000000" w:rsidR="00000000" w:rsidRPr="00000000">
        <w:rPr>
          <w:rtl w:val="0"/>
        </w:rPr>
      </w:r>
    </w:p>
    <w:p w:rsidR="00000000" w:rsidDel="00000000" w:rsidP="00000000" w:rsidRDefault="00000000" w:rsidRPr="00000000" w14:paraId="00000027">
      <w:pPr>
        <w:spacing w:after="100" w:before="240" w:lineRule="auto"/>
        <w:rPr/>
      </w:pPr>
      <w:r w:rsidDel="00000000" w:rsidR="00000000" w:rsidRPr="00000000">
        <w:rPr>
          <w:b w:val="1"/>
          <w:bCs w:val="1"/>
          <w:color w:val="1f3864"/>
          <w:sz w:val="26"/>
          <w:szCs w:val="26"/>
          <w:rtl w:val="0"/>
        </w:rPr>
        <w:t xml:space="preserve">How the A1 Dimension Tackles These Cases</w:t>
      </w:r>
      <w:r w:rsidDel="00000000" w:rsidR="00000000" w:rsidRPr="00000000">
        <w:rPr>
          <w:rtl w:val="0"/>
        </w:rPr>
      </w:r>
    </w:p>
    <w:p w:rsidR="00000000" w:rsidDel="00000000" w:rsidP="00000000" w:rsidRDefault="00000000" w:rsidRPr="00000000" w14:paraId="00000028">
      <w:pPr>
        <w:spacing w:before="40" w:lineRule="auto"/>
        <w:rPr/>
      </w:pPr>
      <w:r w:rsidDel="00000000" w:rsidR="00000000" w:rsidRPr="00000000">
        <w:rPr>
          <w:rtl w:val="0"/>
        </w:rPr>
      </w:r>
    </w:p>
    <w:p w:rsidR="00000000" w:rsidDel="00000000" w:rsidP="00000000" w:rsidRDefault="00000000" w:rsidRPr="00000000" w14:paraId="00000029">
      <w:pPr>
        <w:spacing w:after="60" w:before="10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Case 1 (Chatbots) → The Responsibility Gap: </w:t>
      </w:r>
      <w:r w:rsidDel="00000000" w:rsidR="00000000" w:rsidRPr="00000000">
        <w:rPr>
          <w:rtl w:val="0"/>
        </w:rPr>
        <w:t xml:space="preserve">This case forces platforms to confront that deceptive anthropomorphism does not shield the company from liability—it deepens it. The more human an AI appears, the more reasonable it is for a customer to trust its outputs. The dimension demands: clear AI disclosure, hardcoded policy guardrails, and explicit vendor liability clauses in SaaS contracts.</w:t>
      </w:r>
    </w:p>
    <w:p w:rsidR="00000000" w:rsidDel="00000000" w:rsidP="00000000" w:rsidRDefault="00000000" w:rsidRPr="00000000" w14:paraId="0000002A">
      <w:pPr>
        <w:spacing w:after="60" w:before="10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Case 2 (Return Bans) → Loss of Human Agency: </w:t>
      </w:r>
      <w:r w:rsidDel="00000000" w:rsidR="00000000" w:rsidRPr="00000000">
        <w:rPr>
          <w:rtl w:val="0"/>
        </w:rPr>
        <w:t xml:space="preserve">When AI executes final decisions without any appeal pathway, it optimises for operational efficiency at the direct cost of consumer fairness and dignity. The dimension demands: a human-in-the-loop review trigger for high-impact automated decisions, and an operational reporting dashboard tracking how often AI bans are challenged and overturned.</w:t>
      </w:r>
    </w:p>
    <w:p w:rsidR="00000000" w:rsidDel="00000000" w:rsidP="00000000" w:rsidRDefault="00000000" w:rsidRPr="00000000" w14:paraId="0000002B">
      <w:pPr>
        <w:spacing w:after="60" w:before="100" w:lineRule="auto"/>
        <w:ind w:left="360" w:firstLine="0"/>
        <w:rPr/>
      </w:pPr>
      <w:r w:rsidDel="00000000" w:rsidR="00000000" w:rsidRPr="00000000">
        <w:rPr>
          <w:color w:val="c0504d"/>
          <w:rtl w:val="0"/>
        </w:rPr>
        <w:t xml:space="preserve">■ </w:t>
      </w:r>
      <w:r w:rsidDel="00000000" w:rsidR="00000000" w:rsidRPr="00000000">
        <w:rPr>
          <w:b w:val="1"/>
          <w:bCs w:val="1"/>
          <w:rtl w:val="0"/>
        </w:rPr>
        <w:t xml:space="preserve">Case 3 (Buy Box) → Control Deficits for Third-Party Sellers: </w:t>
      </w:r>
      <w:r w:rsidDel="00000000" w:rsidR="00000000" w:rsidRPr="00000000">
        <w:rPr>
          <w:rtl w:val="0"/>
        </w:rPr>
        <w:t xml:space="preserve">Platform commerce operators hold disproportionate structural power. Opaque ranking algorithms strip independent sellers of the ability to understand, predict, or contest decisions that determine their commercial survival. The dimension demands: algorithmic transparency reports giving sellers actionable metric dashboards, not just black-box outcomes.</w:t>
      </w:r>
    </w:p>
    <w:p w:rsidR="00000000" w:rsidDel="00000000" w:rsidP="00000000" w:rsidRDefault="00000000" w:rsidRPr="00000000" w14:paraId="0000002C">
      <w:pPr>
        <w:spacing w:before="80" w:lineRule="auto"/>
        <w:rPr/>
      </w:pPr>
      <w:r w:rsidDel="00000000" w:rsidR="00000000" w:rsidRPr="00000000">
        <w:rPr>
          <w:rtl w:val="0"/>
        </w:rPr>
      </w:r>
    </w:p>
    <w:p w:rsidR="00000000" w:rsidDel="00000000" w:rsidP="00000000" w:rsidRDefault="00000000" w:rsidRPr="00000000" w14:paraId="0000002D">
      <w:pPr>
        <w:spacing w:after="100" w:before="240" w:lineRule="auto"/>
        <w:rPr/>
      </w:pPr>
      <w:r w:rsidDel="00000000" w:rsidR="00000000" w:rsidRPr="00000000">
        <w:rPr>
          <w:b w:val="1"/>
          <w:bCs w:val="1"/>
          <w:color w:val="1f3864"/>
          <w:sz w:val="26"/>
          <w:szCs w:val="26"/>
          <w:rtl w:val="0"/>
        </w:rPr>
        <w:t xml:space="preserve">Mitigation Strategies</w:t>
      </w:r>
      <w:r w:rsidDel="00000000" w:rsidR="00000000" w:rsidRPr="00000000">
        <w:rPr>
          <w:rtl w:val="0"/>
        </w:rPr>
      </w:r>
    </w:p>
    <w:p w:rsidR="00000000" w:rsidDel="00000000" w:rsidP="00000000" w:rsidRDefault="00000000" w:rsidRPr="00000000" w14:paraId="0000002E">
      <w:pPr>
        <w:spacing w:before="40" w:lineRule="auto"/>
        <w:rPr/>
      </w:pPr>
      <w:r w:rsidDel="00000000" w:rsidR="00000000" w:rsidRPr="00000000">
        <w:rPr>
          <w:rtl w:val="0"/>
        </w:rPr>
      </w:r>
    </w:p>
    <w:p w:rsidR="00000000" w:rsidDel="00000000" w:rsidP="00000000" w:rsidRDefault="00000000" w:rsidRPr="00000000" w14:paraId="0000002F">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Clear AI Disclosure Labels: </w:t>
      </w:r>
      <w:r w:rsidDel="00000000" w:rsidR="00000000" w:rsidRPr="00000000">
        <w:rPr>
          <w:rtl w:val="0"/>
        </w:rPr>
        <w:t xml:space="preserve">Implement hardcoded UI tags—"AI Assistant", "Automated Response"—on all customer-facing AI interactions. Conduct quarterly audits to ensure no chatbot interface passes a reasonable person's Turing test without explicit disclosure. Align with EU AI Act Article 52 requirements.</w:t>
      </w:r>
    </w:p>
    <w:p w:rsidR="00000000" w:rsidDel="00000000" w:rsidP="00000000" w:rsidRDefault="00000000" w:rsidRPr="00000000" w14:paraId="00000030">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Human-in-the-Loop Escalation Triggers: </w:t>
      </w:r>
      <w:r w:rsidDel="00000000" w:rsidR="00000000" w:rsidRPr="00000000">
        <w:rPr>
          <w:rtl w:val="0"/>
        </w:rPr>
        <w:t xml:space="preserve">Build operational reporting dashboards (e.g., in Tableau or PowerBI) tracking AI decision rates, challenge rates, and override rates. Mandate that any account action above a defined impact threshold (e.g., ban, suspension, order over €50) automatically routes to a human reviewer within 48 hours.</w:t>
      </w:r>
    </w:p>
    <w:p w:rsidR="00000000" w:rsidDel="00000000" w:rsidP="00000000" w:rsidRDefault="00000000" w:rsidRPr="00000000" w14:paraId="00000031">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Vendor Liability Contracts: </w:t>
      </w:r>
      <w:r w:rsidDel="00000000" w:rsidR="00000000" w:rsidRPr="00000000">
        <w:rPr>
          <w:rtl w:val="0"/>
        </w:rPr>
        <w:t xml:space="preserve">Update all SaaS agreements with third-party AI tool providers to explicitly define liability when the AI produces a hallucinated policy, a false promise, or a discriminatory output. The default vendor contract assumption—that the platform operator bears all downstream liability—must be challenged and renegotiated.</w:t>
      </w:r>
    </w:p>
    <w:p w:rsidR="00000000" w:rsidDel="00000000" w:rsidP="00000000" w:rsidRDefault="00000000" w:rsidRPr="00000000" w14:paraId="00000032">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Algorithmic Transparency Dashboards for Sellers: </w:t>
      </w:r>
      <w:r w:rsidDel="00000000" w:rsidR="00000000" w:rsidRPr="00000000">
        <w:rPr>
          <w:rtl w:val="0"/>
        </w:rPr>
        <w:t xml:space="preserve">Provide marketplace sellers with actionable, plain-language explanations of ranking decisions. Replace black-box outcomes with diagnostic dashboards: "Your delivery time increased by 2 days, which reduced your Buy Box share by 18%." Compliance with the EU Digital Markets Act transparency provisions is the minimum viable standard.</w:t>
      </w:r>
    </w:p>
    <w:p w:rsidR="00000000" w:rsidDel="00000000" w:rsidP="00000000" w:rsidRDefault="00000000" w:rsidRPr="00000000" w14:paraId="00000033">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Formal Appeal Process for Automated Bans: </w:t>
      </w:r>
      <w:r w:rsidDel="00000000" w:rsidR="00000000" w:rsidRPr="00000000">
        <w:rPr>
          <w:rtl w:val="0"/>
        </w:rPr>
        <w:t xml:space="preserve">Establish a documented, staffed appeal process for all AI-driven account actions. Define maximum response times, require human review for all appeals, and publish aggregate data on appeal volumes and outcomes as part of an annual AI transparency report.</w:t>
      </w:r>
    </w:p>
    <w:p w:rsidR="00000000" w:rsidDel="00000000" w:rsidP="00000000" w:rsidRDefault="00000000" w:rsidRPr="00000000" w14:paraId="00000034">
      <w:pPr>
        <w:spacing w:after="60" w:before="60" w:lineRule="auto"/>
        <w:ind w:left="360" w:firstLine="0"/>
        <w:rPr/>
      </w:pPr>
      <w:r w:rsidDel="00000000" w:rsidR="00000000" w:rsidRPr="00000000">
        <w:rPr>
          <w:b w:val="1"/>
          <w:bCs w:val="1"/>
          <w:color w:val="c0504d"/>
          <w:rtl w:val="0"/>
        </w:rPr>
        <w:t xml:space="preserve">✓ </w:t>
      </w:r>
      <w:r w:rsidDel="00000000" w:rsidR="00000000" w:rsidRPr="00000000">
        <w:rPr>
          <w:b w:val="1"/>
          <w:bCs w:val="1"/>
          <w:rtl w:val="0"/>
        </w:rPr>
        <w:t xml:space="preserve">AI Alignment &amp; Guardrail Testing: </w:t>
      </w:r>
      <w:r w:rsidDel="00000000" w:rsidR="00000000" w:rsidRPr="00000000">
        <w:rPr>
          <w:rtl w:val="0"/>
        </w:rPr>
        <w:t xml:space="preserve">Conduct regular red-team exercises in which internal teams attempt to manipulate customer-facing AI into hallucinating policies, promising unauthorised exceptions, or producing harmful outputs. Document findings and implement hardcoded response guardrails for high-risk query categories.</w:t>
      </w:r>
    </w:p>
    <w:p w:rsidR="00000000" w:rsidDel="00000000" w:rsidP="00000000" w:rsidRDefault="00000000" w:rsidRPr="00000000" w14:paraId="00000035">
      <w:pPr>
        <w:spacing w:before="140" w:lineRule="auto"/>
        <w:rPr/>
      </w:pPr>
      <w:r w:rsidDel="00000000" w:rsidR="00000000" w:rsidRPr="00000000">
        <w:rPr>
          <w:rtl w:val="0"/>
        </w:rPr>
      </w:r>
    </w:p>
    <w:p w:rsidR="00000000" w:rsidDel="00000000" w:rsidP="00000000" w:rsidRDefault="00000000" w:rsidRPr="00000000" w14:paraId="00000036">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37">
      <w:pPr>
        <w:spacing w:before="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b72" w:val="clear"/>
            <w:tcMar>
              <w:top w:w="120.0" w:type="dxa"/>
              <w:left w:w="200.0" w:type="dxa"/>
              <w:bottom w:w="120.0" w:type="dxa"/>
              <w:right w:w="200.0" w:type="dxa"/>
            </w:tcMar>
          </w:tcPr>
          <w:p w:rsidR="00000000" w:rsidDel="00000000" w:rsidP="00000000" w:rsidRDefault="00000000" w:rsidRPr="00000000" w14:paraId="00000038">
            <w:pPr>
              <w:rPr/>
            </w:pPr>
            <w:r w:rsidDel="00000000" w:rsidR="00000000" w:rsidRPr="00000000">
              <w:rPr>
                <w:b w:val="1"/>
                <w:bCs w:val="1"/>
                <w:color w:val="ffffff"/>
                <w:sz w:val="28"/>
                <w:szCs w:val="28"/>
                <w:rtl w:val="0"/>
              </w:rPr>
              <w:t xml:space="preserve">R1: Responsibility, Human-Centric Design &amp; Empowerment</w:t>
            </w:r>
            <w:r w:rsidDel="00000000" w:rsidR="00000000" w:rsidRPr="00000000">
              <w:rPr>
                <w:rtl w:val="0"/>
              </w:rPr>
            </w:r>
          </w:p>
        </w:tc>
      </w:tr>
    </w:tbl>
    <w:p w:rsidR="00000000" w:rsidDel="00000000" w:rsidP="00000000" w:rsidRDefault="00000000" w:rsidRPr="00000000" w14:paraId="00000039">
      <w:pPr>
        <w:spacing w:before="160" w:lineRule="auto"/>
        <w:rPr/>
      </w:pPr>
      <w:r w:rsidDel="00000000" w:rsidR="00000000" w:rsidRPr="00000000">
        <w:rPr>
          <w:rtl w:val="0"/>
        </w:rPr>
      </w:r>
    </w:p>
    <w:p w:rsidR="00000000" w:rsidDel="00000000" w:rsidP="00000000" w:rsidRDefault="00000000" w:rsidRPr="00000000" w14:paraId="0000003A">
      <w:pPr>
        <w:spacing w:after="80" w:before="60" w:lineRule="auto"/>
        <w:rPr/>
      </w:pPr>
      <w:r w:rsidDel="00000000" w:rsidR="00000000" w:rsidRPr="00000000">
        <w:rPr>
          <w:rtl w:val="0"/>
        </w:rPr>
        <w:t xml:space="preserve">AI does not have to erode human control—when designed with a human-centric philosophy, it can actively restore and amplify it. The ROBOTS 1 dimension focuses on deploying AI as an augmentation tool: empowering customers to make more informed decisions, augmenting human agents rather than replacing them, and making retail environments genuinely more accessible and equitable.</w:t>
      </w:r>
    </w:p>
    <w:p w:rsidR="00000000" w:rsidDel="00000000" w:rsidP="00000000" w:rsidRDefault="00000000" w:rsidRPr="00000000" w14:paraId="0000003B">
      <w:pPr>
        <w:spacing w:before="40" w:lineRule="auto"/>
        <w:rPr/>
      </w:pPr>
      <w:r w:rsidDel="00000000" w:rsidR="00000000" w:rsidRPr="00000000">
        <w:rPr>
          <w:rtl w:val="0"/>
        </w:rPr>
      </w:r>
    </w:p>
    <w:p w:rsidR="00000000" w:rsidDel="00000000" w:rsidP="00000000" w:rsidRDefault="00000000" w:rsidRPr="00000000" w14:paraId="0000003C">
      <w:pPr>
        <w:spacing w:after="80" w:before="60" w:lineRule="auto"/>
        <w:rPr/>
      </w:pPr>
      <w:r w:rsidDel="00000000" w:rsidR="00000000" w:rsidRPr="00000000">
        <w:rPr>
          <w:rtl w:val="0"/>
        </w:rPr>
        <w:t xml:space="preserve">The key design principle here is that AI systems should increase the user's effective agency—their practical ability to understand, act on, and contest information—not merely optimise for engagement or operational throughput. Responsible deployment in retail means building AI that is answerable, not just capable.</w:t>
      </w:r>
    </w:p>
    <w:p w:rsidR="00000000" w:rsidDel="00000000" w:rsidP="00000000" w:rsidRDefault="00000000" w:rsidRPr="00000000" w14:paraId="0000003D">
      <w:pPr>
        <w:spacing w:before="80" w:lineRule="auto"/>
        <w:rPr/>
      </w:pPr>
      <w:r w:rsidDel="00000000" w:rsidR="00000000" w:rsidRPr="00000000">
        <w:rPr>
          <w:rtl w:val="0"/>
        </w:rPr>
      </w:r>
    </w:p>
    <w:p w:rsidR="00000000" w:rsidDel="00000000" w:rsidP="00000000" w:rsidRDefault="00000000" w:rsidRPr="00000000" w14:paraId="0000003E">
      <w:pPr>
        <w:spacing w:after="100" w:before="240" w:lineRule="auto"/>
        <w:rPr/>
      </w:pPr>
      <w:r w:rsidDel="00000000" w:rsidR="00000000" w:rsidRPr="00000000">
        <w:rPr>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3F">
      <w:pPr>
        <w:spacing w:before="40" w:lineRule="auto"/>
        <w:rPr/>
      </w:pPr>
      <w:r w:rsidDel="00000000" w:rsidR="00000000" w:rsidRPr="00000000">
        <w:rPr>
          <w:rtl w:val="0"/>
        </w:rPr>
      </w:r>
    </w:p>
    <w:p w:rsidR="00000000" w:rsidDel="00000000" w:rsidP="00000000" w:rsidRDefault="00000000" w:rsidRPr="00000000" w14:paraId="00000040">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AI as Copilot, Not Replacement: </w:t>
      </w:r>
      <w:r w:rsidDel="00000000" w:rsidR="00000000" w:rsidRPr="00000000">
        <w:rPr>
          <w:rtl w:val="0"/>
        </w:rPr>
        <w:t xml:space="preserve">Are our customer service AI tools designed to augment human agents—surfacing purchase history, drafting suggested replies, flagging complex cases—while keeping the human in final control, rather than replacing the agent entirely?</w:t>
      </w:r>
    </w:p>
    <w:p w:rsidR="00000000" w:rsidDel="00000000" w:rsidP="00000000" w:rsidRDefault="00000000" w:rsidRPr="00000000" w14:paraId="00000041">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Explainable Recommendations: </w:t>
      </w:r>
      <w:r w:rsidDel="00000000" w:rsidR="00000000" w:rsidRPr="00000000">
        <w:rPr>
          <w:rtl w:val="0"/>
        </w:rPr>
        <w:t xml:space="preserve">Do our recommendation and personalisation systems tell users why they are seeing a given product or price? ("We're recommending this because you recently purchased running gear.") Does this transparency increase user trust and reduce the perception of surveillance?</w:t>
      </w:r>
    </w:p>
    <w:p w:rsidR="00000000" w:rsidDel="00000000" w:rsidP="00000000" w:rsidRDefault="00000000" w:rsidRPr="00000000" w14:paraId="00000042">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Accessible Design: </w:t>
      </w:r>
      <w:r w:rsidDel="00000000" w:rsidR="00000000" w:rsidRPr="00000000">
        <w:rPr>
          <w:rtl w:val="0"/>
        </w:rPr>
        <w:t xml:space="preserve">Do our AI-powered interfaces—voice commerce, visual search, chatbots—meet WCAG 2.1 AA accessibility standards and serve users with visual, cognitive, or mobility impairments with the same quality of experience as all other users?</w:t>
      </w:r>
    </w:p>
    <w:p w:rsidR="00000000" w:rsidDel="00000000" w:rsidP="00000000" w:rsidRDefault="00000000" w:rsidRPr="00000000" w14:paraId="00000043">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Empowered Seller Dashboards: </w:t>
      </w:r>
      <w:r w:rsidDel="00000000" w:rsidR="00000000" w:rsidRPr="00000000">
        <w:rPr>
          <w:rtl w:val="0"/>
        </w:rPr>
        <w:t xml:space="preserve">Do third-party sellers have access to AI tools that help them understand and act on marketplace dynamics—not just data that the platform uses to manage them algorithmically?</w:t>
      </w:r>
    </w:p>
    <w:p w:rsidR="00000000" w:rsidDel="00000000" w:rsidP="00000000" w:rsidRDefault="00000000" w:rsidRPr="00000000" w14:paraId="00000044">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Workforce Augmentation: </w:t>
      </w:r>
      <w:r w:rsidDel="00000000" w:rsidR="00000000" w:rsidRPr="00000000">
        <w:rPr>
          <w:rtl w:val="0"/>
        </w:rPr>
        <w:t xml:space="preserve">Are the productivity gains generated by AI being reinvested into upskilling programmes for frontline workers, creating new roles (AI oversight specialists, prompt engineers for catalogue management) rather than purely eliminating headcount?</w:t>
      </w:r>
    </w:p>
    <w:p w:rsidR="00000000" w:rsidDel="00000000" w:rsidP="00000000" w:rsidRDefault="00000000" w:rsidRPr="00000000" w14:paraId="00000045">
      <w:pPr>
        <w:spacing w:after="60" w:before="60" w:lineRule="auto"/>
        <w:ind w:left="360" w:firstLine="0"/>
        <w:rPr/>
      </w:pPr>
      <w:r w:rsidDel="00000000" w:rsidR="00000000" w:rsidRPr="00000000">
        <w:rPr>
          <w:color w:val="2d8b72"/>
          <w:rtl w:val="0"/>
        </w:rPr>
        <w:t xml:space="preserve">■ </w:t>
      </w:r>
      <w:r w:rsidDel="00000000" w:rsidR="00000000" w:rsidRPr="00000000">
        <w:rPr>
          <w:b w:val="1"/>
          <w:bCs w:val="1"/>
          <w:rtl w:val="0"/>
        </w:rPr>
        <w:t xml:space="preserve">Grievance &amp; Redress Systems: </w:t>
      </w:r>
      <w:r w:rsidDel="00000000" w:rsidR="00000000" w:rsidRPr="00000000">
        <w:rPr>
          <w:rtl w:val="0"/>
        </w:rPr>
        <w:t xml:space="preserve">Do we publish clear, accessible documentation of how customers and sellers can challenge AI decisions, and do we report annually on the volume and outcomes of those challenges?</w:t>
      </w:r>
    </w:p>
    <w:p w:rsidR="00000000" w:rsidDel="00000000" w:rsidP="00000000" w:rsidRDefault="00000000" w:rsidRPr="00000000" w14:paraId="00000046">
      <w:pPr>
        <w:spacing w:before="60" w:lineRule="auto"/>
        <w:rPr/>
      </w:pPr>
      <w:r w:rsidDel="00000000" w:rsidR="00000000" w:rsidRPr="00000000">
        <w:rPr>
          <w:rtl w:val="0"/>
        </w:rPr>
      </w:r>
    </w:p>
    <w:p w:rsidR="00000000" w:rsidDel="00000000" w:rsidP="00000000" w:rsidRDefault="00000000" w:rsidRPr="00000000" w14:paraId="00000047">
      <w:pPr>
        <w:spacing w:after="120" w:before="120" w:lineRule="auto"/>
        <w:ind w:left="360" w:firstLine="0"/>
        <w:rPr/>
      </w:pPr>
      <w:r w:rsidDel="00000000" w:rsidR="00000000" w:rsidRPr="00000000">
        <w:rPr>
          <w:b w:val="1"/>
          <w:bCs w:val="1"/>
          <w:i w:val="1"/>
          <w:iCs w:val="1"/>
          <w:color w:val="1f3864"/>
          <w:rtl w:val="0"/>
        </w:rPr>
        <w:t xml:space="preserve">Main question: How can AI in retail be designed and governed to actively increase the agency, capability, and dignity of the humans it serves—customers, workers, and sellers alike—rather than optimising those humans out of consequential decisions?</w:t>
      </w:r>
      <w:r w:rsidDel="00000000" w:rsidR="00000000" w:rsidRPr="00000000">
        <w:rPr>
          <w:rtl w:val="0"/>
        </w:rPr>
      </w:r>
    </w:p>
    <w:p w:rsidR="00000000" w:rsidDel="00000000" w:rsidP="00000000" w:rsidRDefault="00000000" w:rsidRPr="00000000" w14:paraId="00000048">
      <w:pPr>
        <w:spacing w:before="80" w:lineRule="auto"/>
        <w:rPr/>
      </w:pPr>
      <w:r w:rsidDel="00000000" w:rsidR="00000000" w:rsidRPr="00000000">
        <w:rPr>
          <w:rtl w:val="0"/>
        </w:rPr>
      </w:r>
    </w:p>
    <w:p w:rsidR="00000000" w:rsidDel="00000000" w:rsidP="00000000" w:rsidRDefault="00000000" w:rsidRPr="00000000" w14:paraId="00000049">
      <w:pPr>
        <w:spacing w:after="100" w:before="240" w:lineRule="auto"/>
        <w:rPr/>
      </w:pPr>
      <w:r w:rsidDel="00000000" w:rsidR="00000000" w:rsidRPr="00000000">
        <w:rPr>
          <w:b w:val="1"/>
          <w:bCs w:val="1"/>
          <w:color w:val="1f3864"/>
          <w:sz w:val="26"/>
          <w:szCs w:val="26"/>
          <w:rtl w:val="0"/>
        </w:rPr>
        <w:t xml:space="preserve">Upside Examples in Retail &amp; E-Commerce</w:t>
      </w:r>
      <w:r w:rsidDel="00000000" w:rsidR="00000000" w:rsidRPr="00000000">
        <w:rPr>
          <w:rtl w:val="0"/>
        </w:rPr>
      </w:r>
    </w:p>
    <w:p w:rsidR="00000000" w:rsidDel="00000000" w:rsidP="00000000" w:rsidRDefault="00000000" w:rsidRPr="00000000" w14:paraId="0000004A">
      <w:pPr>
        <w:spacing w:before="40" w:lineRule="auto"/>
        <w:rPr/>
      </w:pPr>
      <w:r w:rsidDel="00000000" w:rsidR="00000000" w:rsidRPr="00000000">
        <w:rPr>
          <w:rtl w:val="0"/>
        </w:rPr>
      </w:r>
    </w:p>
    <w:p w:rsidR="00000000" w:rsidDel="00000000" w:rsidP="00000000" w:rsidRDefault="00000000" w:rsidRPr="00000000" w14:paraId="0000004B">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AI-Augmented Customer Success (Copilot Model): </w:t>
      </w:r>
      <w:r w:rsidDel="00000000" w:rsidR="00000000" w:rsidRPr="00000000">
        <w:rPr>
          <w:rtl w:val="0"/>
        </w:rPr>
        <w:t xml:space="preserve">Rather than replacing human agents, AI surfaces the customer's full purchase history and sentiment indicators, drafts a suggested response, and flags whether an escalation to a senior agent is warranted—leaving the human with full decisional authority and dramatically increasing throughput without reducing empathy.</w:t>
      </w:r>
    </w:p>
    <w:p w:rsidR="00000000" w:rsidDel="00000000" w:rsidP="00000000" w:rsidRDefault="00000000" w:rsidRPr="00000000" w14:paraId="0000004C">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Explainable Personalisation ("Why You're Seeing This"): </w:t>
      </w:r>
      <w:r w:rsidDel="00000000" w:rsidR="00000000" w:rsidRPr="00000000">
        <w:rPr>
          <w:rtl w:val="0"/>
        </w:rPr>
        <w:t xml:space="preserve">Replacing opaque, "creepy" targeting with transparent AI-driven recommendations: the interface tells the user exactly what data point triggered the suggestion, and gives them a single click to adjust or opt out. This model, pioneered by Netflix and adapted by leading fashion platforms, consistently improves trust metrics.</w:t>
      </w:r>
    </w:p>
    <w:p w:rsidR="00000000" w:rsidDel="00000000" w:rsidP="00000000" w:rsidRDefault="00000000" w:rsidRPr="00000000" w14:paraId="0000004D">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Voice Commerce &amp; Accessibility: </w:t>
      </w:r>
      <w:r w:rsidDel="00000000" w:rsidR="00000000" w:rsidRPr="00000000">
        <w:rPr>
          <w:rtl w:val="0"/>
        </w:rPr>
        <w:t xml:space="preserve">Advanced multimodal AI and voice recognition allow visually impaired, elderly, or mobility-restricted shoppers to navigate complex e-commerce catalogues independently and with the same depth of product discovery as sighted users—converting accessibility from a compliance checkbox into a genuine commercial and social opportunity.</w:t>
      </w:r>
    </w:p>
    <w:p w:rsidR="00000000" w:rsidDel="00000000" w:rsidP="00000000" w:rsidRDefault="00000000" w:rsidRPr="00000000" w14:paraId="0000004E">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Seller Intelligence Dashboards: </w:t>
      </w:r>
      <w:r w:rsidDel="00000000" w:rsidR="00000000" w:rsidRPr="00000000">
        <w:rPr>
          <w:rtl w:val="0"/>
        </w:rPr>
        <w:t xml:space="preserve">Platforms such as Shopify and Etsy are developing AI tools that translate opaque marketplace dynamics into plain-language, actionable coaching for independent sellers: "Your conversion rate dropped 12% this month. Competitors in your category have added video content—here's a tool to create yours." This restores seller agency by making the algorithm legible.</w:t>
      </w:r>
    </w:p>
    <w:p w:rsidR="00000000" w:rsidDel="00000000" w:rsidP="00000000" w:rsidRDefault="00000000" w:rsidRPr="00000000" w14:paraId="0000004F">
      <w:pPr>
        <w:spacing w:after="60" w:before="100" w:lineRule="auto"/>
        <w:ind w:left="360" w:firstLine="0"/>
        <w:rPr/>
      </w:pPr>
      <w:r w:rsidDel="00000000" w:rsidR="00000000" w:rsidRPr="00000000">
        <w:rPr>
          <w:b w:val="1"/>
          <w:bCs w:val="1"/>
          <w:color w:val="2d8b72"/>
          <w:rtl w:val="0"/>
        </w:rPr>
        <w:t xml:space="preserve">✓ </w:t>
      </w:r>
      <w:r w:rsidDel="00000000" w:rsidR="00000000" w:rsidRPr="00000000">
        <w:rPr>
          <w:b w:val="1"/>
          <w:bCs w:val="1"/>
          <w:rtl w:val="0"/>
        </w:rPr>
        <w:t xml:space="preserve">Human-Override Kill Switches for Dynamic Pricing: </w:t>
      </w:r>
      <w:r w:rsidDel="00000000" w:rsidR="00000000" w:rsidRPr="00000000">
        <w:rPr>
          <w:rtl w:val="0"/>
        </w:rPr>
        <w:t xml:space="preserve">Responsible operational design includes a hardcoded manual override switch that allows a senior commercial manager to freeze algorithmic pricing during external events (natural disasters, supply chain crises) when automated surge pricing would be commercially tone-deaf or ethically indefensible.</w:t>
      </w:r>
    </w:p>
    <w:p w:rsidR="00000000" w:rsidDel="00000000" w:rsidP="00000000" w:rsidRDefault="00000000" w:rsidRPr="00000000" w14:paraId="00000050">
      <w:pPr>
        <w:spacing w:before="140" w:lineRule="auto"/>
        <w:rPr/>
      </w:pPr>
      <w:r w:rsidDel="00000000" w:rsidR="00000000" w:rsidRPr="00000000">
        <w:rPr>
          <w:rtl w:val="0"/>
        </w:rPr>
      </w:r>
    </w:p>
    <w:p w:rsidR="00000000" w:rsidDel="00000000" w:rsidP="00000000" w:rsidRDefault="00000000" w:rsidRPr="00000000" w14:paraId="00000051">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52">
      <w:pPr>
        <w:spacing w:before="100" w:lineRule="auto"/>
        <w:rPr/>
      </w:pP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1"/>
          <w:bCs w:val="1"/>
          <w:color w:val="1f3864"/>
          <w:sz w:val="24"/>
          <w:szCs w:val="24"/>
          <w:rtl w:val="0"/>
        </w:rPr>
        <w:t xml:space="preserve">Dimension 1 — Quick Reference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6"/>
        <w:gridCol w:w="5024"/>
        <w:tblGridChange w:id="0">
          <w:tblGrid>
            <w:gridCol w:w="4336"/>
            <w:gridCol w:w="502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00.0" w:type="dxa"/>
              <w:left w:w="160.0" w:type="dxa"/>
              <w:bottom w:w="100.0" w:type="dxa"/>
              <w:right w:w="160.0" w:type="dxa"/>
            </w:tcMar>
          </w:tcPr>
          <w:p w:rsidR="00000000" w:rsidDel="00000000" w:rsidP="00000000" w:rsidRDefault="00000000" w:rsidRPr="00000000" w14:paraId="00000054">
            <w:pPr>
              <w:rPr/>
            </w:pPr>
            <w:r w:rsidDel="00000000" w:rsidR="00000000" w:rsidRPr="00000000">
              <w:rPr>
                <w:b w:val="1"/>
                <w:bCs w:val="1"/>
                <w:color w:val="ffffff"/>
                <w:rtl w:val="0"/>
              </w:rPr>
              <w:t xml:space="preserve">ABACUS 1 — Key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b72"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b w:val="1"/>
                <w:bCs w:val="1"/>
                <w:color w:val="ffffff"/>
                <w:rtl w:val="0"/>
              </w:rPr>
              <w:t xml:space="preserve">ROBOTS 1 — Key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5f5" w:val="clear"/>
            <w:tcMar>
              <w:top w:w="100.0" w:type="dxa"/>
              <w:left w:w="160.0" w:type="dxa"/>
              <w:bottom w:w="100.0" w:type="dxa"/>
              <w:right w:w="160.0" w:type="dxa"/>
            </w:tcMar>
          </w:tcPr>
          <w:p w:rsidR="00000000" w:rsidDel="00000000" w:rsidP="00000000" w:rsidRDefault="00000000" w:rsidRPr="00000000" w14:paraId="00000056">
            <w:pPr>
              <w:spacing w:after="40" w:before="40" w:lineRule="auto"/>
              <w:rPr/>
            </w:pPr>
            <w:r w:rsidDel="00000000" w:rsidR="00000000" w:rsidRPr="00000000">
              <w:rPr>
                <w:color w:val="444444"/>
                <w:sz w:val="19"/>
                <w:szCs w:val="19"/>
                <w:rtl w:val="0"/>
              </w:rPr>
              <w:t xml:space="preserve">■  Customer service chatbots hallucinating policies</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color w:val="444444"/>
                <w:sz w:val="19"/>
                <w:szCs w:val="19"/>
                <w:rtl w:val="0"/>
              </w:rPr>
              <w:t xml:space="preserve">■  Automated return/account bans with no human appeal</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color w:val="444444"/>
                <w:sz w:val="19"/>
                <w:szCs w:val="19"/>
                <w:rtl w:val="0"/>
              </w:rPr>
              <w:t xml:space="preserve">■  Opaque Buy Box algorithms stripping seller agency</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color w:val="444444"/>
                <w:sz w:val="19"/>
                <w:szCs w:val="19"/>
                <w:rtl w:val="0"/>
              </w:rPr>
              <w:t xml:space="preserve">■  Dynamic pricing with no human override switch</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color w:val="444444"/>
                <w:sz w:val="19"/>
                <w:szCs w:val="19"/>
                <w:rtl w:val="0"/>
              </w:rPr>
              <w:t xml:space="preserve">■  Deceptive anthropomorphism creating liability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100.0" w:type="dxa"/>
              <w:left w:w="160.0" w:type="dxa"/>
              <w:bottom w:w="100.0" w:type="dxa"/>
              <w:right w:w="160.0" w:type="dxa"/>
            </w:tcMar>
          </w:tcPr>
          <w:p w:rsidR="00000000" w:rsidDel="00000000" w:rsidP="00000000" w:rsidRDefault="00000000" w:rsidRPr="00000000" w14:paraId="0000005B">
            <w:pPr>
              <w:spacing w:after="40" w:before="40" w:lineRule="auto"/>
              <w:rPr/>
            </w:pPr>
            <w:r w:rsidDel="00000000" w:rsidR="00000000" w:rsidRPr="00000000">
              <w:rPr>
                <w:color w:val="444444"/>
                <w:sz w:val="19"/>
                <w:szCs w:val="19"/>
                <w:rtl w:val="0"/>
              </w:rPr>
              <w:t xml:space="preserve">✓  AI "copilots" augmenting (not replacing) human support agents</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color w:val="444444"/>
                <w:sz w:val="19"/>
                <w:szCs w:val="19"/>
                <w:rtl w:val="0"/>
              </w:rPr>
              <w:t xml:space="preserve">✓  Explainable AI ("Why you are seeing this") restoring user autonomy</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color w:val="444444"/>
                <w:sz w:val="19"/>
                <w:szCs w:val="19"/>
                <w:rtl w:val="0"/>
              </w:rPr>
              <w:t xml:space="preserve">✓  Transparent metric dashboards explaining ranking factors to sellers</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color w:val="444444"/>
                <w:sz w:val="19"/>
                <w:szCs w:val="19"/>
                <w:rtl w:val="0"/>
              </w:rPr>
              <w:t xml:space="preserve">✓  Hardcoded override switches for pricing operations</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color w:val="444444"/>
                <w:sz w:val="19"/>
                <w:szCs w:val="19"/>
                <w:rtl w:val="0"/>
              </w:rPr>
              <w:t xml:space="preserve">✓  Accessible voice commerce increasing agency for disabled shoppers</w:t>
            </w:r>
            <w:r w:rsidDel="00000000" w:rsidR="00000000" w:rsidRPr="00000000">
              <w:rPr>
                <w:rtl w:val="0"/>
              </w:rPr>
            </w:r>
          </w:p>
        </w:tc>
      </w:tr>
    </w:tbl>
    <w:p w:rsidR="00000000" w:rsidDel="00000000" w:rsidP="00000000" w:rsidRDefault="00000000" w:rsidRPr="00000000" w14:paraId="00000060">
      <w:pPr>
        <w:spacing w:before="140" w:lineRule="auto"/>
        <w:rPr/>
      </w:pP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b w:val="1"/>
          <w:bCs w:val="1"/>
          <w:color w:val="1f3864"/>
          <w:sz w:val="24"/>
          <w:szCs w:val="24"/>
          <w:rtl w:val="0"/>
        </w:rPr>
        <w:t xml:space="preserve">Dimension 1 — Retail Assessment Scorecard</w:t>
      </w:r>
      <w:r w:rsidDel="00000000" w:rsidR="00000000" w:rsidRPr="00000000">
        <w:rPr>
          <w:rtl w:val="0"/>
        </w:rPr>
      </w:r>
    </w:p>
    <w:p w:rsidR="00000000" w:rsidDel="00000000" w:rsidP="00000000" w:rsidRDefault="00000000" w:rsidRPr="00000000" w14:paraId="00000062">
      <w:pPr>
        <w:spacing w:after="80" w:before="60" w:lineRule="auto"/>
        <w:rPr/>
      </w:pPr>
      <w:r w:rsidDel="00000000" w:rsidR="00000000" w:rsidRPr="00000000">
        <w:rPr>
          <w:rtl w:val="0"/>
        </w:rPr>
        <w:t xml:space="preserve">Score your organisation 1 (no controls in place) to 5 (fully addressed with documented process and regular review). Practices scoring 1–2 should be prioritised in your ethics action plan.</w:t>
      </w:r>
    </w:p>
    <w:p w:rsidR="00000000" w:rsidDel="00000000" w:rsidP="00000000" w:rsidRDefault="00000000" w:rsidRPr="00000000" w14:paraId="00000063">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6"/>
        <w:gridCol w:w="3009"/>
        <w:gridCol w:w="3520"/>
        <w:gridCol w:w="855"/>
        <w:tblGridChange w:id="0">
          <w:tblGrid>
            <w:gridCol w:w="1976"/>
            <w:gridCol w:w="3009"/>
            <w:gridCol w:w="3520"/>
            <w:gridCol w:w="8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ffffff"/>
                <w:sz w:val="19"/>
                <w:szCs w:val="19"/>
                <w:rtl w:val="0"/>
              </w:rPr>
              <w:t xml:space="preserve">Practice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19"/>
                <w:szCs w:val="19"/>
                <w:rtl w:val="0"/>
              </w:rPr>
              <w:t xml:space="preserve">Ethical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19"/>
                <w:szCs w:val="19"/>
                <w:rtl w:val="0"/>
              </w:rPr>
              <w:t xml:space="preserve">Mitigation /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Score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sz w:val="18"/>
                <w:szCs w:val="18"/>
                <w:rtl w:val="0"/>
              </w:rPr>
              <w:t xml:space="preserve">Customer Support Chatbots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c0504d"/>
                <w:sz w:val="18"/>
                <w:szCs w:val="18"/>
                <w:rtl w:val="0"/>
              </w:rPr>
              <w:t xml:space="preserve">Efficiency vs. Responsibility Gap &amp; Deceptive Anthropomorphism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2d8b72"/>
                <w:sz w:val="18"/>
                <w:szCs w:val="18"/>
                <w:rtl w:val="0"/>
              </w:rPr>
              <w:t xml:space="preserve">Mandatory "Talk to Human" escalation; Clear AI labelling; Red-team policy guardrail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B">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sz w:val="18"/>
                <w:szCs w:val="18"/>
                <w:rtl w:val="0"/>
              </w:rPr>
              <w:t xml:space="preserve">Automated Account &amp; Return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c0504d"/>
                <w:sz w:val="18"/>
                <w:szCs w:val="18"/>
                <w:rtl w:val="0"/>
              </w:rPr>
              <w:t xml:space="preserve">Fraud prevention vs. Loss of Consumer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2d8b72"/>
                <w:sz w:val="18"/>
                <w:szCs w:val="18"/>
                <w:rtl w:val="0"/>
              </w:rPr>
              <w:t xml:space="preserve">Human review trigger for high-impact bans; Formal appeal process with documented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6F">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sz w:val="18"/>
                <w:szCs w:val="18"/>
                <w:rtl w:val="0"/>
              </w:rPr>
              <w:t xml:space="preserve">Seller Ranking &amp; Buy Box Algorithms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c0504d"/>
                <w:sz w:val="18"/>
                <w:szCs w:val="18"/>
                <w:rtl w:val="0"/>
              </w:rPr>
              <w:t xml:space="preserve">Platform control vs. Third-party seller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2d8b72"/>
                <w:sz w:val="18"/>
                <w:szCs w:val="18"/>
                <w:rtl w:val="0"/>
              </w:rPr>
              <w:t xml:space="preserve">Actionable transparency dashboards; DMA-compliant ranking disclosures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3">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sz w:val="18"/>
                <w:szCs w:val="18"/>
                <w:rtl w:val="0"/>
              </w:rPr>
              <w:t xml:space="preserve">Dynamic Pricing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c0504d"/>
                <w:sz w:val="18"/>
                <w:szCs w:val="18"/>
                <w:rtl w:val="0"/>
              </w:rPr>
              <w:t xml:space="preserve">Revenue optimisation vs. Human override deficit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2d8b72"/>
                <w:sz w:val="18"/>
                <w:szCs w:val="18"/>
                <w:rtl w:val="0"/>
              </w:rPr>
              <w:t xml:space="preserve">Hardcoded manual override switches; Ethics review for surge-pricing edge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7">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sz w:val="18"/>
                <w:szCs w:val="18"/>
                <w:rtl w:val="0"/>
              </w:rPr>
              <w:t xml:space="preserve">AI Vendor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c0504d"/>
                <w:sz w:val="18"/>
                <w:szCs w:val="18"/>
                <w:rtl w:val="0"/>
              </w:rPr>
              <w:t xml:space="preserve">Platform exposure vs. Vendor accountability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2d8b72"/>
                <w:sz w:val="18"/>
                <w:szCs w:val="18"/>
                <w:rtl w:val="0"/>
              </w:rPr>
              <w:t xml:space="preserve">Explicit liability clauses in all AI SaaS contracts covering hallucinations and harmful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B">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sz w:val="18"/>
                <w:szCs w:val="18"/>
                <w:rtl w:val="0"/>
              </w:rPr>
              <w:t xml:space="preserve">Accessibility &amp; Inclusive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c0504d"/>
                <w:sz w:val="18"/>
                <w:szCs w:val="18"/>
                <w:rtl w:val="0"/>
              </w:rPr>
              <w:t xml:space="preserve">Majority-user optimisation vs. Exclusion of vulnerable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2d8b72"/>
                <w:sz w:val="18"/>
                <w:szCs w:val="18"/>
                <w:rtl w:val="0"/>
              </w:rPr>
              <w:t xml:space="preserve">WCAG 2.1 AA compliance; Quarterly accessibility audit of all AI-powered interfaces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F">
            <w:pPr>
              <w:jc w:val="center"/>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color="cccccc" w:space="1" w:sz="4" w:val="single"/>
      </w:pBdr>
      <w:spacing w:before="80" w:lineRule="auto"/>
      <w:jc w:val="center"/>
      <w:rPr/>
    </w:pPr>
    <w:r w:rsidDel="00000000" w:rsidR="00000000" w:rsidRPr="00000000">
      <w:rPr>
        <w:color w:val="999999"/>
        <w:sz w:val="17"/>
        <w:szCs w:val="17"/>
        <w:rtl w:val="0"/>
      </w:rPr>
      <w:t xml:space="preserve">Analytics and Society — MAAI, ESMT Berlin  |  Framework: ABACUS/ROBOTS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bottom w:color="cccccc" w:space="1" w:sz="4" w:val="single"/>
      </w:pBdr>
      <w:spacing w:after="80" w:lineRule="auto"/>
      <w:rPr/>
    </w:pPr>
    <w:r w:rsidDel="00000000" w:rsidR="00000000" w:rsidRPr="00000000">
      <w:rPr>
        <w:color w:val="666666"/>
        <w:sz w:val="18"/>
        <w:szCs w:val="18"/>
        <w:rtl w:val="0"/>
      </w:rPr>
      <w:t xml:space="preserve">AI Ethics Toolkit — Retail, E-Commerce &amp; Platform Commerce</w:t>
    </w:r>
    <w:r w:rsidDel="00000000" w:rsidR="00000000" w:rsidRPr="00000000">
      <w:rPr>
        <w:color w:val="999999"/>
        <w:sz w:val="18"/>
        <w:szCs w:val="18"/>
        <w:rtl w:val="0"/>
      </w:rPr>
      <w:t xml:space="preserve">   |   Dimension 1: Agency, Responsibility &amp; Control Deficits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W74E6Zn1rRGMadXFb2Pd7w+ng==">CgMxLjA4AHIhMW9OOEwtUkx6ZnVFeWxMS1dRTkNOLUlzVUdxdW5JZE8t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2026-03-21T14:54:00Z</dcterms:created>
  <dc:creator>Un-named</dc:creator>
</cp:coreProperties>
</file>