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86F" w14:paraId="0F6DF41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tcPr>
          <w:p w14:paraId="7BD75893" w14:textId="77777777" w:rsidR="0060086F" w:rsidRDefault="00000000">
            <w:r>
              <w:rPr>
                <w:b/>
                <w:bCs/>
                <w:color w:val="FFFFFF"/>
                <w:sz w:val="28"/>
                <w:szCs w:val="28"/>
              </w:rPr>
              <w:t>Introduction: How to Use This Toolkit</w:t>
            </w:r>
          </w:p>
        </w:tc>
      </w:tr>
    </w:tbl>
    <w:p w14:paraId="083902FA" w14:textId="77777777" w:rsidR="0060086F" w:rsidRDefault="0060086F">
      <w:pPr>
        <w:spacing w:before="160"/>
      </w:pPr>
    </w:p>
    <w:p w14:paraId="0E33D949" w14:textId="77777777" w:rsidR="0060086F" w:rsidRDefault="00000000">
      <w:pPr>
        <w:spacing w:before="60" w:after="80"/>
      </w:pPr>
      <w:r>
        <w:t>This toolkit is designed for professionals working in retail, e-commerce, and platform commerce who want to systematically assess the ethical implications of AI systems in their organisation. It adapts the ABACUS/ROBOTS framework — originally developed by Urs Mueller at ESMT Berlin — to the specific context, terminology, and concerns of the retail industry.</w:t>
      </w:r>
    </w:p>
    <w:p w14:paraId="76237C4A" w14:textId="77777777" w:rsidR="0060086F" w:rsidRDefault="0060086F">
      <w:pPr>
        <w:spacing w:before="40"/>
      </w:pPr>
    </w:p>
    <w:p w14:paraId="4A641A9E" w14:textId="77777777" w:rsidR="0060086F" w:rsidRDefault="00000000">
      <w:pPr>
        <w:spacing w:before="60" w:after="80"/>
      </w:pPr>
      <w:r>
        <w:t>The framework is organised around six paired dimensions. Each dimension has an ABACUS side (ethical risks and concerns) and a ROBOTS side (ethical upsides and opportunities). For each dimension, we provide:</w:t>
      </w:r>
    </w:p>
    <w:p w14:paraId="7D5E0346" w14:textId="77777777" w:rsidR="0060086F" w:rsidRDefault="0060086F">
      <w:pPr>
        <w:spacing w:before="40"/>
      </w:pPr>
    </w:p>
    <w:p w14:paraId="1AB09981" w14:textId="77777777" w:rsidR="0060086F" w:rsidRDefault="00000000">
      <w:pPr>
        <w:spacing w:before="60" w:after="60"/>
        <w:ind w:left="360"/>
      </w:pPr>
      <w:r>
        <w:rPr>
          <w:color w:val="C0504D"/>
        </w:rPr>
        <w:t xml:space="preserve">■ </w:t>
      </w:r>
      <w:r>
        <w:rPr>
          <w:b/>
          <w:bCs/>
        </w:rPr>
        <w:t xml:space="preserve">Assessment questions — </w:t>
      </w:r>
      <w:r>
        <w:t>specific questions a retail practitioner should ask about their AI systems</w:t>
      </w:r>
    </w:p>
    <w:p w14:paraId="03FDB41F" w14:textId="77777777" w:rsidR="0060086F" w:rsidRDefault="00000000">
      <w:pPr>
        <w:spacing w:before="60" w:after="60"/>
        <w:ind w:left="360"/>
      </w:pPr>
      <w:r>
        <w:rPr>
          <w:color w:val="C0504D"/>
        </w:rPr>
        <w:t xml:space="preserve">■ </w:t>
      </w:r>
      <w:r>
        <w:rPr>
          <w:b/>
          <w:bCs/>
        </w:rPr>
        <w:t xml:space="preserve">Industry cases — </w:t>
      </w:r>
      <w:r>
        <w:t>recent, real-world examples from the retail and e-commerce sector</w:t>
      </w:r>
    </w:p>
    <w:p w14:paraId="36F3BCF7" w14:textId="77777777" w:rsidR="0060086F" w:rsidRDefault="00000000">
      <w:pPr>
        <w:spacing w:before="60" w:after="60"/>
        <w:ind w:left="360"/>
      </w:pPr>
      <w:r>
        <w:rPr>
          <w:color w:val="C0504D"/>
        </w:rPr>
        <w:t xml:space="preserve">■ </w:t>
      </w:r>
      <w:r>
        <w:rPr>
          <w:b/>
          <w:bCs/>
        </w:rPr>
        <w:t xml:space="preserve">Mitigation strategies — </w:t>
      </w:r>
      <w:r>
        <w:t>concrete actions to reduce risk</w:t>
      </w:r>
    </w:p>
    <w:p w14:paraId="3FA50FF2" w14:textId="77777777" w:rsidR="0060086F" w:rsidRDefault="00000000">
      <w:pPr>
        <w:spacing w:before="60" w:after="60"/>
        <w:ind w:left="360"/>
      </w:pPr>
      <w:r>
        <w:rPr>
          <w:color w:val="2D8B72"/>
        </w:rPr>
        <w:t xml:space="preserve">■ </w:t>
      </w:r>
      <w:r>
        <w:rPr>
          <w:b/>
          <w:bCs/>
        </w:rPr>
        <w:t xml:space="preserve">Upside examples — </w:t>
      </w:r>
      <w:r>
        <w:t>how the same technologies can create positive value</w:t>
      </w:r>
    </w:p>
    <w:p w14:paraId="3A6183F1" w14:textId="77777777" w:rsidR="0060086F" w:rsidRDefault="0060086F">
      <w:pPr>
        <w:spacing w:before="80"/>
      </w:pPr>
    </w:p>
    <w:p w14:paraId="4A0F83E6" w14:textId="77777777" w:rsidR="0060086F" w:rsidRDefault="00000000">
      <w:pPr>
        <w:spacing w:before="240" w:after="100"/>
      </w:pPr>
      <w:r>
        <w:rPr>
          <w:b/>
          <w:bCs/>
          <w:color w:val="1F3864"/>
          <w:sz w:val="26"/>
          <w:szCs w:val="26"/>
        </w:rPr>
        <w:t>The Six Dimensions</w:t>
      </w:r>
    </w:p>
    <w:p w14:paraId="5043F61B" w14:textId="77777777" w:rsidR="0060086F" w:rsidRDefault="0060086F">
      <w:pPr>
        <w:spacing w:before="40"/>
      </w:pPr>
    </w:p>
    <w:p w14:paraId="5A4544B2" w14:textId="77777777" w:rsidR="0060086F" w:rsidRDefault="00000000">
      <w:pPr>
        <w:spacing w:before="60" w:after="60"/>
        <w:ind w:left="360"/>
      </w:pPr>
      <w:r>
        <w:rPr>
          <w:color w:val="1F3864"/>
        </w:rPr>
        <w:t xml:space="preserve">■ </w:t>
      </w:r>
      <w:r>
        <w:rPr>
          <w:b/>
          <w:bCs/>
        </w:rPr>
        <w:t xml:space="preserve">Dimension 1 — Agency, Responsibility &amp; Control Deficits: </w:t>
      </w:r>
      <w:r>
        <w:t>Who is accountable when AI makes or mediates decisions — from automated return denials to Buy Box algorithms — and do customers, workers, and sellers retain meaningful recourse?</w:t>
      </w:r>
    </w:p>
    <w:p w14:paraId="2E69472B" w14:textId="77777777" w:rsidR="0060086F" w:rsidRDefault="00000000">
      <w:pPr>
        <w:spacing w:before="60" w:after="60"/>
        <w:ind w:left="360"/>
      </w:pPr>
      <w:r>
        <w:rPr>
          <w:color w:val="1F3864"/>
        </w:rPr>
        <w:t xml:space="preserve">■ </w:t>
      </w:r>
      <w:r>
        <w:rPr>
          <w:b/>
          <w:bCs/>
        </w:rPr>
        <w:t xml:space="preserve">Dimension 2 — Biases &amp; Errors of AI Systems: </w:t>
      </w:r>
      <w:r>
        <w:t>How do training data gaps, proxy variables, and optimisation for narrow metrics produce discriminatory outcomes in pricing, recommendations, hiring, and product visibility?</w:t>
      </w:r>
    </w:p>
    <w:p w14:paraId="17DC02AF" w14:textId="77777777" w:rsidR="0060086F" w:rsidRDefault="00000000">
      <w:pPr>
        <w:spacing w:before="60" w:after="60"/>
        <w:ind w:left="360"/>
      </w:pPr>
      <w:r>
        <w:rPr>
          <w:color w:val="1F3864"/>
        </w:rPr>
        <w:t xml:space="preserve">■ </w:t>
      </w:r>
      <w:r>
        <w:rPr>
          <w:b/>
          <w:bCs/>
        </w:rPr>
        <w:t xml:space="preserve">Dimension 3 — Abuse, Controversial Use &amp; Overuse: </w:t>
      </w:r>
      <w:r>
        <w:t>Where does AI-powered personalisation become manipulation — through dark patterns, addictive design, fake reviews, and function creep that outpaces ethical review?</w:t>
      </w:r>
    </w:p>
    <w:p w14:paraId="6E5FA0AE" w14:textId="77777777" w:rsidR="0060086F" w:rsidRDefault="00000000">
      <w:pPr>
        <w:spacing w:before="60" w:after="60"/>
        <w:ind w:left="360"/>
      </w:pPr>
      <w:r>
        <w:rPr>
          <w:color w:val="1F3864"/>
        </w:rPr>
        <w:t xml:space="preserve">■ </w:t>
      </w:r>
      <w:r>
        <w:rPr>
          <w:b/>
          <w:bCs/>
        </w:rPr>
        <w:t xml:space="preserve">Dimension 4 — Copyright &amp; Intellectual Property Violations: </w:t>
      </w:r>
      <w:r>
        <w:t>How does the IP laundering loop — in which scraped creator content feeds AI models that then compete with the original creators — threaten the livelihoods of the designers, photographers, and writers whose work powers retail AI?</w:t>
      </w:r>
    </w:p>
    <w:p w14:paraId="65A41A63" w14:textId="77777777" w:rsidR="0060086F" w:rsidRDefault="00000000">
      <w:pPr>
        <w:spacing w:before="60" w:after="60"/>
        <w:ind w:left="360"/>
      </w:pPr>
      <w:r>
        <w:rPr>
          <w:color w:val="1F3864"/>
        </w:rPr>
        <w:t xml:space="preserve">■ </w:t>
      </w:r>
      <w:r>
        <w:rPr>
          <w:b/>
          <w:bCs/>
        </w:rPr>
        <w:t xml:space="preserve">Dimension 5 — Unemployment, Exploitation &amp; Societal Divide: </w:t>
      </w:r>
      <w:r>
        <w:t>How does AI-driven automation and platform technofeudalism displace workers, extract cloud rent from small sellers, and widen the digital divide between large incumbents and micro-entrepreneurs?</w:t>
      </w:r>
    </w:p>
    <w:p w14:paraId="63952673" w14:textId="77777777" w:rsidR="0060086F" w:rsidRDefault="00000000">
      <w:pPr>
        <w:spacing w:before="60" w:after="60"/>
        <w:ind w:left="360"/>
      </w:pPr>
      <w:r>
        <w:rPr>
          <w:color w:val="1F3864"/>
        </w:rPr>
        <w:t xml:space="preserve">■ </w:t>
      </w:r>
      <w:r>
        <w:rPr>
          <w:b/>
          <w:bCs/>
        </w:rPr>
        <w:t xml:space="preserve">Dimension 6 — Surveillance &amp; Lack of Control over Data: </w:t>
      </w:r>
      <w:r>
        <w:t>How does the retail data ecosystem — loyalty programmes, cross-device tracking, behavioural profiling, and worker monitoring — erode consumer and worker autonomy, and what does genuine data sovereignty look like in practice?</w:t>
      </w:r>
    </w:p>
    <w:p w14:paraId="6BF0E57D" w14:textId="77777777" w:rsidR="0060086F" w:rsidRDefault="0060086F">
      <w:pPr>
        <w:spacing w:before="80"/>
      </w:pPr>
    </w:p>
    <w:p w14:paraId="13A0D2D7" w14:textId="77777777" w:rsidR="0060086F" w:rsidRDefault="00000000">
      <w:pPr>
        <w:spacing w:before="240" w:after="100"/>
      </w:pPr>
      <w:r>
        <w:rPr>
          <w:b/>
          <w:bCs/>
          <w:color w:val="1F3864"/>
          <w:sz w:val="26"/>
          <w:szCs w:val="26"/>
        </w:rPr>
        <w:t>How to Navigate the Toolkit</w:t>
      </w:r>
    </w:p>
    <w:p w14:paraId="1BC54146" w14:textId="77777777" w:rsidR="0060086F" w:rsidRDefault="0060086F">
      <w:pPr>
        <w:spacing w:before="40"/>
      </w:pPr>
    </w:p>
    <w:p w14:paraId="7965D29F" w14:textId="77777777" w:rsidR="0060086F" w:rsidRDefault="00000000">
      <w:pPr>
        <w:spacing w:before="60" w:after="80"/>
      </w:pPr>
      <w:r>
        <w:t>The toolkit is not a compliance checklist — it is a reflection tool. The ABACUS and ROBOTS dimensions are intentionally not MECE: some issues span multiple dimensions, and some industry-specific concerns may fall outside the framework entirely. Use it as a structured starting point for discussion, not as a definitive audit.</w:t>
      </w:r>
    </w:p>
    <w:p w14:paraId="524E26CE" w14:textId="77777777" w:rsidR="0060086F" w:rsidRDefault="0060086F">
      <w:pPr>
        <w:spacing w:before="40"/>
      </w:pPr>
    </w:p>
    <w:p w14:paraId="1B338F38" w14:textId="77777777" w:rsidR="0060086F" w:rsidRDefault="00000000">
      <w:pPr>
        <w:spacing w:before="60" w:after="80"/>
      </w:pPr>
      <w:r>
        <w:t xml:space="preserve">For each AI system or initiative under review, work through the relevant dimensions with your team. Use the assessment questions as discussion prompts. Score each dimension using the scorecard (1 = no controls in place, 5 = </w:t>
      </w:r>
      <w:r>
        <w:lastRenderedPageBreak/>
        <w:t>fully addressed with documented process) and identify the top two or three areas requiring action. The summary tables at the end of each dimension provide a quick reference for prioritisation.</w:t>
      </w:r>
    </w:p>
    <w:p w14:paraId="240A1DC7" w14:textId="77777777" w:rsidR="0060086F" w:rsidRDefault="0060086F">
      <w:pPr>
        <w:spacing w:before="140"/>
      </w:pPr>
    </w:p>
    <w:p w14:paraId="33252B3E" w14:textId="77777777" w:rsidR="0060086F" w:rsidRDefault="0060086F">
      <w:pPr>
        <w:pBdr>
          <w:bottom w:val="single" w:sz="8" w:space="1" w:color="1F3864"/>
        </w:pBdr>
        <w:spacing w:before="100" w:after="100"/>
      </w:pPr>
    </w:p>
    <w:p w14:paraId="33F8BC18" w14:textId="77777777" w:rsidR="0060086F" w:rsidRDefault="0060086F">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86F" w14:paraId="17167A8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07B20"/>
            <w:tcMar>
              <w:top w:w="120" w:type="dxa"/>
              <w:left w:w="200" w:type="dxa"/>
              <w:bottom w:w="120" w:type="dxa"/>
              <w:right w:w="200" w:type="dxa"/>
            </w:tcMar>
          </w:tcPr>
          <w:p w14:paraId="6854C500" w14:textId="77777777" w:rsidR="0060086F" w:rsidRDefault="00000000">
            <w:r>
              <w:rPr>
                <w:b/>
                <w:bCs/>
                <w:color w:val="FFFFFF"/>
                <w:sz w:val="28"/>
                <w:szCs w:val="28"/>
              </w:rPr>
              <w:t>Interactive Tool: Retail AI Ethics Auditor — AI Chatbot</w:t>
            </w:r>
          </w:p>
        </w:tc>
      </w:tr>
    </w:tbl>
    <w:p w14:paraId="546650BF" w14:textId="77777777" w:rsidR="0060086F" w:rsidRDefault="0060086F">
      <w:pPr>
        <w:spacing w:before="160"/>
      </w:pPr>
    </w:p>
    <w:p w14:paraId="74349DD4" w14:textId="77777777" w:rsidR="0060086F" w:rsidRDefault="00000000">
      <w:pPr>
        <w:spacing w:before="60" w:after="80"/>
      </w:pPr>
      <w:r>
        <w:t>In addition to the written toolkit documents, this project includes an interactive AI-powered chatbot — the Retail AI Ethics Auditor — built using Claude (Anthropic) with the complete toolkit loaded as its knowledge base.</w:t>
      </w:r>
    </w:p>
    <w:p w14:paraId="2197C42E" w14:textId="77777777" w:rsidR="0060086F" w:rsidRDefault="0060086F">
      <w:pPr>
        <w:spacing w:before="40"/>
      </w:pPr>
    </w:p>
    <w:p w14:paraId="564DDD6B" w14:textId="77777777" w:rsidR="0060086F" w:rsidRDefault="00000000">
      <w:pPr>
        <w:spacing w:before="60" w:after="80"/>
      </w:pPr>
      <w:r>
        <w:t>The chatbot allows retail practitioners to audit any specific AI use-case in real time, without needing to read all six dimension documents in full. Describe your AI system and the chatbot identifies which dimensions are triggered, surfaces the relevant assessment questions and industry cases, and recommends appropriate mitigations.</w:t>
      </w:r>
    </w:p>
    <w:p w14:paraId="0434415E" w14:textId="77777777" w:rsidR="0060086F" w:rsidRDefault="0060086F">
      <w:pPr>
        <w:spacing w:before="80"/>
      </w:pPr>
    </w:p>
    <w:p w14:paraId="63BC7169" w14:textId="77777777" w:rsidR="0060086F" w:rsidRDefault="00000000">
      <w:pPr>
        <w:spacing w:before="240" w:after="100"/>
      </w:pPr>
      <w:r>
        <w:rPr>
          <w:b/>
          <w:bCs/>
          <w:color w:val="E07B20"/>
          <w:sz w:val="26"/>
          <w:szCs w:val="26"/>
        </w:rPr>
        <w:t>What the Chatbot Does</w:t>
      </w:r>
    </w:p>
    <w:p w14:paraId="4F57C72C" w14:textId="77777777" w:rsidR="0060086F" w:rsidRDefault="0060086F">
      <w:pPr>
        <w:spacing w:before="40"/>
      </w:pPr>
    </w:p>
    <w:p w14:paraId="7580D0C0" w14:textId="77777777" w:rsidR="0060086F" w:rsidRDefault="00000000">
      <w:pPr>
        <w:spacing w:before="60" w:after="60"/>
        <w:ind w:left="360"/>
      </w:pPr>
      <w:r>
        <w:rPr>
          <w:b/>
          <w:bCs/>
          <w:color w:val="2D8B72"/>
        </w:rPr>
        <w:t xml:space="preserve">✓ </w:t>
      </w:r>
      <w:r>
        <w:rPr>
          <w:b/>
          <w:bCs/>
        </w:rPr>
        <w:t xml:space="preserve">Scope: </w:t>
      </w:r>
      <w:r>
        <w:t>Covers all six ABACUS/ROBOTS dimensions — programmed with the full retail toolkit as its knowledge base.</w:t>
      </w:r>
    </w:p>
    <w:p w14:paraId="69D559EC" w14:textId="77777777" w:rsidR="0060086F" w:rsidRDefault="00000000">
      <w:pPr>
        <w:spacing w:before="60" w:after="60"/>
        <w:ind w:left="360"/>
      </w:pPr>
      <w:r>
        <w:rPr>
          <w:b/>
          <w:bCs/>
          <w:color w:val="2D8B72"/>
        </w:rPr>
        <w:t xml:space="preserve">✓ </w:t>
      </w:r>
      <w:r>
        <w:rPr>
          <w:b/>
          <w:bCs/>
        </w:rPr>
        <w:t xml:space="preserve">Interaction: </w:t>
      </w:r>
      <w:r>
        <w:t>The user describes a retail AI use-case; the chatbot identifies which dimensions are triggered and explains why.</w:t>
      </w:r>
    </w:p>
    <w:p w14:paraId="38E79C75" w14:textId="77777777" w:rsidR="0060086F" w:rsidRDefault="00000000">
      <w:pPr>
        <w:spacing w:before="60" w:after="60"/>
        <w:ind w:left="360"/>
      </w:pPr>
      <w:r>
        <w:rPr>
          <w:b/>
          <w:bCs/>
          <w:color w:val="2D8B72"/>
        </w:rPr>
        <w:t xml:space="preserve">✓ </w:t>
      </w:r>
      <w:r>
        <w:rPr>
          <w:b/>
          <w:bCs/>
        </w:rPr>
        <w:t xml:space="preserve">Output: </w:t>
      </w:r>
      <w:r>
        <w:t>Assessment questions, relevant industry cases, and mitigation strategies — tailored to the specific use-case described.</w:t>
      </w:r>
    </w:p>
    <w:p w14:paraId="286A19A9" w14:textId="77777777" w:rsidR="0060086F" w:rsidRDefault="00000000">
      <w:pPr>
        <w:spacing w:before="60" w:after="60"/>
        <w:ind w:left="360"/>
      </w:pPr>
      <w:r>
        <w:rPr>
          <w:b/>
          <w:bCs/>
          <w:color w:val="2D8B72"/>
        </w:rPr>
        <w:t xml:space="preserve">✓ </w:t>
      </w:r>
      <w:r>
        <w:rPr>
          <w:b/>
          <w:bCs/>
        </w:rPr>
        <w:t xml:space="preserve">Design: </w:t>
      </w:r>
      <w:r>
        <w:t>Built in Claude Projects using all six dimension documents as structured context.</w:t>
      </w:r>
    </w:p>
    <w:p w14:paraId="0967241E" w14:textId="77777777" w:rsidR="0060086F" w:rsidRDefault="0060086F">
      <w:pPr>
        <w:spacing w:before="80"/>
      </w:pPr>
    </w:p>
    <w:p w14:paraId="54E13D75" w14:textId="77777777" w:rsidR="0060086F" w:rsidRDefault="00000000">
      <w:pPr>
        <w:spacing w:before="240" w:after="100"/>
      </w:pPr>
      <w:r>
        <w:rPr>
          <w:b/>
          <w:bCs/>
          <w:color w:val="E07B20"/>
          <w:sz w:val="26"/>
          <w:szCs w:val="26"/>
        </w:rPr>
        <w:t>Example Queries</w:t>
      </w:r>
    </w:p>
    <w:p w14:paraId="5FFF91EF" w14:textId="77777777" w:rsidR="0060086F" w:rsidRDefault="0060086F">
      <w:pPr>
        <w:spacing w:before="40"/>
      </w:pPr>
    </w:p>
    <w:p w14:paraId="6A8E7542" w14:textId="77777777" w:rsidR="0060086F" w:rsidRDefault="00000000">
      <w:pPr>
        <w:spacing w:before="60" w:after="80"/>
      </w:pPr>
      <w:r>
        <w:t>The following examples illustrate how the chatbot responds to real retail AI use-cases:</w:t>
      </w:r>
    </w:p>
    <w:p w14:paraId="76355358" w14:textId="77777777" w:rsidR="0060086F" w:rsidRDefault="0060086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0"/>
        <w:gridCol w:w="1582"/>
        <w:gridCol w:w="5038"/>
      </w:tblGrid>
      <w:tr w:rsidR="0060086F" w14:paraId="00DC11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07B20"/>
            <w:tcMar>
              <w:top w:w="80" w:type="dxa"/>
              <w:left w:w="120" w:type="dxa"/>
              <w:bottom w:w="80" w:type="dxa"/>
              <w:right w:w="120" w:type="dxa"/>
            </w:tcMar>
          </w:tcPr>
          <w:p w14:paraId="76CB4629" w14:textId="77777777" w:rsidR="0060086F" w:rsidRDefault="00000000">
            <w:r>
              <w:rPr>
                <w:b/>
                <w:bCs/>
                <w:color w:val="FFFFFF"/>
                <w:sz w:val="19"/>
                <w:szCs w:val="19"/>
              </w:rPr>
              <w:t>Query</w:t>
            </w:r>
          </w:p>
        </w:tc>
        <w:tc>
          <w:tcPr>
            <w:tcW w:w="0" w:type="auto"/>
            <w:tcBorders>
              <w:top w:val="single" w:sz="1" w:space="0" w:color="CCCCCC"/>
              <w:left w:val="single" w:sz="1" w:space="0" w:color="CCCCCC"/>
              <w:bottom w:val="single" w:sz="1" w:space="0" w:color="CCCCCC"/>
              <w:right w:val="single" w:sz="1" w:space="0" w:color="CCCCCC"/>
            </w:tcBorders>
            <w:shd w:val="clear" w:color="auto" w:fill="E07B20"/>
            <w:tcMar>
              <w:top w:w="80" w:type="dxa"/>
              <w:left w:w="120" w:type="dxa"/>
              <w:bottom w:w="80" w:type="dxa"/>
              <w:right w:w="120" w:type="dxa"/>
            </w:tcMar>
          </w:tcPr>
          <w:p w14:paraId="6F4F8203" w14:textId="77777777" w:rsidR="0060086F" w:rsidRDefault="00000000">
            <w:r>
              <w:rPr>
                <w:b/>
                <w:bCs/>
                <w:color w:val="FFFFFF"/>
                <w:sz w:val="19"/>
                <w:szCs w:val="19"/>
              </w:rPr>
              <w:t>Dimensions Triggered</w:t>
            </w:r>
          </w:p>
        </w:tc>
        <w:tc>
          <w:tcPr>
            <w:tcW w:w="0" w:type="auto"/>
            <w:tcBorders>
              <w:top w:val="single" w:sz="1" w:space="0" w:color="CCCCCC"/>
              <w:left w:val="single" w:sz="1" w:space="0" w:color="CCCCCC"/>
              <w:bottom w:val="single" w:sz="1" w:space="0" w:color="CCCCCC"/>
              <w:right w:val="single" w:sz="1" w:space="0" w:color="CCCCCC"/>
            </w:tcBorders>
            <w:shd w:val="clear" w:color="auto" w:fill="E07B20"/>
            <w:tcMar>
              <w:top w:w="80" w:type="dxa"/>
              <w:left w:w="120" w:type="dxa"/>
              <w:bottom w:w="80" w:type="dxa"/>
              <w:right w:w="120" w:type="dxa"/>
            </w:tcMar>
          </w:tcPr>
          <w:p w14:paraId="583B9550" w14:textId="77777777" w:rsidR="0060086F" w:rsidRDefault="00000000">
            <w:r>
              <w:rPr>
                <w:b/>
                <w:bCs/>
                <w:color w:val="FFFFFF"/>
                <w:sz w:val="19"/>
                <w:szCs w:val="19"/>
              </w:rPr>
              <w:t>Chatbot Output</w:t>
            </w:r>
          </w:p>
        </w:tc>
      </w:tr>
      <w:tr w:rsidR="0060086F" w14:paraId="3C5EE8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EF3E8"/>
            <w:tcMar>
              <w:top w:w="80" w:type="dxa"/>
              <w:left w:w="120" w:type="dxa"/>
              <w:bottom w:w="80" w:type="dxa"/>
              <w:right w:w="120" w:type="dxa"/>
            </w:tcMar>
          </w:tcPr>
          <w:p w14:paraId="15937E9F" w14:textId="77777777" w:rsidR="0060086F" w:rsidRDefault="00000000">
            <w:r>
              <w:rPr>
                <w:b/>
                <w:bCs/>
                <w:color w:val="333333"/>
                <w:sz w:val="18"/>
                <w:szCs w:val="18"/>
              </w:rPr>
              <w:t>"Audit our dynamic pricing algorithm"</w:t>
            </w:r>
          </w:p>
        </w:tc>
        <w:tc>
          <w:tcPr>
            <w:tcW w:w="0" w:type="auto"/>
            <w:tcBorders>
              <w:top w:val="single" w:sz="1" w:space="0" w:color="CCCCCC"/>
              <w:left w:val="single" w:sz="1" w:space="0" w:color="CCCCCC"/>
              <w:bottom w:val="single" w:sz="1" w:space="0" w:color="CCCCCC"/>
              <w:right w:val="single" w:sz="1" w:space="0" w:color="CCCCCC"/>
            </w:tcBorders>
            <w:shd w:val="clear" w:color="auto" w:fill="FEF3E8"/>
            <w:tcMar>
              <w:top w:w="80" w:type="dxa"/>
              <w:left w:w="120" w:type="dxa"/>
              <w:bottom w:w="80" w:type="dxa"/>
              <w:right w:w="120" w:type="dxa"/>
            </w:tcMar>
          </w:tcPr>
          <w:p w14:paraId="566D5F12" w14:textId="77777777" w:rsidR="0060086F" w:rsidRDefault="00000000">
            <w:pPr>
              <w:jc w:val="center"/>
            </w:pPr>
            <w:r>
              <w:rPr>
                <w:b/>
                <w:bCs/>
                <w:color w:val="E07B20"/>
                <w:sz w:val="18"/>
                <w:szCs w:val="18"/>
              </w:rPr>
              <w:t>D2 + D6</w:t>
            </w:r>
          </w:p>
        </w:tc>
        <w:tc>
          <w:tcPr>
            <w:tcW w:w="0" w:type="auto"/>
            <w:tcBorders>
              <w:top w:val="single" w:sz="1" w:space="0" w:color="CCCCCC"/>
              <w:left w:val="single" w:sz="1" w:space="0" w:color="CCCCCC"/>
              <w:bottom w:val="single" w:sz="1" w:space="0" w:color="CCCCCC"/>
              <w:right w:val="single" w:sz="1" w:space="0" w:color="CCCCCC"/>
            </w:tcBorders>
            <w:shd w:val="clear" w:color="auto" w:fill="FEF3E8"/>
            <w:tcMar>
              <w:top w:w="80" w:type="dxa"/>
              <w:left w:w="120" w:type="dxa"/>
              <w:bottom w:w="80" w:type="dxa"/>
              <w:right w:w="120" w:type="dxa"/>
            </w:tcMar>
          </w:tcPr>
          <w:p w14:paraId="3CE51B8E" w14:textId="77777777" w:rsidR="0060086F" w:rsidRDefault="00000000">
            <w:r>
              <w:rPr>
                <w:color w:val="444444"/>
                <w:sz w:val="18"/>
                <w:szCs w:val="18"/>
              </w:rPr>
              <w:t>Proxy discrimination, behavioural profiling — disclosure requirements, algorithmic impact assessment</w:t>
            </w:r>
          </w:p>
        </w:tc>
      </w:tr>
      <w:tr w:rsidR="0060086F" w14:paraId="01DE51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AE434" w14:textId="77777777" w:rsidR="0060086F" w:rsidRDefault="00000000">
            <w:r>
              <w:rPr>
                <w:b/>
                <w:bCs/>
                <w:color w:val="333333"/>
                <w:sz w:val="18"/>
                <w:szCs w:val="18"/>
              </w:rPr>
              <w:t>"We use AI to schedule warehouse shifts"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16E64" w14:textId="77777777" w:rsidR="0060086F" w:rsidRDefault="00000000">
            <w:pPr>
              <w:jc w:val="center"/>
            </w:pPr>
            <w:r>
              <w:rPr>
                <w:b/>
                <w:bCs/>
                <w:color w:val="E07B20"/>
                <w:sz w:val="18"/>
                <w:szCs w:val="18"/>
              </w:rPr>
              <w:t>D5 + D1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4C174" w14:textId="77777777" w:rsidR="0060086F" w:rsidRDefault="00000000">
            <w:r>
              <w:rPr>
                <w:color w:val="444444"/>
                <w:sz w:val="18"/>
                <w:szCs w:val="18"/>
              </w:rPr>
              <w:t>Algorithmic management, accountability gaps — EU AI Act high-risk classification, human review requirements</w:t>
            </w:r>
          </w:p>
        </w:tc>
      </w:tr>
      <w:tr w:rsidR="0060086F" w14:paraId="48A9A5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EF3E8"/>
            <w:tcMar>
              <w:top w:w="80" w:type="dxa"/>
              <w:left w:w="120" w:type="dxa"/>
              <w:bottom w:w="80" w:type="dxa"/>
              <w:right w:w="120" w:type="dxa"/>
            </w:tcMar>
          </w:tcPr>
          <w:p w14:paraId="48F47345" w14:textId="77777777" w:rsidR="0060086F" w:rsidRDefault="00000000">
            <w:r>
              <w:rPr>
                <w:b/>
                <w:bCs/>
                <w:color w:val="333333"/>
                <w:sz w:val="18"/>
                <w:szCs w:val="18"/>
              </w:rPr>
              <w:t>"We generate product images with Stable Diffusion"</w:t>
            </w:r>
          </w:p>
        </w:tc>
        <w:tc>
          <w:tcPr>
            <w:tcW w:w="0" w:type="auto"/>
            <w:tcBorders>
              <w:top w:val="single" w:sz="1" w:space="0" w:color="CCCCCC"/>
              <w:left w:val="single" w:sz="1" w:space="0" w:color="CCCCCC"/>
              <w:bottom w:val="single" w:sz="1" w:space="0" w:color="CCCCCC"/>
              <w:right w:val="single" w:sz="1" w:space="0" w:color="CCCCCC"/>
            </w:tcBorders>
            <w:shd w:val="clear" w:color="auto" w:fill="FEF3E8"/>
            <w:tcMar>
              <w:top w:w="80" w:type="dxa"/>
              <w:left w:w="120" w:type="dxa"/>
              <w:bottom w:w="80" w:type="dxa"/>
              <w:right w:w="120" w:type="dxa"/>
            </w:tcMar>
          </w:tcPr>
          <w:p w14:paraId="64F70372" w14:textId="77777777" w:rsidR="0060086F" w:rsidRDefault="00000000">
            <w:pPr>
              <w:jc w:val="center"/>
            </w:pPr>
            <w:r>
              <w:rPr>
                <w:b/>
                <w:bCs/>
                <w:color w:val="E07B20"/>
                <w:sz w:val="18"/>
                <w:szCs w:val="18"/>
              </w:rPr>
              <w:t>D4 + D3</w:t>
            </w:r>
          </w:p>
        </w:tc>
        <w:tc>
          <w:tcPr>
            <w:tcW w:w="0" w:type="auto"/>
            <w:tcBorders>
              <w:top w:val="single" w:sz="1" w:space="0" w:color="CCCCCC"/>
              <w:left w:val="single" w:sz="1" w:space="0" w:color="CCCCCC"/>
              <w:bottom w:val="single" w:sz="1" w:space="0" w:color="CCCCCC"/>
              <w:right w:val="single" w:sz="1" w:space="0" w:color="CCCCCC"/>
            </w:tcBorders>
            <w:shd w:val="clear" w:color="auto" w:fill="FEF3E8"/>
            <w:tcMar>
              <w:top w:w="80" w:type="dxa"/>
              <w:left w:w="120" w:type="dxa"/>
              <w:bottom w:w="80" w:type="dxa"/>
              <w:right w:w="120" w:type="dxa"/>
            </w:tcMar>
          </w:tcPr>
          <w:p w14:paraId="734C1409" w14:textId="77777777" w:rsidR="0060086F" w:rsidRDefault="00000000">
            <w:r>
              <w:rPr>
                <w:color w:val="444444"/>
                <w:sz w:val="18"/>
                <w:szCs w:val="18"/>
              </w:rPr>
              <w:t>IP laundering, misleading imagery — Getty v. Stability AI implications, IP screening before publication</w:t>
            </w:r>
          </w:p>
        </w:tc>
      </w:tr>
      <w:tr w:rsidR="0060086F" w14:paraId="3A0391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E8ECB" w14:textId="77777777" w:rsidR="0060086F" w:rsidRDefault="00000000">
            <w:r>
              <w:rPr>
                <w:b/>
                <w:bCs/>
                <w:color w:val="333333"/>
                <w:sz w:val="18"/>
                <w:szCs w:val="18"/>
              </w:rPr>
              <w:t>"Our loyalty app collects purchase and location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8C82F" w14:textId="77777777" w:rsidR="0060086F" w:rsidRDefault="00000000">
            <w:pPr>
              <w:jc w:val="center"/>
            </w:pPr>
            <w:r>
              <w:rPr>
                <w:b/>
                <w:bCs/>
                <w:color w:val="E07B20"/>
                <w:sz w:val="18"/>
                <w:szCs w:val="18"/>
              </w:rPr>
              <w:t>D6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45CA9" w14:textId="77777777" w:rsidR="0060086F" w:rsidRDefault="00000000">
            <w:r>
              <w:rPr>
                <w:color w:val="444444"/>
                <w:sz w:val="18"/>
                <w:szCs w:val="18"/>
              </w:rPr>
              <w:t>Shadow text, consent failures — Consumer Sovereignty Test, GDPR Article 22, data dashboard requirements</w:t>
            </w:r>
          </w:p>
        </w:tc>
      </w:tr>
    </w:tbl>
    <w:p w14:paraId="36039104" w14:textId="77777777" w:rsidR="0060086F" w:rsidRDefault="0060086F">
      <w:pPr>
        <w:spacing w:before="140"/>
      </w:pPr>
    </w:p>
    <w:p w14:paraId="41DF0997" w14:textId="77777777" w:rsidR="0060086F" w:rsidRDefault="0060086F">
      <w:pPr>
        <w:pBdr>
          <w:bottom w:val="single" w:sz="8" w:space="1" w:color="1F3864"/>
        </w:pBdr>
        <w:spacing w:before="100" w:after="100"/>
      </w:pPr>
    </w:p>
    <w:p w14:paraId="247FB61B" w14:textId="77777777" w:rsidR="0060086F" w:rsidRDefault="0060086F">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86F" w14:paraId="2B4187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tcPr>
          <w:p w14:paraId="5279F1E4" w14:textId="77777777" w:rsidR="0060086F" w:rsidRDefault="00000000">
            <w:r>
              <w:rPr>
                <w:b/>
                <w:bCs/>
                <w:color w:val="FFFFFF"/>
                <w:sz w:val="28"/>
                <w:szCs w:val="28"/>
              </w:rPr>
              <w:t>Deliverables: What This Toolkit Includes</w:t>
            </w:r>
          </w:p>
        </w:tc>
      </w:tr>
    </w:tbl>
    <w:p w14:paraId="0BFCF020" w14:textId="77777777" w:rsidR="0060086F" w:rsidRDefault="0060086F">
      <w:pPr>
        <w:spacing w:before="160"/>
      </w:pPr>
    </w:p>
    <w:p w14:paraId="0194BDCA" w14:textId="77777777" w:rsidR="0060086F" w:rsidRDefault="00000000">
      <w:pPr>
        <w:spacing w:before="60" w:after="80"/>
      </w:pPr>
      <w:r>
        <w:t>This toolkit is delivered as a set of interconnected documents and an interactive tool. All components are designed to work together: the dimension documents provide depth, the presentation provides an overview for team discussions, and the chatbot provides an interactive on-demand audit capability.</w:t>
      </w:r>
    </w:p>
    <w:p w14:paraId="4241B0C5" w14:textId="77777777" w:rsidR="0060086F" w:rsidRDefault="006008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5660"/>
        <w:gridCol w:w="1525"/>
      </w:tblGrid>
      <w:tr w:rsidR="0060086F" w14:paraId="78A88A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274CDB" w14:textId="77777777" w:rsidR="0060086F" w:rsidRDefault="00000000">
            <w:r>
              <w:rPr>
                <w:b/>
                <w:bCs/>
                <w:color w:val="FFFFFF"/>
                <w:sz w:val="19"/>
                <w:szCs w:val="19"/>
              </w:rPr>
              <w:t>Deliverable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BC6A51" w14:textId="77777777" w:rsidR="0060086F" w:rsidRDefault="00000000">
            <w:r>
              <w:rPr>
                <w:b/>
                <w:bCs/>
                <w:color w:val="FFFFFF"/>
                <w:sz w:val="19"/>
                <w:szCs w:val="19"/>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476989" w14:textId="77777777" w:rsidR="0060086F" w:rsidRDefault="00000000">
            <w:r>
              <w:rPr>
                <w:b/>
                <w:bCs/>
                <w:color w:val="FFFFFF"/>
                <w:sz w:val="19"/>
                <w:szCs w:val="19"/>
              </w:rPr>
              <w:t>Format</w:t>
            </w:r>
          </w:p>
        </w:tc>
      </w:tr>
      <w:tr w:rsidR="0060086F" w14:paraId="19AC35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4E4B8F8" w14:textId="77777777" w:rsidR="0060086F" w:rsidRDefault="00000000">
            <w:r>
              <w:rPr>
                <w:b/>
                <w:bCs/>
                <w:sz w:val="18"/>
                <w:szCs w:val="18"/>
              </w:rPr>
              <w:t>Introduction &amp; How to Use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598FD34" w14:textId="77777777" w:rsidR="0060086F" w:rsidRDefault="00000000">
            <w:r>
              <w:rPr>
                <w:sz w:val="18"/>
                <w:szCs w:val="18"/>
              </w:rPr>
              <w:t>Framework overview, navigation guide, chatbot introduction, and full deliverables list</w:t>
            </w:r>
          </w:p>
        </w:tc>
        <w:tc>
          <w:tcPr>
            <w:tcW w:w="0" w:type="auto"/>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9367826" w14:textId="77777777" w:rsidR="0060086F" w:rsidRDefault="00000000">
            <w:r>
              <w:rPr>
                <w:color w:val="1F3864"/>
                <w:sz w:val="18"/>
                <w:szCs w:val="18"/>
              </w:rPr>
              <w:t>Word (.docx)</w:t>
            </w:r>
          </w:p>
        </w:tc>
      </w:tr>
      <w:tr w:rsidR="0060086F" w14:paraId="62013A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AC32F" w14:textId="77777777" w:rsidR="0060086F" w:rsidRDefault="00000000">
            <w:r>
              <w:rPr>
                <w:b/>
                <w:bCs/>
                <w:sz w:val="18"/>
                <w:szCs w:val="18"/>
              </w:rPr>
              <w:t>Dimension 1 — Agency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EDDDC" w14:textId="77777777" w:rsidR="0060086F" w:rsidRDefault="00000000">
            <w:r>
              <w:rPr>
                <w:sz w:val="18"/>
                <w:szCs w:val="18"/>
              </w:rPr>
              <w:t>Chatbot liability, Buy Box opacity, automated return bans, seller transparency</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0D1F719" w14:textId="77777777" w:rsidR="0060086F" w:rsidRDefault="00000000">
            <w:r>
              <w:rPr>
                <w:color w:val="1F3864"/>
                <w:sz w:val="18"/>
                <w:szCs w:val="18"/>
              </w:rPr>
              <w:t>Word (.docx)</w:t>
            </w:r>
          </w:p>
        </w:tc>
      </w:tr>
      <w:tr w:rsidR="0060086F" w14:paraId="50EB88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41DA306" w14:textId="77777777" w:rsidR="0060086F" w:rsidRDefault="00000000">
            <w:r>
              <w:rPr>
                <w:b/>
                <w:bCs/>
                <w:sz w:val="18"/>
                <w:szCs w:val="18"/>
              </w:rPr>
              <w:t>Dimension 2 — Bias</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003F8E4" w14:textId="77777777" w:rsidR="0060086F" w:rsidRDefault="00000000">
            <w:r>
              <w:rPr>
                <w:sz w:val="18"/>
                <w:szCs w:val="18"/>
              </w:rPr>
              <w:t>Dynamic pricing discrimination, visual AI failures, delivery zone redlining</w:t>
            </w:r>
          </w:p>
        </w:tc>
        <w:tc>
          <w:tcPr>
            <w:tcW w:w="0" w:type="auto"/>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3702942" w14:textId="77777777" w:rsidR="0060086F" w:rsidRDefault="00000000">
            <w:r>
              <w:rPr>
                <w:color w:val="1F3864"/>
                <w:sz w:val="18"/>
                <w:szCs w:val="18"/>
              </w:rPr>
              <w:t>Word (.docx)</w:t>
            </w:r>
          </w:p>
        </w:tc>
      </w:tr>
      <w:tr w:rsidR="0060086F" w14:paraId="1B89FB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FCBC4" w14:textId="77777777" w:rsidR="0060086F" w:rsidRDefault="00000000">
            <w:r>
              <w:rPr>
                <w:b/>
                <w:bCs/>
                <w:sz w:val="18"/>
                <w:szCs w:val="18"/>
              </w:rPr>
              <w:t>Dimension 3 — Abuse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90502" w14:textId="77777777" w:rsidR="0060086F" w:rsidRDefault="00000000">
            <w:r>
              <w:rPr>
                <w:sz w:val="18"/>
                <w:szCs w:val="18"/>
              </w:rPr>
              <w:t>Dark patterns, AI fake reviews (Temu, Shein), Amazon Prime cancellation, EU DFA</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6D1D94B" w14:textId="77777777" w:rsidR="0060086F" w:rsidRDefault="00000000">
            <w:r>
              <w:rPr>
                <w:color w:val="1F3864"/>
                <w:sz w:val="18"/>
                <w:szCs w:val="18"/>
              </w:rPr>
              <w:t>Word (.docx)</w:t>
            </w:r>
          </w:p>
        </w:tc>
      </w:tr>
      <w:tr w:rsidR="0060086F" w14:paraId="13B90C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785DEE5" w14:textId="77777777" w:rsidR="0060086F" w:rsidRDefault="00000000">
            <w:r>
              <w:rPr>
                <w:b/>
                <w:bCs/>
                <w:sz w:val="18"/>
                <w:szCs w:val="18"/>
              </w:rPr>
              <w:t>Dimension 4 — Copyright</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5C4C785" w14:textId="77777777" w:rsidR="0060086F" w:rsidRDefault="00000000">
            <w:r>
              <w:rPr>
                <w:sz w:val="18"/>
                <w:szCs w:val="18"/>
              </w:rPr>
              <w:t>IP laundering loop, Getty lawsuit, Shein design theft, creator compensation</w:t>
            </w:r>
          </w:p>
        </w:tc>
        <w:tc>
          <w:tcPr>
            <w:tcW w:w="0" w:type="auto"/>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926E200" w14:textId="77777777" w:rsidR="0060086F" w:rsidRDefault="00000000">
            <w:r>
              <w:rPr>
                <w:color w:val="1F3864"/>
                <w:sz w:val="18"/>
                <w:szCs w:val="18"/>
              </w:rPr>
              <w:t>Word (.docx)</w:t>
            </w:r>
          </w:p>
        </w:tc>
      </w:tr>
      <w:tr w:rsidR="0060086F" w14:paraId="0FBE9E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FC701" w14:textId="77777777" w:rsidR="0060086F" w:rsidRDefault="00000000">
            <w:r>
              <w:rPr>
                <w:b/>
                <w:bCs/>
                <w:sz w:val="18"/>
                <w:szCs w:val="18"/>
              </w:rPr>
              <w:t>Dimension 5 — Employment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2565E" w14:textId="77777777" w:rsidR="0060086F" w:rsidRDefault="00000000">
            <w:r>
              <w:rPr>
                <w:sz w:val="18"/>
                <w:szCs w:val="18"/>
              </w:rPr>
              <w:t>Technofeudalism, cloud rent, warehouse algorithmic management, reskilling</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EC8284A" w14:textId="77777777" w:rsidR="0060086F" w:rsidRDefault="00000000">
            <w:r>
              <w:rPr>
                <w:color w:val="1F3864"/>
                <w:sz w:val="18"/>
                <w:szCs w:val="18"/>
              </w:rPr>
              <w:t>Word (.docx)</w:t>
            </w:r>
          </w:p>
        </w:tc>
      </w:tr>
      <w:tr w:rsidR="0060086F" w14:paraId="6F0E77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ED001D5" w14:textId="77777777" w:rsidR="0060086F" w:rsidRDefault="00000000">
            <w:r>
              <w:rPr>
                <w:b/>
                <w:bCs/>
                <w:sz w:val="18"/>
                <w:szCs w:val="18"/>
              </w:rPr>
              <w:t>Dimension 6 — Surveillance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CE2FA22" w14:textId="77777777" w:rsidR="0060086F" w:rsidRDefault="00000000">
            <w:r>
              <w:rPr>
                <w:sz w:val="18"/>
                <w:szCs w:val="18"/>
              </w:rPr>
              <w:t>Behavioural profiling, BNPL scoring, Target pregnancy case, GDPR Article 22</w:t>
            </w:r>
          </w:p>
        </w:tc>
        <w:tc>
          <w:tcPr>
            <w:tcW w:w="0" w:type="auto"/>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AA2B535" w14:textId="77777777" w:rsidR="0060086F" w:rsidRDefault="00000000">
            <w:r>
              <w:rPr>
                <w:color w:val="1F3864"/>
                <w:sz w:val="18"/>
                <w:szCs w:val="18"/>
              </w:rPr>
              <w:t>Word (.docx)</w:t>
            </w:r>
          </w:p>
        </w:tc>
      </w:tr>
      <w:tr w:rsidR="0060086F" w14:paraId="36CFB6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50A37" w14:textId="77777777" w:rsidR="0060086F" w:rsidRDefault="00000000">
            <w:r>
              <w:rPr>
                <w:b/>
                <w:bCs/>
                <w:sz w:val="18"/>
                <w:szCs w:val="18"/>
              </w:rPr>
              <w:t>Presentation Deck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5B013" w14:textId="77777777" w:rsidR="0060086F" w:rsidRDefault="00000000">
            <w:r>
              <w:rPr>
                <w:sz w:val="18"/>
                <w:szCs w:val="18"/>
              </w:rPr>
              <w:t>Slide deck covering the full toolkit — cases, mitigations, and scorecards per dimension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520CFC5" w14:textId="77777777" w:rsidR="0060086F" w:rsidRDefault="00000000">
            <w:r>
              <w:rPr>
                <w:color w:val="1F3864"/>
                <w:sz w:val="18"/>
                <w:szCs w:val="18"/>
              </w:rPr>
              <w:t>PowerPoint (.pptx)</w:t>
            </w:r>
          </w:p>
        </w:tc>
      </w:tr>
      <w:tr w:rsidR="0060086F" w14:paraId="474D39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9AB3257" w14:textId="77777777" w:rsidR="0060086F" w:rsidRDefault="00000000">
            <w:r>
              <w:rPr>
                <w:b/>
                <w:bCs/>
                <w:sz w:val="18"/>
                <w:szCs w:val="18"/>
              </w:rPr>
              <w:t>AI Chatbot</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7B7232D" w14:textId="77777777" w:rsidR="0060086F" w:rsidRDefault="00000000">
            <w:r>
              <w:rPr>
                <w:sz w:val="18"/>
                <w:szCs w:val="18"/>
              </w:rPr>
              <w:t>Interactive Retail AI Ethics Auditor — audit any retail AI use-case in real time</w:t>
            </w:r>
          </w:p>
        </w:tc>
        <w:tc>
          <w:tcPr>
            <w:tcW w:w="0" w:type="auto"/>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7CD3A94" w14:textId="77777777" w:rsidR="0060086F" w:rsidRDefault="00000000">
            <w:r>
              <w:rPr>
                <w:color w:val="1F3864"/>
                <w:sz w:val="18"/>
                <w:szCs w:val="18"/>
              </w:rPr>
              <w:t>Claude Projects</w:t>
            </w:r>
          </w:p>
        </w:tc>
      </w:tr>
      <w:tr w:rsidR="0060086F" w14:paraId="795E85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A69A0" w14:textId="77777777" w:rsidR="0060086F" w:rsidRDefault="00000000">
            <w:r>
              <w:rPr>
                <w:b/>
                <w:bCs/>
                <w:sz w:val="18"/>
                <w:szCs w:val="18"/>
              </w:rPr>
              <w:t>AI Collaboration Doc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31FC7" w14:textId="77777777" w:rsidR="0060086F" w:rsidRDefault="00000000">
            <w:r>
              <w:rPr>
                <w:sz w:val="18"/>
                <w:szCs w:val="18"/>
              </w:rPr>
              <w:t>Documentation of AI tool usage, key decisions, and critical evaluation of outputs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906EA7C" w14:textId="77777777" w:rsidR="0060086F" w:rsidRDefault="00000000">
            <w:r>
              <w:rPr>
                <w:color w:val="1F3864"/>
                <w:sz w:val="18"/>
                <w:szCs w:val="18"/>
              </w:rPr>
              <w:t>Word (.docx)</w:t>
            </w:r>
          </w:p>
        </w:tc>
      </w:tr>
    </w:tbl>
    <w:p w14:paraId="3A22C359" w14:textId="77777777" w:rsidR="0060086F" w:rsidRDefault="0060086F">
      <w:pPr>
        <w:spacing w:before="160"/>
      </w:pPr>
    </w:p>
    <w:p w14:paraId="62AD0AC4" w14:textId="77777777" w:rsidR="0060086F" w:rsidRDefault="0060086F">
      <w:pPr>
        <w:pBdr>
          <w:bottom w:val="single" w:sz="8" w:space="1" w:color="1F3864"/>
        </w:pBdr>
        <w:spacing w:before="100" w:after="100"/>
      </w:pPr>
    </w:p>
    <w:p w14:paraId="2382EE73" w14:textId="77777777" w:rsidR="0060086F" w:rsidRDefault="0060086F">
      <w:pPr>
        <w:spacing w:before="100"/>
      </w:pPr>
    </w:p>
    <w:p w14:paraId="7102852B" w14:textId="77777777" w:rsidR="0060086F" w:rsidRDefault="00000000">
      <w:pPr>
        <w:spacing w:before="100" w:after="60"/>
        <w:jc w:val="center"/>
      </w:pPr>
      <w:r>
        <w:rPr>
          <w:i/>
          <w:iCs/>
          <w:color w:val="888888"/>
          <w:sz w:val="19"/>
          <w:szCs w:val="19"/>
        </w:rPr>
        <w:t>This project was built with substantial AI assistance (Claude, ChatGPT). The AI collaboration process is documented in the accompanying deliverable.</w:t>
      </w:r>
    </w:p>
    <w:sectPr w:rsidR="0060086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FBD62" w14:textId="77777777" w:rsidR="00E44F09" w:rsidRDefault="00E44F09">
      <w:r>
        <w:separator/>
      </w:r>
    </w:p>
  </w:endnote>
  <w:endnote w:type="continuationSeparator" w:id="0">
    <w:p w14:paraId="5CF5AF94" w14:textId="77777777" w:rsidR="00E44F09" w:rsidRDefault="00E44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DB4D0" w14:textId="0D55CF33" w:rsidR="0060086F" w:rsidRDefault="00000000">
    <w:pPr>
      <w:pBdr>
        <w:top w:val="single" w:sz="4" w:space="1" w:color="CCCCCC"/>
      </w:pBdr>
      <w:spacing w:before="80"/>
      <w:jc w:val="center"/>
    </w:pPr>
    <w:r>
      <w:rPr>
        <w:color w:val="999999"/>
        <w:sz w:val="17"/>
        <w:szCs w:val="17"/>
      </w:rPr>
      <w:t>Analytics and Society — MAAI, ESMT Berlin  |  Framework: ABACUS/ROBOTS  |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FE8A3" w14:textId="77777777" w:rsidR="00E44F09" w:rsidRDefault="00E44F09">
      <w:r>
        <w:separator/>
      </w:r>
    </w:p>
  </w:footnote>
  <w:footnote w:type="continuationSeparator" w:id="0">
    <w:p w14:paraId="0E27EF68" w14:textId="77777777" w:rsidR="00E44F09" w:rsidRDefault="00E44F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A21D" w14:textId="77777777" w:rsidR="0060086F" w:rsidRDefault="00000000">
    <w:pPr>
      <w:pBdr>
        <w:bottom w:val="single" w:sz="4" w:space="1" w:color="CCCCCC"/>
      </w:pBdr>
      <w:spacing w:after="80"/>
    </w:pPr>
    <w:r>
      <w:rPr>
        <w:color w:val="666666"/>
        <w:sz w:val="18"/>
        <w:szCs w:val="18"/>
      </w:rPr>
      <w:t>AI Ethics Toolkit — Retail, E-Commerce &amp; Platform Commerce</w:t>
    </w:r>
    <w:r>
      <w:rPr>
        <w:color w:val="999999"/>
        <w:sz w:val="18"/>
        <w:szCs w:val="18"/>
      </w:rPr>
      <w:t xml:space="preserve">   |   Introduction &amp; How to Use This Toolkit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84CBD"/>
    <w:multiLevelType w:val="hybridMultilevel"/>
    <w:tmpl w:val="78AAB050"/>
    <w:lvl w:ilvl="0" w:tplc="93884D58">
      <w:start w:val="1"/>
      <w:numFmt w:val="bullet"/>
      <w:lvlText w:val="●"/>
      <w:lvlJc w:val="left"/>
      <w:pPr>
        <w:ind w:left="720" w:hanging="360"/>
      </w:pPr>
    </w:lvl>
    <w:lvl w:ilvl="1" w:tplc="A9C45394">
      <w:start w:val="1"/>
      <w:numFmt w:val="bullet"/>
      <w:lvlText w:val="○"/>
      <w:lvlJc w:val="left"/>
      <w:pPr>
        <w:ind w:left="1440" w:hanging="360"/>
      </w:pPr>
    </w:lvl>
    <w:lvl w:ilvl="2" w:tplc="E9DC4832">
      <w:start w:val="1"/>
      <w:numFmt w:val="bullet"/>
      <w:lvlText w:val="■"/>
      <w:lvlJc w:val="left"/>
      <w:pPr>
        <w:ind w:left="2160" w:hanging="360"/>
      </w:pPr>
    </w:lvl>
    <w:lvl w:ilvl="3" w:tplc="3A3C8114">
      <w:start w:val="1"/>
      <w:numFmt w:val="bullet"/>
      <w:lvlText w:val="●"/>
      <w:lvlJc w:val="left"/>
      <w:pPr>
        <w:ind w:left="2880" w:hanging="360"/>
      </w:pPr>
    </w:lvl>
    <w:lvl w:ilvl="4" w:tplc="7304DB86">
      <w:start w:val="1"/>
      <w:numFmt w:val="bullet"/>
      <w:lvlText w:val="○"/>
      <w:lvlJc w:val="left"/>
      <w:pPr>
        <w:ind w:left="3600" w:hanging="360"/>
      </w:pPr>
    </w:lvl>
    <w:lvl w:ilvl="5" w:tplc="61D0F25C">
      <w:start w:val="1"/>
      <w:numFmt w:val="bullet"/>
      <w:lvlText w:val="■"/>
      <w:lvlJc w:val="left"/>
      <w:pPr>
        <w:ind w:left="4320" w:hanging="360"/>
      </w:pPr>
    </w:lvl>
    <w:lvl w:ilvl="6" w:tplc="58C02F24">
      <w:start w:val="1"/>
      <w:numFmt w:val="bullet"/>
      <w:lvlText w:val="●"/>
      <w:lvlJc w:val="left"/>
      <w:pPr>
        <w:ind w:left="5040" w:hanging="360"/>
      </w:pPr>
    </w:lvl>
    <w:lvl w:ilvl="7" w:tplc="0714C304">
      <w:start w:val="1"/>
      <w:numFmt w:val="bullet"/>
      <w:lvlText w:val="●"/>
      <w:lvlJc w:val="left"/>
      <w:pPr>
        <w:ind w:left="5760" w:hanging="360"/>
      </w:pPr>
    </w:lvl>
    <w:lvl w:ilvl="8" w:tplc="F9362D6E">
      <w:start w:val="1"/>
      <w:numFmt w:val="bullet"/>
      <w:lvlText w:val="●"/>
      <w:lvlJc w:val="left"/>
      <w:pPr>
        <w:ind w:left="6480" w:hanging="360"/>
      </w:pPr>
    </w:lvl>
  </w:abstractNum>
  <w:num w:numId="1" w16cid:durableId="12039765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86F"/>
    <w:rsid w:val="004F711A"/>
    <w:rsid w:val="0060086F"/>
    <w:rsid w:val="00B91FAC"/>
    <w:rsid w:val="00E44F0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B4729D7"/>
  <w15:docId w15:val="{F7EB80CB-0B19-8749-B74F-BFF0141F7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91FAC"/>
    <w:pPr>
      <w:tabs>
        <w:tab w:val="center" w:pos="4513"/>
        <w:tab w:val="right" w:pos="9026"/>
      </w:tabs>
    </w:pPr>
  </w:style>
  <w:style w:type="character" w:customStyle="1" w:styleId="HeaderChar">
    <w:name w:val="Header Char"/>
    <w:basedOn w:val="DefaultParagraphFont"/>
    <w:link w:val="Header"/>
    <w:uiPriority w:val="99"/>
    <w:rsid w:val="00B91FAC"/>
  </w:style>
  <w:style w:type="paragraph" w:styleId="Footer">
    <w:name w:val="footer"/>
    <w:basedOn w:val="Normal"/>
    <w:link w:val="FooterChar"/>
    <w:uiPriority w:val="99"/>
    <w:unhideWhenUsed/>
    <w:rsid w:val="00B91FAC"/>
    <w:pPr>
      <w:tabs>
        <w:tab w:val="center" w:pos="4513"/>
        <w:tab w:val="right" w:pos="9026"/>
      </w:tabs>
    </w:pPr>
  </w:style>
  <w:style w:type="character" w:customStyle="1" w:styleId="FooterChar">
    <w:name w:val="Footer Char"/>
    <w:basedOn w:val="DefaultParagraphFont"/>
    <w:link w:val="Footer"/>
    <w:uiPriority w:val="99"/>
    <w:rsid w:val="00B91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1015</Words>
  <Characters>5789</Characters>
  <Application>Microsoft Office Word</Application>
  <DocSecurity>0</DocSecurity>
  <Lines>48</Lines>
  <Paragraphs>13</Paragraphs>
  <ScaleCrop>false</ScaleCrop>
  <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Paige, Jonah</cp:lastModifiedBy>
  <cp:revision>2</cp:revision>
  <dcterms:created xsi:type="dcterms:W3CDTF">2026-03-21T15:37:00Z</dcterms:created>
  <dcterms:modified xsi:type="dcterms:W3CDTF">2026-03-21T15:37:00Z</dcterms:modified>
</cp:coreProperties>
</file>