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C115" w14:textId="77777777" w:rsidR="00CE7F8A" w:rsidRPr="00BE54BE" w:rsidRDefault="00CE7F8A" w:rsidP="00CE7F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54BE">
        <w:rPr>
          <w:rFonts w:ascii="Times New Roman" w:hAnsi="Times New Roman" w:cs="Times New Roman"/>
          <w:b/>
          <w:bCs/>
          <w:sz w:val="40"/>
          <w:szCs w:val="40"/>
        </w:rPr>
        <w:t xml:space="preserve">Mathematical </w:t>
      </w:r>
      <w:proofErr w:type="spellStart"/>
      <w:r w:rsidRPr="00BE54BE">
        <w:rPr>
          <w:rFonts w:ascii="Times New Roman" w:hAnsi="Times New Roman" w:cs="Times New Roman"/>
          <w:b/>
          <w:bCs/>
          <w:sz w:val="40"/>
          <w:szCs w:val="40"/>
        </w:rPr>
        <w:t>Modeling</w:t>
      </w:r>
      <w:proofErr w:type="spellEnd"/>
      <w:r w:rsidRPr="00BE54BE">
        <w:rPr>
          <w:rFonts w:ascii="Times New Roman" w:hAnsi="Times New Roman" w:cs="Times New Roman"/>
          <w:b/>
          <w:bCs/>
          <w:sz w:val="40"/>
          <w:szCs w:val="40"/>
        </w:rPr>
        <w:t xml:space="preserve"> Practice</w:t>
      </w:r>
    </w:p>
    <w:p w14:paraId="21D0F8F4" w14:textId="3FAD1673" w:rsidR="00CE7F8A" w:rsidRPr="004B5793" w:rsidRDefault="00B63EA9" w:rsidP="00CE7F8A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“</w:t>
      </w:r>
      <w:r w:rsidR="00CE7F8A" w:rsidRPr="004B579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Measuring the leverage of FX rates and financial, econometrical indices onto the grain prices based on the major grain importer countries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”</w:t>
      </w:r>
    </w:p>
    <w:p w14:paraId="0FDC04A3" w14:textId="6979DD41" w:rsidR="00930CA0" w:rsidRPr="00A6449E" w:rsidRDefault="00A6449E" w:rsidP="00276526">
      <w:pPr>
        <w:jc w:val="both"/>
        <w:rPr>
          <w:sz w:val="24"/>
          <w:szCs w:val="24"/>
        </w:rPr>
      </w:pPr>
      <w:r w:rsidRPr="00A6449E">
        <w:rPr>
          <w:sz w:val="24"/>
          <w:szCs w:val="24"/>
        </w:rPr>
        <w:t>For data collection first I located countries with the largest amount of grain import using TradeMap</w:t>
      </w:r>
      <w:r w:rsidR="00AC10D9">
        <w:rPr>
          <w:sz w:val="24"/>
          <w:szCs w:val="24"/>
        </w:rPr>
        <w:t>.org</w:t>
      </w:r>
      <w:r w:rsidRPr="00A6449E">
        <w:rPr>
          <w:sz w:val="24"/>
          <w:szCs w:val="24"/>
        </w:rPr>
        <w:t xml:space="preserve">. I used the first 5 match, namely turkey, Indonesia, </w:t>
      </w:r>
      <w:proofErr w:type="spellStart"/>
      <w:r w:rsidRPr="00A6449E">
        <w:rPr>
          <w:sz w:val="24"/>
          <w:szCs w:val="24"/>
        </w:rPr>
        <w:t>china</w:t>
      </w:r>
      <w:proofErr w:type="spellEnd"/>
      <w:r w:rsidRPr="00A6449E">
        <w:rPr>
          <w:sz w:val="24"/>
          <w:szCs w:val="24"/>
        </w:rPr>
        <w:t xml:space="preserve">, Italy and Egypt. For locating the largest grain </w:t>
      </w:r>
      <w:proofErr w:type="gramStart"/>
      <w:r w:rsidRPr="00A6449E">
        <w:rPr>
          <w:sz w:val="24"/>
          <w:szCs w:val="24"/>
        </w:rPr>
        <w:t>importers</w:t>
      </w:r>
      <w:proofErr w:type="gramEnd"/>
      <w:r w:rsidRPr="00A6449E">
        <w:rPr>
          <w:sz w:val="24"/>
          <w:szCs w:val="24"/>
        </w:rPr>
        <w:t xml:space="preserve"> I used the grain import volume in 2023.</w:t>
      </w:r>
    </w:p>
    <w:p w14:paraId="24519DC4" w14:textId="69005DC9" w:rsidR="00A6449E" w:rsidRPr="00A6449E" w:rsidRDefault="00A6449E" w:rsidP="00276526">
      <w:pPr>
        <w:jc w:val="both"/>
        <w:rPr>
          <w:sz w:val="24"/>
          <w:szCs w:val="24"/>
        </w:rPr>
      </w:pPr>
      <w:r w:rsidRPr="00A6449E">
        <w:rPr>
          <w:sz w:val="24"/>
          <w:szCs w:val="24"/>
        </w:rPr>
        <w:t xml:space="preserve">Then from Bloomberg I downloaded the main financial and economic indices that I thought to have the largest impact on grain prices. This was namely </w:t>
      </w:r>
      <w:proofErr w:type="spellStart"/>
      <w:r w:rsidRPr="00A6449E">
        <w:rPr>
          <w:sz w:val="24"/>
          <w:szCs w:val="24"/>
        </w:rPr>
        <w:t>fx</w:t>
      </w:r>
      <w:proofErr w:type="spellEnd"/>
      <w:r w:rsidRPr="00A6449E">
        <w:rPr>
          <w:sz w:val="24"/>
          <w:szCs w:val="24"/>
        </w:rPr>
        <w:t xml:space="preserve"> rates, money supply, </w:t>
      </w:r>
      <w:proofErr w:type="spellStart"/>
      <w:r w:rsidRPr="00A6449E">
        <w:rPr>
          <w:sz w:val="24"/>
          <w:szCs w:val="24"/>
        </w:rPr>
        <w:t>fx</w:t>
      </w:r>
      <w:proofErr w:type="spellEnd"/>
      <w:r w:rsidRPr="00A6449E">
        <w:rPr>
          <w:sz w:val="24"/>
          <w:szCs w:val="24"/>
        </w:rPr>
        <w:t xml:space="preserve"> reserves, cpi, </w:t>
      </w:r>
      <w:proofErr w:type="spellStart"/>
      <w:r w:rsidRPr="00A6449E">
        <w:rPr>
          <w:sz w:val="24"/>
          <w:szCs w:val="24"/>
        </w:rPr>
        <w:t>ppi</w:t>
      </w:r>
      <w:proofErr w:type="spellEnd"/>
      <w:r w:rsidRPr="00A6449E">
        <w:rPr>
          <w:sz w:val="24"/>
          <w:szCs w:val="24"/>
        </w:rPr>
        <w:t xml:space="preserve">, </w:t>
      </w:r>
      <w:proofErr w:type="spellStart"/>
      <w:r w:rsidRPr="00A6449E">
        <w:rPr>
          <w:sz w:val="24"/>
          <w:szCs w:val="24"/>
        </w:rPr>
        <w:t>gdp</w:t>
      </w:r>
      <w:proofErr w:type="spellEnd"/>
      <w:r w:rsidRPr="00A6449E">
        <w:rPr>
          <w:sz w:val="24"/>
          <w:szCs w:val="24"/>
        </w:rPr>
        <w:t xml:space="preserve">, equity indices, </w:t>
      </w:r>
      <w:proofErr w:type="gramStart"/>
      <w:r w:rsidRPr="00A6449E">
        <w:rPr>
          <w:sz w:val="24"/>
          <w:szCs w:val="24"/>
        </w:rPr>
        <w:t>10 year</w:t>
      </w:r>
      <w:proofErr w:type="gramEnd"/>
      <w:r w:rsidRPr="00A6449E">
        <w:rPr>
          <w:sz w:val="24"/>
          <w:szCs w:val="24"/>
        </w:rPr>
        <w:t xml:space="preserve"> yields and other sentiment indices where they were available.</w:t>
      </w:r>
    </w:p>
    <w:p w14:paraId="4E1AE79F" w14:textId="623E5E1A" w:rsidR="00A6449E" w:rsidRDefault="00A6449E" w:rsidP="00276526">
      <w:pPr>
        <w:jc w:val="both"/>
        <w:rPr>
          <w:sz w:val="24"/>
          <w:szCs w:val="24"/>
        </w:rPr>
      </w:pPr>
      <w:r w:rsidRPr="00A6449E">
        <w:rPr>
          <w:sz w:val="24"/>
          <w:szCs w:val="24"/>
        </w:rPr>
        <w:t>For the initial analysis I used monthly data from 2010.01.31 to 2024.09.31. This was the latest available date where all data was available.</w:t>
      </w:r>
    </w:p>
    <w:p w14:paraId="0DACF53F" w14:textId="51896569" w:rsidR="00A6449E" w:rsidRDefault="00A6449E" w:rsidP="002765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checked PCA for individual countries, there money supply was one of the greatest </w:t>
      </w:r>
      <w:proofErr w:type="gramStart"/>
      <w:r>
        <w:rPr>
          <w:sz w:val="24"/>
          <w:szCs w:val="24"/>
        </w:rPr>
        <w:t>driver</w:t>
      </w:r>
      <w:proofErr w:type="gramEnd"/>
      <w:r>
        <w:rPr>
          <w:sz w:val="24"/>
          <w:szCs w:val="24"/>
        </w:rPr>
        <w:t xml:space="preserve"> of variance. Then I checked PCA for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aggregate data where the first 9 components explain more than 90 percent of variance. The first PC</w:t>
      </w:r>
      <w:r w:rsidR="00B63EA9">
        <w:rPr>
          <w:sz w:val="24"/>
          <w:szCs w:val="24"/>
        </w:rPr>
        <w:t>’s largest loading is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china’s</w:t>
      </w:r>
      <w:proofErr w:type="spellEnd"/>
      <w:r>
        <w:rPr>
          <w:sz w:val="24"/>
          <w:szCs w:val="24"/>
        </w:rPr>
        <w:t xml:space="preserve"> money supply, </w:t>
      </w:r>
      <w:r w:rsidR="00B63EA9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Indonesia money </w:t>
      </w:r>
      <w:proofErr w:type="gramStart"/>
      <w:r>
        <w:rPr>
          <w:sz w:val="24"/>
          <w:szCs w:val="24"/>
        </w:rPr>
        <w:t xml:space="preserve">supply,  </w:t>
      </w:r>
      <w:proofErr w:type="spellStart"/>
      <w:r>
        <w:rPr>
          <w:sz w:val="24"/>
          <w:szCs w:val="24"/>
        </w:rPr>
        <w:t>fx</w:t>
      </w:r>
      <w:proofErr w:type="spellEnd"/>
      <w:proofErr w:type="gramEnd"/>
      <w:r>
        <w:rPr>
          <w:sz w:val="24"/>
          <w:szCs w:val="24"/>
        </w:rPr>
        <w:t xml:space="preserve"> rates of EGP/USD and USD/TRY. I think </w:t>
      </w:r>
      <w:proofErr w:type="spellStart"/>
      <w:r>
        <w:rPr>
          <w:sz w:val="24"/>
          <w:szCs w:val="24"/>
        </w:rPr>
        <w:t>fx</w:t>
      </w:r>
      <w:proofErr w:type="spellEnd"/>
      <w:r>
        <w:rPr>
          <w:sz w:val="24"/>
          <w:szCs w:val="24"/>
        </w:rPr>
        <w:t xml:space="preserve"> rates and money supply can explain a lot about the purchasing power of a</w:t>
      </w:r>
      <w:r w:rsidR="00B63EA9">
        <w:rPr>
          <w:sz w:val="24"/>
          <w:szCs w:val="24"/>
        </w:rPr>
        <w:t>n importing</w:t>
      </w:r>
      <w:r>
        <w:rPr>
          <w:sz w:val="24"/>
          <w:szCs w:val="24"/>
        </w:rPr>
        <w:t xml:space="preserve"> country which can be a driver of international commodity prices.</w:t>
      </w:r>
    </w:p>
    <w:p w14:paraId="539D761C" w14:textId="77777777" w:rsidR="00A349FA" w:rsidRDefault="00A349FA" w:rsidP="00276526">
      <w:pPr>
        <w:jc w:val="both"/>
        <w:rPr>
          <w:sz w:val="24"/>
          <w:szCs w:val="24"/>
        </w:rPr>
      </w:pPr>
      <w:r w:rsidRPr="00A349FA">
        <w:rPr>
          <w:sz w:val="24"/>
          <w:szCs w:val="24"/>
        </w:rPr>
        <w:t xml:space="preserve">Then I checked the PCA for the whole dataset on a yearly basis, showing how PCs changed by time. In 8 years out of the 14 years analysed, an indicator of the Chinese economy – </w:t>
      </w:r>
      <w:proofErr w:type="spellStart"/>
      <w:r w:rsidRPr="00A349FA">
        <w:rPr>
          <w:sz w:val="24"/>
          <w:szCs w:val="24"/>
        </w:rPr>
        <w:t>gdp</w:t>
      </w:r>
      <w:proofErr w:type="spellEnd"/>
      <w:r w:rsidRPr="00A349FA">
        <w:rPr>
          <w:sz w:val="24"/>
          <w:szCs w:val="24"/>
        </w:rPr>
        <w:t xml:space="preserve">, cpi equity or confidence index – were the largest contributor in the 1st PCs. I think this is understandable due to </w:t>
      </w:r>
      <w:proofErr w:type="spellStart"/>
      <w:r w:rsidRPr="00A349FA">
        <w:rPr>
          <w:sz w:val="24"/>
          <w:szCs w:val="24"/>
        </w:rPr>
        <w:t>china's</w:t>
      </w:r>
      <w:proofErr w:type="spellEnd"/>
      <w:r w:rsidRPr="00A349FA">
        <w:rPr>
          <w:sz w:val="24"/>
          <w:szCs w:val="24"/>
        </w:rPr>
        <w:t xml:space="preserve"> large – and growing – role in global demand. Also, fitting a yearly PCA resulted in fewer, 3-4 components explaining 90 percent of variance. I think this might be an overfit, since we only have 12 data points for each year which is quite few.</w:t>
      </w:r>
    </w:p>
    <w:p w14:paraId="45E582E8" w14:textId="5D81B22E" w:rsidR="00B63EA9" w:rsidRDefault="00B63EA9" w:rsidP="002765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China’s money supply </w:t>
      </w:r>
      <w:r w:rsidR="00723BDB">
        <w:rPr>
          <w:sz w:val="24"/>
          <w:szCs w:val="24"/>
        </w:rPr>
        <w:t xml:space="preserve">has strong -above 70 - correlations with most equity indices (except Italy). It’s correlation with wheat prices is weak – 0.11 with Chicago wheat and 0.4 with </w:t>
      </w:r>
      <w:proofErr w:type="spellStart"/>
      <w:r w:rsidR="00723BDB">
        <w:rPr>
          <w:sz w:val="24"/>
          <w:szCs w:val="24"/>
        </w:rPr>
        <w:t>paris</w:t>
      </w:r>
      <w:proofErr w:type="spellEnd"/>
      <w:r w:rsidR="00643BD1">
        <w:rPr>
          <w:sz w:val="24"/>
          <w:szCs w:val="24"/>
        </w:rPr>
        <w:t xml:space="preserve"> </w:t>
      </w:r>
      <w:r w:rsidR="00723BDB">
        <w:rPr>
          <w:sz w:val="24"/>
          <w:szCs w:val="24"/>
        </w:rPr>
        <w:t>wheat.</w:t>
      </w:r>
    </w:p>
    <w:p w14:paraId="018F3D2B" w14:textId="1FD77373" w:rsidR="00276526" w:rsidRDefault="00276526" w:rsidP="002765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checked for stationarity in wheat prices with ADF and KPSS test and neither </w:t>
      </w:r>
      <w:proofErr w:type="gramStart"/>
      <w:r w:rsidR="002B410E">
        <w:rPr>
          <w:sz w:val="24"/>
          <w:szCs w:val="24"/>
        </w:rPr>
        <w:t>indice</w:t>
      </w:r>
      <w:r w:rsidR="00723BDB">
        <w:rPr>
          <w:sz w:val="24"/>
          <w:szCs w:val="24"/>
        </w:rPr>
        <w:t>s</w:t>
      </w:r>
      <w:proofErr w:type="gramEnd"/>
      <w:r w:rsidR="002B410E">
        <w:rPr>
          <w:sz w:val="24"/>
          <w:szCs w:val="24"/>
        </w:rPr>
        <w:t xml:space="preserve"> were stationary. However, the </w:t>
      </w:r>
      <w:proofErr w:type="spellStart"/>
      <w:r w:rsidR="002B410E">
        <w:rPr>
          <w:sz w:val="24"/>
          <w:szCs w:val="24"/>
        </w:rPr>
        <w:t>paris</w:t>
      </w:r>
      <w:proofErr w:type="spellEnd"/>
      <w:r w:rsidR="002B410E">
        <w:rPr>
          <w:sz w:val="24"/>
          <w:szCs w:val="24"/>
        </w:rPr>
        <w:t xml:space="preserve"> wheat price was non-stationary according to ADF and stationary according to KPSS which can mean that it is a trend-stationary process. Both prices are highly auto-correlated.</w:t>
      </w:r>
    </w:p>
    <w:p w14:paraId="70CA1EEA" w14:textId="17929646" w:rsidR="002B410E" w:rsidRPr="002B410E" w:rsidRDefault="002B410E" w:rsidP="00276526">
      <w:pPr>
        <w:jc w:val="both"/>
        <w:rPr>
          <w:b/>
          <w:bCs/>
          <w:sz w:val="24"/>
          <w:szCs w:val="24"/>
        </w:rPr>
      </w:pPr>
      <w:r w:rsidRPr="002B410E">
        <w:rPr>
          <w:b/>
          <w:bCs/>
          <w:sz w:val="24"/>
          <w:szCs w:val="24"/>
        </w:rPr>
        <w:t>Further analysis</w:t>
      </w:r>
    </w:p>
    <w:p w14:paraId="764FFE4F" w14:textId="6E430FDE" w:rsidR="002B410E" w:rsidRDefault="002B410E" w:rsidP="00276526">
      <w:pPr>
        <w:jc w:val="both"/>
        <w:rPr>
          <w:sz w:val="24"/>
          <w:szCs w:val="24"/>
        </w:rPr>
      </w:pPr>
      <w:r>
        <w:rPr>
          <w:sz w:val="24"/>
          <w:szCs w:val="24"/>
        </w:rPr>
        <w:t>Later, I would like to see how well wheat prices can be predicted by the economic indices used in the analysis. For that I will need to make the time series stationary.</w:t>
      </w:r>
    </w:p>
    <w:p w14:paraId="3F97B5D3" w14:textId="3B4EFB5E" w:rsidR="00B63EA9" w:rsidRDefault="00B63EA9" w:rsidP="002765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mixed frequency data for later analysis – using daily data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available</w:t>
      </w:r>
      <w:r w:rsidR="00723BDB">
        <w:rPr>
          <w:sz w:val="24"/>
          <w:szCs w:val="24"/>
        </w:rPr>
        <w:t xml:space="preserve"> and also n</w:t>
      </w:r>
      <w:r>
        <w:rPr>
          <w:sz w:val="24"/>
          <w:szCs w:val="24"/>
        </w:rPr>
        <w:t>owcasting prices with available daily data</w:t>
      </w:r>
      <w:r w:rsidR="00723BDB">
        <w:rPr>
          <w:sz w:val="24"/>
          <w:szCs w:val="24"/>
        </w:rPr>
        <w:t xml:space="preserve"> </w:t>
      </w:r>
      <w:proofErr w:type="spellStart"/>
      <w:r w:rsidR="00723BDB">
        <w:rPr>
          <w:sz w:val="24"/>
          <w:szCs w:val="24"/>
        </w:rPr>
        <w:t>us</w:t>
      </w:r>
      <w:r w:rsidR="00E920B7">
        <w:rPr>
          <w:sz w:val="24"/>
          <w:szCs w:val="24"/>
        </w:rPr>
        <w:t>s</w:t>
      </w:r>
      <w:r w:rsidR="00723BDB">
        <w:rPr>
          <w:sz w:val="24"/>
          <w:szCs w:val="24"/>
        </w:rPr>
        <w:t>ing</w:t>
      </w:r>
      <w:proofErr w:type="spellEnd"/>
      <w:r w:rsidR="00723BDB">
        <w:rPr>
          <w:sz w:val="24"/>
          <w:szCs w:val="24"/>
        </w:rPr>
        <w:t xml:space="preserve"> Kalman filter</w:t>
      </w:r>
      <w:r>
        <w:rPr>
          <w:sz w:val="24"/>
          <w:szCs w:val="24"/>
        </w:rPr>
        <w:t>.</w:t>
      </w:r>
    </w:p>
    <w:p w14:paraId="08B5CD32" w14:textId="7D7F51E8" w:rsidR="002B410E" w:rsidRDefault="0040241B" w:rsidP="00276526">
      <w:pPr>
        <w:jc w:val="both"/>
        <w:rPr>
          <w:sz w:val="24"/>
          <w:szCs w:val="24"/>
        </w:rPr>
      </w:pPr>
      <w:r w:rsidRPr="000336FD">
        <w:rPr>
          <w:b/>
          <w:bCs/>
          <w:sz w:val="24"/>
          <w:szCs w:val="24"/>
        </w:rPr>
        <w:lastRenderedPageBreak/>
        <w:t>Main research question:</w:t>
      </w:r>
      <w:r>
        <w:rPr>
          <w:sz w:val="24"/>
          <w:szCs w:val="24"/>
        </w:rPr>
        <w:t xml:space="preserve"> Which indices can be the best predictors for Chicago and </w:t>
      </w:r>
      <w:r w:rsidR="002D3429">
        <w:rPr>
          <w:sz w:val="24"/>
          <w:szCs w:val="24"/>
        </w:rPr>
        <w:t>P</w:t>
      </w:r>
      <w:r>
        <w:rPr>
          <w:sz w:val="24"/>
          <w:szCs w:val="24"/>
        </w:rPr>
        <w:t>aris wheat prices?</w:t>
      </w:r>
    </w:p>
    <w:p w14:paraId="6A31FB36" w14:textId="52BB5758" w:rsidR="000336FD" w:rsidRPr="00A6449E" w:rsidRDefault="000336FD" w:rsidP="00276526">
      <w:pPr>
        <w:jc w:val="both"/>
        <w:rPr>
          <w:sz w:val="24"/>
          <w:szCs w:val="24"/>
        </w:rPr>
      </w:pPr>
      <w:r w:rsidRPr="000336FD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y</w:t>
      </w:r>
      <w:r w:rsidRPr="000336FD">
        <w:rPr>
          <w:b/>
          <w:bCs/>
          <w:sz w:val="24"/>
          <w:szCs w:val="24"/>
        </w:rPr>
        <w:t>pothesis</w:t>
      </w:r>
      <w:r>
        <w:rPr>
          <w:sz w:val="24"/>
          <w:szCs w:val="24"/>
        </w:rPr>
        <w:t xml:space="preserve">: </w:t>
      </w:r>
      <w:r w:rsidR="003C4BD4">
        <w:rPr>
          <w:sz w:val="24"/>
          <w:szCs w:val="24"/>
        </w:rPr>
        <w:t>A</w:t>
      </w:r>
      <w:r>
        <w:rPr>
          <w:sz w:val="24"/>
          <w:szCs w:val="24"/>
        </w:rPr>
        <w:t xml:space="preserve"> few </w:t>
      </w:r>
      <w:r w:rsidR="003C4BD4">
        <w:rPr>
          <w:sz w:val="24"/>
          <w:szCs w:val="24"/>
        </w:rPr>
        <w:t>indices</w:t>
      </w:r>
      <w:r>
        <w:rPr>
          <w:sz w:val="24"/>
          <w:szCs w:val="24"/>
        </w:rPr>
        <w:t xml:space="preserve"> </w:t>
      </w:r>
      <w:r w:rsidR="003C4BD4">
        <w:rPr>
          <w:sz w:val="24"/>
          <w:szCs w:val="24"/>
        </w:rPr>
        <w:t>are</w:t>
      </w:r>
      <w:r>
        <w:rPr>
          <w:sz w:val="24"/>
          <w:szCs w:val="24"/>
        </w:rPr>
        <w:t xml:space="preserve"> enough for predicting wheat prices</w:t>
      </w:r>
    </w:p>
    <w:sectPr w:rsidR="000336FD" w:rsidRPr="00A6449E" w:rsidSect="00A70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D1"/>
    <w:rsid w:val="000336FD"/>
    <w:rsid w:val="0015235E"/>
    <w:rsid w:val="00240051"/>
    <w:rsid w:val="00276526"/>
    <w:rsid w:val="002903F1"/>
    <w:rsid w:val="002B410E"/>
    <w:rsid w:val="002D3429"/>
    <w:rsid w:val="003C4BD4"/>
    <w:rsid w:val="0040241B"/>
    <w:rsid w:val="00643BD1"/>
    <w:rsid w:val="00723BDB"/>
    <w:rsid w:val="008C06D1"/>
    <w:rsid w:val="00930CA0"/>
    <w:rsid w:val="00A349FA"/>
    <w:rsid w:val="00A6449E"/>
    <w:rsid w:val="00A7012B"/>
    <w:rsid w:val="00AC10D9"/>
    <w:rsid w:val="00B63EA9"/>
    <w:rsid w:val="00BC4F50"/>
    <w:rsid w:val="00CE7F8A"/>
    <w:rsid w:val="00DF5AB1"/>
    <w:rsid w:val="00E9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9FBD8"/>
  <w15:chartTrackingRefBased/>
  <w15:docId w15:val="{C43C40E0-D77A-4EE5-A6A9-76FFAEE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E7F8A"/>
  </w:style>
  <w:style w:type="paragraph" w:styleId="Cmsor1">
    <w:name w:val="heading 1"/>
    <w:basedOn w:val="Norml"/>
    <w:next w:val="Norml"/>
    <w:link w:val="Cmsor1Char"/>
    <w:uiPriority w:val="9"/>
    <w:qFormat/>
    <w:rsid w:val="00276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6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Balázs</dc:creator>
  <cp:keywords/>
  <dc:description/>
  <cp:lastModifiedBy>Nagy Balázs</cp:lastModifiedBy>
  <cp:revision>13</cp:revision>
  <dcterms:created xsi:type="dcterms:W3CDTF">2024-12-23T19:26:00Z</dcterms:created>
  <dcterms:modified xsi:type="dcterms:W3CDTF">2024-12-23T21:05:00Z</dcterms:modified>
</cp:coreProperties>
</file>