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Estudio-de-abogados++</w:t>
      </w:r>
      <w:r w:rsidDel="00000000" w:rsidR="00000000" w:rsidRPr="00000000">
        <w:rPr>
          <w:rtl w:val="0"/>
        </w:rPr>
      </w:r>
    </w:p>
    <w:tbl>
      <w:tblPr>
        <w:tblStyle w:val="Table1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06"/>
        <w:gridCol w:w="5387"/>
        <w:tblGridChange w:id="0">
          <w:tblGrid>
            <w:gridCol w:w="4106"/>
            <w:gridCol w:w="538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Reviewer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grupo D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Propuesta para modernizar la arquitectura de software del Estudio de Abogados Mendoza, haciéndolo escalable y útil, con un </w:t>
      </w:r>
      <w:r w:rsidDel="00000000" w:rsidR="00000000" w:rsidRPr="00000000">
        <w:rPr>
          <w:rtl w:val="0"/>
        </w:rPr>
        <w:t xml:space="preserve">POC</w:t>
      </w:r>
      <w:r w:rsidDel="00000000" w:rsidR="00000000" w:rsidRPr="00000000">
        <w:rPr>
          <w:rtl w:val="0"/>
        </w:rPr>
        <w:t xml:space="preserve"> enfocado en el ingreso de nuevos casos y cobros de los mismos.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FUNCIONALES: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Registro y gestion de clientes y abogados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Creación y seguimiento de casos asociados a un cliente y abogado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Carga y visualización de adjuntos digitalizados por caso.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Registro y consulta de pagos por caso, con número de recibo.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Migración de los datos de los documentos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Visualización rápida de información desde un dashboard moderno.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Busqueda eficiente de casos por nombre, cliente, fecha, estado, etc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 FUNCIONALES: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El sistema debe de responder en menos de 2 segundos para búsquedas simples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La aplicación debe ser escalable para grandes cantidades de usuarios.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Debe existir un método de encriptación eficiente para datos sensibles.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Debe estar disponible para diferentes dispositivos.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La interfaz debe de ser amigable para aquellos usuarios que migran desde excel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Out of Scope: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Migracion completa de los datos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Autenticacion y autorizacion de usuarios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Notificaciones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Keywords: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Arquitectura de software, escalabilidad, gestión de casos, gestión de clientes, pagos, dashboard, POC.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Current status: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&lt;add current status if any&gt;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Technical proposal: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318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Database design proposal: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3797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58864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88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Additional information: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 add any additional information &gt;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Arquitectura de Software – Design Document</w:t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631A33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631A33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631A33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631A33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631A33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631A33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631A33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631A33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631A33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631A33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631A33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631A33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631A33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631A33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631A33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631A33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631A33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631A33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631A33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631A3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631A33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631A3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631A33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631A33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631A33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631A33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631A33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631A33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631A33"/>
    <w:rPr>
      <w:b w:val="1"/>
      <w:bCs w:val="1"/>
      <w:smallCaps w:val="1"/>
      <w:color w:val="0f4761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631A3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31A33"/>
  </w:style>
  <w:style w:type="paragraph" w:styleId="Piedepgina">
    <w:name w:val="footer"/>
    <w:basedOn w:val="Normal"/>
    <w:link w:val="PiedepginaCar"/>
    <w:uiPriority w:val="99"/>
    <w:unhideWhenUsed w:val="1"/>
    <w:rsid w:val="00631A3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31A33"/>
  </w:style>
  <w:style w:type="table" w:styleId="Tablaconcuadrcula">
    <w:name w:val="Table Grid"/>
    <w:basedOn w:val="Tablanormal"/>
    <w:uiPriority w:val="39"/>
    <w:rsid w:val="00A10BA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dHme6Ao988X2XKbEiXzYErZqig==">CgMxLjA4AHIhMVU4MnpMVDB4c3otbFNlNUZBYTNJRm5YXzY4SlF1cC1C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2025-04-01T20:03:00Z</dcterms:created>
  <dc:creator>carlos humberto balbuena palacios</dc:creator>
</cp:coreProperties>
</file>