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最近在看数据手册的时候，发现在Cortex-M3里，对于GPIO的配置种类有8种之多：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GPIO_Mode_AIN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模拟输入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GPIO_Mode_IN_FLOATING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浮空输入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GPIO_Mode_IPD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下拉输入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GPIO_Mode_IPU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上拉输入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5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GPIO_Mode_Out_OD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开漏输出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GPIO_Mode_Out_PP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推挽输出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GPIO_Mode_AF_OD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复用开漏输出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8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GPIO_Mode_AF_PP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复用推挽输出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对于刚入门的新手，我想这几个概念是必须得搞清楚的，平时接触的最多的也就是推挽输出、开漏输出、上拉输入这三种，但一直未曾对这些做过归纳。因此，在这里做一个总结：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推挽输出: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可以输出高,低电平,连接数字器件; 推挽结构一般是指两个三极管分别受两互补信号的控制,总是在一个三极管导通的时候另一个截止。高低电平由IC的电源低定。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推挽电路是两个参数相同的三极管或MOSFET,以推挽方式存在于电路中,各负责正负半周的波形放大任务,电路工作时，两只对称的功率开关管每次只有一个导通，所以导通损耗小、效率高。输出既可以向负载灌电流，也可以从负载抽取电流。推拉式输出级既提高电路的负载能力，又提高开关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C0C0C0"/>
        </w:rPr>
        <w:t>详细理解：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"http://photo.blog.sina.com.cn/showpic.html" \l "blogid=6ebd49350100pzju&amp;url=http://s13.sinaimg.cn/orignal/6ebd493549d9043aef15c" \t "http://blog.csdn.net/it1988888/article/details/_blank"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2162175" cy="1752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图所示，推挽放大器的输出级有两个“臂”（两组放大元件），一个“臂”的电流增加时，另一个“臂”的电流则减小，二者的状态轮流转换。对负载而言，好像是一个“臂”在推，一个“臂”在拉，共同完成电流输出任务。当输出高电平时，也就是下级负载门输入高电平时，输出端的电流将是下级门从本级电源经VT3拉出。这样一来，输出高低电平时，VT3 一路和 VT5 一路将交替工作，从而减低了功耗，提高了每个管的承受能力。又由于不论走哪一路，管子导通电阻都很小，使RC常数很小，转变速度很快。因此，推拉式输出级既提高电路的负载能力，又提高开关速度。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开漏输出: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输出端相当于三极管的集电极. 要得到高电平状态需要上拉电阻才行. 适合于做电流型的驱动,其吸收电流的能力相对强(一般20ma以内).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开漏形式的电路有以下几个特点：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1. 利用外部电路的驱动能力，减少IC内部的驱动。当IC内部MOSFET导通时，驱动电流是从外部的VCC流经R pull-up ，MOSFET到GND。IC内部仅需很下的栅极驱动电流。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2. 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般来说，开漏是用来连接不同电平的器件，匹配电平用的，因为开漏引脚不连接外部的上拉电阻时，只能输出低电平，如果需要同时具备输出高电平的功能，则需要接上拉电阻，很好的一个优点是通过改变上拉电源的电压，便可以改变传输电平。比如加上上拉电阻就可以提供TTL/CMOS电平输出等。（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上拉电阻的阻值决定了逻辑电平转换的沿的速度 。阻值越大，速度越低功耗越小，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所以负载电阻的选择要兼顾功耗和速度。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3.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OPEN-DRAIN提供了灵活的输出方式，但是也有其弱点，就是带来上升沿的延时。因为上升沿是通过外接上拉无源电阻对负载充电，所以当电阻选择小时延时就小，但功耗大；反之延时大功耗小。所以如果对延时有要求，则建议用下降沿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4.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可以将多个开漏输出的Pin，连接到一条线上。通过一只上拉电阻，在不增加任何器件的情况下，形成“与逻辑”关系。这也是I2C，SMBus等总线判断总线占用状态的原理。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C0C0C0"/>
        </w:rPr>
        <w:t>补充：什么是“线与”？：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在一个结点(线)上,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连接一个上拉电阻到电源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VCC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或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VDD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个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NPN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或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NMOS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晶体管的集电极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或漏极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这些晶体管的发射极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或源极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都接到地线上,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只要有一个晶体管饱和,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这个结点(线)就被拉到地线电平上.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因为这些晶体管的基极注入电流(NPN)或栅极加上高电平(NMOS),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晶体管就会饱和,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所以这些基极或栅极对这个结点(线)的关系是或非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逻辑.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如果这个结点后面加一个反相器,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就是或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OR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逻辑.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其实可以简单的理解为：在所有引脚连在一起时，外接一上拉电阻，如果有一个引脚输出为逻辑0，相当于接地，与之并联的回路“相当于被一根导线短路”，所以外电路逻辑电平便为0，只有都为高电平时，与的结果才为逻辑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关于推挽输出和开漏输出，最后用一幅最简单的图形来概括：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943350" cy="1933575"/>
            <wp:effectExtent l="0" t="0" r="63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该图中左边的便是推挽输出模式，其中比较器输出高电平时下面的PNP三极管截止，而上面NPN三极管导通，输出电平VS+；当比较器输出低电平时则恰恰相反，PNP三极管导通，输出和地相连，为低电平。右边的则可以理解为开漏输出形式，需要接上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CC"/>
          <w:spacing w:val="0"/>
          <w:sz w:val="14"/>
          <w:szCs w:val="14"/>
          <w:bdr w:val="none" w:color="auto" w:sz="0" w:space="0"/>
          <w:shd w:val="clear" w:fill="FFFFFF"/>
        </w:rPr>
        <w:t>浮空输入：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对于浮空输入，一直没找到很权威的解释，只好从以下图中去理解了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476750" cy="251460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由于浮空输入一般多用于外部按键输入，结合图上的输入部分电路，我理解为浮空输入状态下，IO的电平状态是不确定的，完全由外部输入决定，如果在该引脚悬空的情况下，读取该端口的电平是不确定的。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CC"/>
          <w:spacing w:val="0"/>
          <w:kern w:val="0"/>
          <w:sz w:val="14"/>
          <w:szCs w:val="14"/>
          <w:shd w:val="clear" w:fill="FFFFFF"/>
          <w:lang w:val="en-US" w:eastAsia="zh-CN" w:bidi="ar"/>
        </w:rPr>
        <w:t>上拉输入/下拉输入/模拟输入：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这几个概念很好理解，从字面便能轻易读懂。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14"/>
          <w:szCs w:val="14"/>
          <w:shd w:val="clear" w:fill="FFFFFF"/>
          <w:lang w:val="en-US" w:eastAsia="zh-CN" w:bidi="ar"/>
        </w:rPr>
        <w:t>复用开漏输出、复用推挽输出：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可以理解为GPIO口被用作第二功能时的配置情况（即并非作为通用IO口使用）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最后总结下使用情况：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在STM32中选用IO模式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（1） 浮空输入_IN_FLOATING ——浮空输入，可以做KEY识别，RX1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（2）带上拉输入_IPU——IO内部上拉电阻输入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（3）带下拉输入_IPD—— IO内部下拉电阻输入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（4） 模拟输入_AIN ——应用ADC模拟输入，或者低功耗下省电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（5）开漏输出_OUT_OD ——IO输出0接GND，IO输出1，悬空，需要外接上拉电阻，才能实现输出高电平。当输出为1时，IO口的状态由上拉电阻拉高电平，但由于是开漏输出模式，这样IO口也就可以由外部电路改变为低电平或不变。可以读IO输入电平变化，实现C51的IO双向功能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（6）推挽输出_OUT_PP ——IO输出0-接GND， IO输出1 -接VCC，读输入值是未知的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（7）复用功能的推挽输出_AF_PP ——片内外设功能（I2C的SCL,SDA）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（8）复用功能的开漏输出_AF_OD——片内外设功能（TX1,MOSI,MISO.SCK.SS）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STM32设置实例：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（1）模拟I2C使用开漏输出_OUT_OD，接上拉电阻，能够正确输出0和1；读值时先GPIO_SetBits(GPIOB, GPIO_Pin_0)；拉高，然后可以读IO的值；使用GPIO_ReadInputDataBit(GPIOB,GPIO_Pin_0)；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（2）如果是无上拉电阻，IO默认是高电平；需要读取IO的值，可以使用带上拉输入_IPU和浮空输入_IN_FLOATING和开漏输出_OUT_OD；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通常有5种方式使用某个引脚功能，它们的配置方式如下：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1）作为普通GPIO输入：根据需要配置该引脚为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浮空输入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带弱上拉输入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带弱下拉输入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，同时不要使能该引脚对应的所有复用功能模块。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2）作为普通GPIO输出：根据需要配置该引脚为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推挽输出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开漏输出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，同时不要使能该引脚对应的所有复用功能模块。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3）作为普通模拟输入：配置该引脚为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模拟输入模式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，同时不要使能该引脚对应的所有复用功能模块。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4）作为内置外设的输入：根据需要配置该引脚为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浮空输入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带弱上拉输入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带弱下拉输入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，同时使能该引脚对应的某个复用功能模块。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5）作为内置外设的输出：根据需要配置该引脚为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复用推挽输出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t>复用开漏输出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，同时使能该引脚对应的所有复用功能模块。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注意如果有多个复用功能模块对应同一个引脚，只能使能其中之一，其它模块保持非使能状态。</w:t>
      </w:r>
    </w:p>
    <w:p>
      <w:pPr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比如要使用STM32F103VBT6的47、48脚的USART3功能，则需要配置47脚为复用推挽输出或复用开漏输出，配置48脚为某种输入模式，同时使能USART3并保持I2C2的非使能状态。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如果要使用STM32F103VBT6的47脚作为TIM2_CH3，则需要对TIM2进行重映射，然后再按复用功能的方式配置对应引脚。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51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2017-07-15T02:04:36Z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