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D0F2" w14:textId="77777777" w:rsidR="00BF1510" w:rsidRDefault="00594C9D" w:rsidP="006D5AC6">
      <w:pPr>
        <w:spacing w:line="360" w:lineRule="auto"/>
        <w:jc w:val="center"/>
        <w:rPr>
          <w:rFonts w:ascii="Times New Roman" w:hAnsi="Times New Roman"/>
          <w:b/>
          <w:sz w:val="40"/>
          <w:szCs w:val="40"/>
        </w:rPr>
      </w:pPr>
      <w:proofErr w:type="spellStart"/>
      <w:r w:rsidRPr="006D5AC6">
        <w:rPr>
          <w:rFonts w:ascii="Times New Roman" w:hAnsi="Times New Roman"/>
          <w:b/>
          <w:sz w:val="40"/>
          <w:szCs w:val="40"/>
        </w:rPr>
        <w:t>Nội</w:t>
      </w:r>
      <w:proofErr w:type="spellEnd"/>
      <w:r w:rsidRPr="006D5AC6">
        <w:rPr>
          <w:rFonts w:ascii="Times New Roman" w:hAnsi="Times New Roman"/>
          <w:b/>
          <w:sz w:val="40"/>
          <w:szCs w:val="40"/>
        </w:rPr>
        <w:t xml:space="preserve"> dung </w:t>
      </w:r>
      <w:proofErr w:type="spellStart"/>
      <w:r w:rsidRPr="006D5AC6">
        <w:rPr>
          <w:rFonts w:ascii="Times New Roman" w:hAnsi="Times New Roman"/>
          <w:b/>
          <w:sz w:val="40"/>
          <w:szCs w:val="40"/>
        </w:rPr>
        <w:t>phản</w:t>
      </w:r>
      <w:proofErr w:type="spellEnd"/>
      <w:r w:rsidRPr="006D5AC6">
        <w:rPr>
          <w:rFonts w:ascii="Times New Roman" w:hAnsi="Times New Roman"/>
          <w:b/>
          <w:sz w:val="40"/>
          <w:szCs w:val="40"/>
        </w:rPr>
        <w:t xml:space="preserve"> </w:t>
      </w:r>
      <w:proofErr w:type="spellStart"/>
      <w:r w:rsidRPr="006D5AC6">
        <w:rPr>
          <w:rFonts w:ascii="Times New Roman" w:hAnsi="Times New Roman"/>
          <w:b/>
          <w:sz w:val="40"/>
          <w:szCs w:val="40"/>
        </w:rPr>
        <w:t>biện</w:t>
      </w:r>
      <w:proofErr w:type="spellEnd"/>
      <w:r w:rsidRPr="006D5AC6">
        <w:rPr>
          <w:rFonts w:ascii="Times New Roman" w:hAnsi="Times New Roman"/>
          <w:b/>
          <w:sz w:val="40"/>
          <w:szCs w:val="40"/>
        </w:rPr>
        <w:t xml:space="preserve"> </w:t>
      </w:r>
      <w:proofErr w:type="spellStart"/>
      <w:r w:rsidRPr="006D5AC6">
        <w:rPr>
          <w:rFonts w:ascii="Times New Roman" w:hAnsi="Times New Roman"/>
          <w:b/>
          <w:sz w:val="40"/>
          <w:szCs w:val="40"/>
        </w:rPr>
        <w:t>luận</w:t>
      </w:r>
      <w:proofErr w:type="spellEnd"/>
      <w:r w:rsidRPr="006D5AC6">
        <w:rPr>
          <w:rFonts w:ascii="Times New Roman" w:hAnsi="Times New Roman"/>
          <w:b/>
          <w:sz w:val="40"/>
          <w:szCs w:val="40"/>
        </w:rPr>
        <w:t xml:space="preserve"> </w:t>
      </w:r>
      <w:proofErr w:type="spellStart"/>
      <w:r w:rsidRPr="006D5AC6">
        <w:rPr>
          <w:rFonts w:ascii="Times New Roman" w:hAnsi="Times New Roman"/>
          <w:b/>
          <w:sz w:val="40"/>
          <w:szCs w:val="40"/>
        </w:rPr>
        <w:t>văn</w:t>
      </w:r>
      <w:proofErr w:type="spellEnd"/>
    </w:p>
    <w:p w14:paraId="2E9ABC84" w14:textId="77777777" w:rsidR="00594C9D" w:rsidRDefault="00594C9D" w:rsidP="000C7A8D">
      <w:pPr>
        <w:spacing w:line="360" w:lineRule="auto"/>
        <w:rPr>
          <w:rFonts w:ascii="Times New Roman" w:hAnsi="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3410"/>
        <w:gridCol w:w="4407"/>
        <w:gridCol w:w="2927"/>
        <w:gridCol w:w="2504"/>
      </w:tblGrid>
      <w:tr w:rsidR="00663093" w:rsidRPr="00F0265A" w14:paraId="3CA6504E" w14:textId="77777777" w:rsidTr="003A6BD2">
        <w:tc>
          <w:tcPr>
            <w:tcW w:w="1368" w:type="dxa"/>
            <w:vAlign w:val="center"/>
          </w:tcPr>
          <w:p w14:paraId="013EDD50" w14:textId="77777777" w:rsidR="00594C9D" w:rsidRPr="00F0265A" w:rsidRDefault="00594C9D" w:rsidP="000216E8">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 xml:space="preserve">Sinh </w:t>
            </w:r>
            <w:proofErr w:type="spellStart"/>
            <w:r w:rsidRPr="00F0265A">
              <w:rPr>
                <w:rFonts w:ascii="Times New Roman" w:hAnsi="Times New Roman"/>
                <w:b/>
                <w:color w:val="0000FF"/>
                <w:sz w:val="26"/>
                <w:szCs w:val="26"/>
              </w:rPr>
              <w:t>viên</w:t>
            </w:r>
            <w:proofErr w:type="spellEnd"/>
          </w:p>
        </w:tc>
        <w:tc>
          <w:tcPr>
            <w:tcW w:w="3410" w:type="dxa"/>
            <w:vAlign w:val="center"/>
          </w:tcPr>
          <w:p w14:paraId="63BCF2DE" w14:textId="77777777" w:rsidR="00594C9D" w:rsidRPr="00F0265A" w:rsidRDefault="00594C9D" w:rsidP="00F0265A">
            <w:pPr>
              <w:spacing w:after="0" w:line="360" w:lineRule="auto"/>
              <w:jc w:val="center"/>
              <w:rPr>
                <w:rFonts w:ascii="Times New Roman" w:hAnsi="Times New Roman"/>
                <w:b/>
                <w:color w:val="0000FF"/>
                <w:sz w:val="26"/>
                <w:szCs w:val="26"/>
              </w:rPr>
            </w:pPr>
            <w:proofErr w:type="spellStart"/>
            <w:r w:rsidRPr="00F0265A">
              <w:rPr>
                <w:rFonts w:ascii="Times New Roman" w:hAnsi="Times New Roman"/>
                <w:b/>
                <w:color w:val="0000FF"/>
                <w:sz w:val="26"/>
                <w:szCs w:val="26"/>
              </w:rPr>
              <w:t>Đặt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vấn</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đề</w:t>
            </w:r>
            <w:proofErr w:type="spellEnd"/>
          </w:p>
          <w:p w14:paraId="62BE2050"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w:t>
            </w:r>
            <w:proofErr w:type="spellStart"/>
            <w:r w:rsidRPr="00F0265A">
              <w:rPr>
                <w:rFonts w:ascii="Times New Roman" w:hAnsi="Times New Roman"/>
                <w:b/>
                <w:color w:val="0000FF"/>
                <w:sz w:val="26"/>
                <w:szCs w:val="26"/>
              </w:rPr>
              <w:t>Bài</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toán</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khảo</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sát</w:t>
            </w:r>
            <w:proofErr w:type="spellEnd"/>
            <w:r w:rsidRPr="00F0265A">
              <w:rPr>
                <w:rFonts w:ascii="Times New Roman" w:hAnsi="Times New Roman"/>
                <w:b/>
                <w:color w:val="0000FF"/>
                <w:sz w:val="26"/>
                <w:szCs w:val="26"/>
              </w:rPr>
              <w:t>)</w:t>
            </w:r>
          </w:p>
        </w:tc>
        <w:tc>
          <w:tcPr>
            <w:tcW w:w="4407" w:type="dxa"/>
            <w:vAlign w:val="center"/>
          </w:tcPr>
          <w:p w14:paraId="32EA976C" w14:textId="77777777" w:rsidR="00594C9D" w:rsidRPr="00F0265A" w:rsidRDefault="00594C9D" w:rsidP="00F0265A">
            <w:pPr>
              <w:spacing w:after="0" w:line="360" w:lineRule="auto"/>
              <w:jc w:val="center"/>
              <w:rPr>
                <w:rFonts w:ascii="Times New Roman" w:hAnsi="Times New Roman"/>
                <w:b/>
                <w:color w:val="0000FF"/>
                <w:sz w:val="26"/>
                <w:szCs w:val="26"/>
              </w:rPr>
            </w:pPr>
            <w:proofErr w:type="spellStart"/>
            <w:r w:rsidRPr="00F0265A">
              <w:rPr>
                <w:rFonts w:ascii="Times New Roman" w:hAnsi="Times New Roman"/>
                <w:b/>
                <w:color w:val="0000FF"/>
                <w:sz w:val="26"/>
                <w:szCs w:val="26"/>
              </w:rPr>
              <w:t>Giải</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quyết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vấn</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đề</w:t>
            </w:r>
            <w:proofErr w:type="spellEnd"/>
          </w:p>
          <w:p w14:paraId="6CBFD576" w14:textId="77777777" w:rsidR="00594C9D" w:rsidRPr="00F0265A" w:rsidRDefault="00594C9D" w:rsidP="00F0265A">
            <w:pPr>
              <w:spacing w:after="0" w:line="360" w:lineRule="auto"/>
              <w:jc w:val="center"/>
              <w:rPr>
                <w:rFonts w:ascii="Times New Roman" w:hAnsi="Times New Roman"/>
                <w:b/>
                <w:color w:val="0000FF"/>
                <w:sz w:val="26"/>
                <w:szCs w:val="26"/>
              </w:rPr>
            </w:pPr>
            <w:r w:rsidRPr="00F0265A">
              <w:rPr>
                <w:rFonts w:ascii="Times New Roman" w:hAnsi="Times New Roman"/>
                <w:b/>
                <w:color w:val="0000FF"/>
                <w:sz w:val="26"/>
                <w:szCs w:val="26"/>
              </w:rPr>
              <w:t>(</w:t>
            </w:r>
            <w:proofErr w:type="spellStart"/>
            <w:r w:rsidRPr="00F0265A">
              <w:rPr>
                <w:rFonts w:ascii="Times New Roman" w:hAnsi="Times New Roman"/>
                <w:b/>
                <w:color w:val="0000FF"/>
                <w:sz w:val="26"/>
                <w:szCs w:val="26"/>
              </w:rPr>
              <w:t>Mục</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đích</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Điểm</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mới</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nét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nổi</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bật</w:t>
            </w:r>
            <w:proofErr w:type="spellEnd"/>
            <w:r w:rsidRPr="00F0265A">
              <w:rPr>
                <w:rFonts w:ascii="Times New Roman" w:hAnsi="Times New Roman"/>
                <w:b/>
                <w:color w:val="0000FF"/>
                <w:sz w:val="26"/>
                <w:szCs w:val="26"/>
              </w:rPr>
              <w:t>)</w:t>
            </w:r>
          </w:p>
        </w:tc>
        <w:tc>
          <w:tcPr>
            <w:tcW w:w="2927" w:type="dxa"/>
            <w:vAlign w:val="center"/>
          </w:tcPr>
          <w:p w14:paraId="166CF7CC" w14:textId="77777777" w:rsidR="00594C9D" w:rsidRPr="00F0265A" w:rsidRDefault="00594C9D" w:rsidP="00F0265A">
            <w:pPr>
              <w:spacing w:after="0" w:line="360" w:lineRule="auto"/>
              <w:jc w:val="center"/>
              <w:rPr>
                <w:rFonts w:ascii="Times New Roman" w:hAnsi="Times New Roman"/>
                <w:b/>
                <w:color w:val="0000FF"/>
                <w:sz w:val="26"/>
                <w:szCs w:val="26"/>
              </w:rPr>
            </w:pPr>
            <w:proofErr w:type="spellStart"/>
            <w:r w:rsidRPr="00F0265A">
              <w:rPr>
                <w:rFonts w:ascii="Times New Roman" w:hAnsi="Times New Roman"/>
                <w:b/>
                <w:color w:val="0000FF"/>
                <w:sz w:val="26"/>
                <w:szCs w:val="26"/>
              </w:rPr>
              <w:t>Kết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quả</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đạt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được</w:t>
            </w:r>
            <w:proofErr w:type="spellEnd"/>
          </w:p>
        </w:tc>
        <w:tc>
          <w:tcPr>
            <w:tcW w:w="2504" w:type="dxa"/>
            <w:vAlign w:val="center"/>
          </w:tcPr>
          <w:p w14:paraId="6D6AFE2F" w14:textId="77777777" w:rsidR="00594C9D" w:rsidRPr="00F0265A" w:rsidRDefault="00594C9D" w:rsidP="00F0265A">
            <w:pPr>
              <w:spacing w:after="0" w:line="360" w:lineRule="auto"/>
              <w:jc w:val="center"/>
              <w:rPr>
                <w:rFonts w:ascii="Times New Roman" w:hAnsi="Times New Roman"/>
                <w:b/>
                <w:color w:val="0000FF"/>
                <w:sz w:val="26"/>
                <w:szCs w:val="26"/>
              </w:rPr>
            </w:pPr>
            <w:proofErr w:type="spellStart"/>
            <w:r w:rsidRPr="00F0265A">
              <w:rPr>
                <w:rFonts w:ascii="Times New Roman" w:hAnsi="Times New Roman"/>
                <w:b/>
                <w:color w:val="0000FF"/>
                <w:sz w:val="26"/>
                <w:szCs w:val="26"/>
              </w:rPr>
              <w:t>Kết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luận</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và</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hướng</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phát</w:t>
            </w:r>
            <w:proofErr w:type="spellEnd"/>
            <w:r w:rsidRPr="00F0265A">
              <w:rPr>
                <w:rFonts w:ascii="Times New Roman" w:hAnsi="Times New Roman"/>
                <w:b/>
                <w:color w:val="0000FF"/>
                <w:sz w:val="26"/>
                <w:szCs w:val="26"/>
              </w:rPr>
              <w:t xml:space="preserve"> </w:t>
            </w:r>
            <w:proofErr w:type="spellStart"/>
            <w:r w:rsidRPr="00F0265A">
              <w:rPr>
                <w:rFonts w:ascii="Times New Roman" w:hAnsi="Times New Roman"/>
                <w:b/>
                <w:color w:val="0000FF"/>
                <w:sz w:val="26"/>
                <w:szCs w:val="26"/>
              </w:rPr>
              <w:t>triển</w:t>
            </w:r>
            <w:proofErr w:type="spellEnd"/>
          </w:p>
        </w:tc>
      </w:tr>
      <w:tr w:rsidR="00663093" w:rsidRPr="00F0265A" w14:paraId="20EDD290" w14:textId="77777777" w:rsidTr="003A6BD2">
        <w:tc>
          <w:tcPr>
            <w:tcW w:w="1368" w:type="dxa"/>
            <w:shd w:val="clear" w:color="auto" w:fill="F2F2F2"/>
            <w:vAlign w:val="center"/>
          </w:tcPr>
          <w:p w14:paraId="5363844C" w14:textId="77777777" w:rsidR="00094A3C" w:rsidRDefault="0023348A" w:rsidP="00A55999">
            <w:pPr>
              <w:spacing w:after="0" w:line="360" w:lineRule="auto"/>
              <w:rPr>
                <w:rFonts w:ascii="Times New Roman" w:hAnsi="Times New Roman"/>
                <w:sz w:val="26"/>
                <w:szCs w:val="26"/>
              </w:rPr>
            </w:pPr>
            <w:r>
              <w:rPr>
                <w:rFonts w:ascii="Times New Roman" w:hAnsi="Times New Roman"/>
                <w:sz w:val="26"/>
                <w:szCs w:val="26"/>
              </w:rPr>
              <w:t>- Nguyễn Văn Lê Bá Thành - 22127390</w:t>
              <w:br/>
              <w:t>- Nguyễn Gia Kiệt - 22127221</w:t>
            </w:r>
          </w:p>
        </w:tc>
        <w:tc>
          <w:tcPr>
            <w:tcW w:w="3410" w:type="dxa"/>
            <w:shd w:val="clear" w:color="auto" w:fill="F2F2F2"/>
          </w:tcPr>
          <w:p w14:paraId="781E0B21" w14:textId="77777777" w:rsidR="00A55999" w:rsidRDefault="00FC6A17" w:rsidP="00A55999">
            <w:pPr>
              <w:spacing w:after="0" w:line="360" w:lineRule="auto"/>
              <w:rPr>
                <w:rFonts w:ascii="Times New Roman" w:hAnsi="Times New Roman"/>
                <w:sz w:val="26"/>
                <w:szCs w:val="26"/>
              </w:rPr>
            </w:pPr>
            <w:r>
              <w:rPr>
                <w:rFonts w:ascii="Times New Roman" w:hAnsi="Times New Roman"/>
                <w:b/>
                <w:sz w:val="26"/>
                <w:szCs w:val="26"/>
              </w:rPr>
              <w:t>Bối cảnh:</w:t>
              <w:br/>
              <w:t>- Phân lớp ảnh X-quang xương gặp khó khăn do dữ liệu gán nhãn hạn chế, mất cân bằng lớp, tổn thương nhỏ và dịch chuyển phân phối.</w:t>
              <w:br/>
              <w:t>- Học đa phương thức cho phép khai thác thông tin bổ sung giữa ảnh và văn bản.</w:t>
              <w:br/>
              <w:t>Bài toán:</w:t>
              <w:br/>
              <w:t>- Phân lớp đa lớp trên BTXRD (10 lớp) và CTCH (22 lớp).</w:t>
              <w:br/>
              <w:t>- Đầu vào gồm ảnh X-quang và văn bản: bệnh sử trước chụp ảnh ở CTCH; văn bản tổng hợp từ siêu dữ liệu ở BTXRD. Kết quả khảo sát hình ảnh, chẩn đoán và nhãn không được đưa vào chuỗi CTCH.</w:t>
              <w:br/>
              <w:t>- Đầu ra gồm xác suất theo lớp và cảnh báo OOD hậu xử lý.</w:t>
            </w:r>
          </w:p>
        </w:tc>
        <w:tc>
          <w:tcPr>
            <w:tcW w:w="4407" w:type="dxa"/>
            <w:shd w:val="clear" w:color="auto" w:fill="F2F2F2"/>
          </w:tcPr>
          <w:p w14:paraId="1AFCB881" w14:textId="77777777" w:rsidR="00A55999" w:rsidRDefault="00594C9D" w:rsidP="00A55999">
            <w:pPr>
              <w:spacing w:after="0" w:line="360" w:lineRule="auto"/>
              <w:rPr>
                <w:rFonts w:ascii="Times New Roman" w:hAnsi="Times New Roman"/>
                <w:sz w:val="26"/>
                <w:szCs w:val="26"/>
              </w:rPr>
            </w:pPr>
            <w:r>
              <w:rPr>
                <w:rFonts w:ascii="Times New Roman" w:hAnsi="Times New Roman"/>
                <w:b/>
                <w:sz w:val="26"/>
                <w:szCs w:val="26"/>
              </w:rPr>
              <w:t>Mục tiêu:</w:t>
              <w:br/>
              <w:t>- Xây dựng và đánh giá XBone-Net cho phân lớp ảnh X-quang xương đa phương thức.</w:t>
              <w:br/>
              <w:t>- Khảo sát vai trò của phương thức, thành phần kiến trúc, thích nghi tham số, học ít mẫu, chi phí, OOD và khả năng truy vết dự đoán.</w:t>
              <w:br/>
              <w:t>Thiết kế:</w:t>
              <w:br/>
              <w:t>- Kế thừa BiomedCLIP; thích nghi hai bộ mã hóa bằng LoRA qua hai pha.</w:t>
              <w:br/>
              <w:t>- Pha 1 khớp ảnh--văn bản bằng đích mềm ngữ nghĩa; pha 2 kết hợp ảnh toàn cục, bốn vùng cục bộ, chú ý chéo hai chiều và bộ phân lớp theo tâm lớp thực nghiệm.</w:t>
              <w:br/>
              <w:t>- OOD dùng điểm hậu xử lý trên biểu diễn dung hợp; tích phân gradient (IG) và can thiệp đầu vào chỉ phục vụ phân tích bổ trợ.</w:t>
              <w:br/>
              <w:t>Nét nổi bật:</w:t>
              <w:br/>
              <w:t>- Quy trình đánh giá có cấu trúc cho các đánh đổi giữa hiệu năng phân lớp, chi phí, cảnh báo OOD và khả năng truy vết dự đoán.</w:t>
            </w:r>
          </w:p>
        </w:tc>
        <w:tc>
          <w:tcPr>
            <w:tcW w:w="2927" w:type="dxa"/>
            <w:shd w:val="clear" w:color="auto" w:fill="F2F2F2"/>
          </w:tcPr>
          <w:p w14:paraId="59CD5EAA" w14:textId="77777777" w:rsidR="00C256CB" w:rsidRPr="00D8605B" w:rsidRDefault="00594C9D" w:rsidP="00D8605B">
            <w:pPr>
              <w:spacing w:after="40" w:line="360" w:lineRule="auto"/>
              <w:rPr>
                <w:rFonts w:ascii="Times New Roman" w:hAnsi="Times New Roman"/>
                <w:sz w:val="26"/>
                <w:szCs w:val="26"/>
              </w:rPr>
            </w:pPr>
            <w:r>
              <w:rPr>
                <w:rFonts w:ascii="Times New Roman" w:hAnsi="Times New Roman"/>
                <w:sz w:val="26"/>
                <w:szCs w:val="26"/>
              </w:rPr>
              <w:t>Dữ liệu và thực nghiệm:</w:t>
              <w:br/>
              <w:t>- BTXRD: 3.746 ảnh, chia 2.621/375/750; CTCH: 3.249 ảnh trong phân phối, chia 2.265/315/669, cùng 44 mẫu OOD ngữ nghĩa. Kết quả được tổng hợp trên ba hạt giống.</w:t>
              <w:br/>
              <w:t>Kết quả chính:</w:t>
              <w:br/>
              <w:t>- BTXRD: Accuracy 0,8258±0,0034; Balanced Accuracy 0,5916±0,0116; Macro-F1 0,6010±0,0034; Macro-AUROC 0,9243±0,0298.</w:t>
              <w:br/>
              <w:t>- CTCH: Accuracy 0,5725±0,0286; Balanced Accuracy 0,5844±0,0454; Macro-F1 0,5558±0,0072; Macro-AUROC 0,9473±0,0246.</w:t>
              <w:br/>
              <w:t>- LoRA cập nhật 8,63 triệu tham số, tương ứng 4,22% tổng số tham số.</w:t>
              <w:br/>
              <w:t>- Mahalanobis trên XBone-Net đạt AUROC-OOD 0,6286±0,0177 với OOD CTCH và 0,8042±0,0938 với BTXRD; FPR@95%TPR còn cao, lần lượt 0,8864±0,0394 và 0,7071±0,0678.</w:t>
              <w:br/>
              <w:t>- Trên CTCH, can thiệp ảnh toàn cục và bệnh sử làm xác suất giảm trung bình 0,3740 và 0,2614; tín hiệu IG rõ hơn ở hai nguồn này so với ảnh cục bộ.</w:t>
            </w:r>
          </w:p>
        </w:tc>
        <w:tc>
          <w:tcPr>
            <w:tcW w:w="2504" w:type="dxa"/>
            <w:shd w:val="clear" w:color="auto" w:fill="F2F2F2"/>
          </w:tcPr>
          <w:p w14:paraId="1D9CD0C1" w14:textId="77777777" w:rsidR="00594C9D" w:rsidRPr="00D8605B" w:rsidRDefault="00594C9D" w:rsidP="00D8605B">
            <w:pPr>
              <w:spacing w:after="40" w:line="360" w:lineRule="auto"/>
              <w:rPr>
                <w:rFonts w:ascii="Times New Roman" w:hAnsi="Times New Roman"/>
                <w:b/>
                <w:sz w:val="26"/>
                <w:szCs w:val="26"/>
              </w:rPr>
            </w:pPr>
            <w:r>
              <w:rPr>
                <w:rFonts w:ascii="Times New Roman" w:hAnsi="Times New Roman"/>
                <w:sz w:val="26"/>
                <w:szCs w:val="26"/>
              </w:rPr>
              <w:t>Kết luận:</w:t>
              <w:br/>
              <w:t>- XBone-Net đạt hiệu năng cạnh tranh và Macro-AUROC cao nhất trên cả hai bộ dữ liệu trong thí nghiệm hiện tại, nhưng không dẫn đầu nhất quán trên các độ đo quyết định lớp.</w:t>
              <w:br/>
              <w:t>- CTCH là nguồn bằng chứng chính cho bệnh sử thực; kết quả BTXRD bị giới hạn bởi văn bản tổng hợp từ siêu dữ liệu.</w:t>
              <w:br/>
              <w:t>- OOD hiện chỉ phù hợp làm cảnh báo bổ trợ; IG giúp truy vết nguồn thông tin liên hệ với dự đoán, không chứng minh quan hệ nhân quả, khả năng định vị tổn thương hay độ đúng lâm sàng.</w:t>
              <w:br/>
              <w:t>Hướng phát triển:</w:t>
              <w:br/>
              <w:t>- Kiểm định đa trung tâm; mở rộng OOD gần miền; kiểm soát rò rỉ văn bản; tối giản kiến trúc và đánh giá IG với chú thích vùng tổn thương cùng ý kiến bác sĩ.</w:t>
            </w:r>
          </w:p>
        </w:tc>
      </w:tr>
    </w:tbl>
    <w:p w14:paraId="5EB39B61" w14:textId="77777777" w:rsidR="00594C9D" w:rsidRPr="00DA6B5D" w:rsidRDefault="00F0265A" w:rsidP="00DA6B5D">
      <w:pPr>
        <w:spacing w:before="240" w:after="480" w:line="360" w:lineRule="auto"/>
        <w:jc w:val="center"/>
        <w:rPr>
          <w:rFonts w:ascii="Times New Roman" w:hAnsi="Times New Roman"/>
          <w:b/>
          <w:sz w:val="26"/>
          <w:szCs w:val="26"/>
        </w:rPr>
      </w:pPr>
      <w:proofErr w:type="spellStart"/>
      <w:r w:rsidRPr="006D5AC6">
        <w:rPr>
          <w:rFonts w:ascii="Times New Roman" w:hAnsi="Times New Roman"/>
          <w:b/>
          <w:sz w:val="26"/>
          <w:szCs w:val="26"/>
        </w:rPr>
        <w:lastRenderedPageBreak/>
        <w:t>Bảng</w:t>
      </w:r>
      <w:proofErr w:type="spellEnd"/>
      <w:r w:rsidRPr="006D5AC6">
        <w:rPr>
          <w:rFonts w:ascii="Times New Roman" w:hAnsi="Times New Roman"/>
          <w:b/>
          <w:sz w:val="26"/>
          <w:szCs w:val="26"/>
        </w:rPr>
        <w:t xml:space="preserve"> 1: </w:t>
      </w:r>
      <w:proofErr w:type="spellStart"/>
      <w:r w:rsidRPr="006D5AC6">
        <w:rPr>
          <w:rFonts w:ascii="Times New Roman" w:hAnsi="Times New Roman"/>
          <w:b/>
          <w:sz w:val="26"/>
          <w:szCs w:val="26"/>
        </w:rPr>
        <w:t>nội</w:t>
      </w:r>
      <w:proofErr w:type="spellEnd"/>
      <w:r w:rsidRPr="006D5AC6">
        <w:rPr>
          <w:rFonts w:ascii="Times New Roman" w:hAnsi="Times New Roman"/>
          <w:b/>
          <w:sz w:val="26"/>
          <w:szCs w:val="26"/>
        </w:rPr>
        <w:t xml:space="preserve"> dung </w:t>
      </w:r>
      <w:proofErr w:type="spellStart"/>
      <w:r w:rsidRPr="006D5AC6">
        <w:rPr>
          <w:rFonts w:ascii="Times New Roman" w:hAnsi="Times New Roman"/>
          <w:b/>
          <w:sz w:val="26"/>
          <w:szCs w:val="26"/>
        </w:rPr>
        <w:t>và</w:t>
      </w:r>
      <w:proofErr w:type="spellEnd"/>
      <w:r w:rsidRPr="006D5AC6">
        <w:rPr>
          <w:rFonts w:ascii="Times New Roman" w:hAnsi="Times New Roman"/>
          <w:b/>
          <w:sz w:val="26"/>
          <w:szCs w:val="26"/>
        </w:rPr>
        <w:t xml:space="preserve"> </w:t>
      </w:r>
      <w:proofErr w:type="spellStart"/>
      <w:r w:rsidRPr="006D5AC6">
        <w:rPr>
          <w:rFonts w:ascii="Times New Roman" w:hAnsi="Times New Roman"/>
          <w:b/>
          <w:sz w:val="26"/>
          <w:szCs w:val="26"/>
        </w:rPr>
        <w:t>kết</w:t>
      </w:r>
      <w:proofErr w:type="spellEnd"/>
      <w:r w:rsidRPr="006D5AC6">
        <w:rPr>
          <w:rFonts w:ascii="Times New Roman" w:hAnsi="Times New Roman"/>
          <w:b/>
          <w:sz w:val="26"/>
          <w:szCs w:val="26"/>
        </w:rPr>
        <w:t xml:space="preserve"> </w:t>
      </w:r>
      <w:proofErr w:type="spellStart"/>
      <w:r w:rsidRPr="006D5AC6">
        <w:rPr>
          <w:rFonts w:ascii="Times New Roman" w:hAnsi="Times New Roman"/>
          <w:b/>
          <w:sz w:val="26"/>
          <w:szCs w:val="26"/>
        </w:rPr>
        <w:t>quả</w:t>
      </w:r>
      <w:proofErr w:type="spellEnd"/>
      <w:r w:rsidRPr="006D5AC6">
        <w:rPr>
          <w:rFonts w:ascii="Times New Roman" w:hAnsi="Times New Roman"/>
          <w:b/>
          <w:sz w:val="26"/>
          <w:szCs w:val="26"/>
        </w:rPr>
        <w:t xml:space="preserve"> </w:t>
      </w:r>
      <w:proofErr w:type="spellStart"/>
      <w:r w:rsidRPr="006D5AC6">
        <w:rPr>
          <w:rFonts w:ascii="Times New Roman" w:hAnsi="Times New Roman"/>
          <w:b/>
          <w:sz w:val="26"/>
          <w:szCs w:val="26"/>
        </w:rPr>
        <w:t>nghiên</w:t>
      </w:r>
      <w:proofErr w:type="spellEnd"/>
      <w:r w:rsidRPr="006D5AC6">
        <w:rPr>
          <w:rFonts w:ascii="Times New Roman" w:hAnsi="Times New Roman"/>
          <w:b/>
          <w:sz w:val="26"/>
          <w:szCs w:val="26"/>
        </w:rPr>
        <w:t xml:space="preserve"> </w:t>
      </w:r>
      <w:proofErr w:type="spellStart"/>
      <w:r w:rsidRPr="006D5AC6">
        <w:rPr>
          <w:rFonts w:ascii="Times New Roman" w:hAnsi="Times New Roman"/>
          <w:b/>
          <w:sz w:val="26"/>
          <w:szCs w:val="26"/>
        </w:rPr>
        <w:t>cứ</w:t>
      </w:r>
      <w:r w:rsidR="00DA6B5D">
        <w:rPr>
          <w:rFonts w:ascii="Times New Roman" w:hAnsi="Times New Roman"/>
          <w:b/>
          <w:sz w:val="26"/>
          <w:szCs w:val="26"/>
        </w:rPr>
        <w:t>u</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2555"/>
        <w:gridCol w:w="2555"/>
        <w:gridCol w:w="1528"/>
        <w:gridCol w:w="1993"/>
        <w:gridCol w:w="3744"/>
      </w:tblGrid>
      <w:tr w:rsidR="00704A96" w:rsidRPr="00177C58" w14:paraId="4F7EEF35" w14:textId="77777777" w:rsidTr="00442A12">
        <w:tc>
          <w:tcPr>
            <w:tcW w:w="2309" w:type="dxa"/>
            <w:vAlign w:val="center"/>
          </w:tcPr>
          <w:p w14:paraId="2B5CB381" w14:textId="77777777" w:rsidR="00F0265A" w:rsidRPr="00177C58" w:rsidRDefault="000216E8" w:rsidP="00DA6B5D">
            <w:pPr>
              <w:spacing w:before="60" w:after="60" w:line="240" w:lineRule="auto"/>
              <w:jc w:val="center"/>
              <w:rPr>
                <w:rFonts w:ascii="Times New Roman" w:hAnsi="Times New Roman"/>
                <w:b/>
                <w:color w:val="0000FF"/>
                <w:sz w:val="26"/>
                <w:szCs w:val="26"/>
              </w:rPr>
            </w:pPr>
            <w:r w:rsidRPr="00177C58">
              <w:rPr>
                <w:rFonts w:ascii="Times New Roman" w:hAnsi="Times New Roman"/>
                <w:b/>
                <w:color w:val="0000FF"/>
                <w:sz w:val="26"/>
                <w:szCs w:val="26"/>
              </w:rPr>
              <w:t xml:space="preserve">Module </w:t>
            </w:r>
            <w:proofErr w:type="spellStart"/>
            <w:r w:rsidRPr="00177C58">
              <w:rPr>
                <w:rFonts w:ascii="Times New Roman" w:hAnsi="Times New Roman"/>
                <w:b/>
                <w:color w:val="0000FF"/>
                <w:sz w:val="26"/>
                <w:szCs w:val="26"/>
              </w:rPr>
              <w:t>hệ</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thống</w:t>
            </w:r>
            <w:proofErr w:type="spellEnd"/>
          </w:p>
        </w:tc>
        <w:tc>
          <w:tcPr>
            <w:tcW w:w="2635" w:type="dxa"/>
            <w:vAlign w:val="center"/>
          </w:tcPr>
          <w:p w14:paraId="1E5F187C" w14:textId="77777777" w:rsidR="00F0265A" w:rsidRPr="00177C58" w:rsidRDefault="00F0265A" w:rsidP="00177C58">
            <w:pPr>
              <w:spacing w:before="60" w:after="60" w:line="240" w:lineRule="auto"/>
              <w:jc w:val="center"/>
              <w:rPr>
                <w:rFonts w:ascii="Times New Roman" w:hAnsi="Times New Roman"/>
                <w:b/>
                <w:color w:val="0000FF"/>
                <w:sz w:val="26"/>
                <w:szCs w:val="26"/>
              </w:rPr>
            </w:pPr>
            <w:proofErr w:type="spellStart"/>
            <w:r w:rsidRPr="00177C58">
              <w:rPr>
                <w:rFonts w:ascii="Times New Roman" w:hAnsi="Times New Roman"/>
                <w:b/>
                <w:color w:val="0000FF"/>
                <w:sz w:val="26"/>
                <w:szCs w:val="26"/>
              </w:rPr>
              <w:t>Bộ</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dữ</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liệu</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học</w:t>
            </w:r>
            <w:proofErr w:type="spellEnd"/>
          </w:p>
        </w:tc>
        <w:tc>
          <w:tcPr>
            <w:tcW w:w="2635" w:type="dxa"/>
            <w:vAlign w:val="center"/>
          </w:tcPr>
          <w:p w14:paraId="413AFE80" w14:textId="77777777" w:rsidR="00F0265A" w:rsidRPr="00177C58" w:rsidRDefault="00F0265A" w:rsidP="00177C58">
            <w:pPr>
              <w:spacing w:before="60" w:after="60" w:line="240" w:lineRule="auto"/>
              <w:jc w:val="center"/>
              <w:rPr>
                <w:rFonts w:ascii="Times New Roman" w:hAnsi="Times New Roman"/>
                <w:b/>
                <w:color w:val="0000FF"/>
                <w:sz w:val="26"/>
                <w:szCs w:val="26"/>
              </w:rPr>
            </w:pPr>
            <w:proofErr w:type="spellStart"/>
            <w:r w:rsidRPr="00177C58">
              <w:rPr>
                <w:rFonts w:ascii="Times New Roman" w:hAnsi="Times New Roman"/>
                <w:b/>
                <w:color w:val="0000FF"/>
                <w:sz w:val="26"/>
                <w:szCs w:val="26"/>
              </w:rPr>
              <w:t>Bộ</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dữ</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liệu</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thử</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nghiệm</w:t>
            </w:r>
            <w:proofErr w:type="spellEnd"/>
          </w:p>
        </w:tc>
        <w:tc>
          <w:tcPr>
            <w:tcW w:w="1529" w:type="dxa"/>
            <w:vAlign w:val="center"/>
          </w:tcPr>
          <w:p w14:paraId="0F4249D9" w14:textId="77777777" w:rsidR="00F0265A" w:rsidRPr="00177C58" w:rsidRDefault="00F0265A" w:rsidP="00177C58">
            <w:pPr>
              <w:spacing w:before="60" w:after="60" w:line="240" w:lineRule="auto"/>
              <w:jc w:val="center"/>
              <w:rPr>
                <w:rFonts w:ascii="Times New Roman" w:hAnsi="Times New Roman"/>
                <w:b/>
                <w:color w:val="0000FF"/>
                <w:sz w:val="26"/>
                <w:szCs w:val="26"/>
              </w:rPr>
            </w:pPr>
            <w:proofErr w:type="spellStart"/>
            <w:r w:rsidRPr="00177C58">
              <w:rPr>
                <w:rFonts w:ascii="Times New Roman" w:hAnsi="Times New Roman"/>
                <w:b/>
                <w:color w:val="0000FF"/>
                <w:sz w:val="26"/>
                <w:szCs w:val="26"/>
              </w:rPr>
              <w:t>Kết</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quả</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thử</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nghiệm</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trên</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bộ</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dữ</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liệu</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học</w:t>
            </w:r>
            <w:proofErr w:type="spellEnd"/>
          </w:p>
        </w:tc>
        <w:tc>
          <w:tcPr>
            <w:tcW w:w="1620" w:type="dxa"/>
            <w:vAlign w:val="center"/>
          </w:tcPr>
          <w:p w14:paraId="7D17B909" w14:textId="77777777" w:rsidR="00F0265A" w:rsidRPr="00177C58" w:rsidRDefault="00F0265A" w:rsidP="00177C58">
            <w:pPr>
              <w:spacing w:before="60" w:after="60" w:line="240" w:lineRule="auto"/>
              <w:jc w:val="center"/>
              <w:rPr>
                <w:rFonts w:ascii="Times New Roman" w:hAnsi="Times New Roman"/>
                <w:b/>
                <w:color w:val="0000FF"/>
                <w:sz w:val="26"/>
                <w:szCs w:val="26"/>
              </w:rPr>
            </w:pPr>
            <w:proofErr w:type="spellStart"/>
            <w:r w:rsidRPr="00177C58">
              <w:rPr>
                <w:rFonts w:ascii="Times New Roman" w:hAnsi="Times New Roman"/>
                <w:b/>
                <w:color w:val="0000FF"/>
                <w:sz w:val="26"/>
                <w:szCs w:val="26"/>
              </w:rPr>
              <w:t>Kết</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quả</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thử</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nghiệm</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trên</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bộ</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dữ</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liệu</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thử</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nghiệm</w:t>
            </w:r>
            <w:proofErr w:type="spellEnd"/>
          </w:p>
        </w:tc>
        <w:tc>
          <w:tcPr>
            <w:tcW w:w="3888" w:type="dxa"/>
            <w:vAlign w:val="center"/>
          </w:tcPr>
          <w:p w14:paraId="122278BF" w14:textId="77777777" w:rsidR="00F0265A" w:rsidRPr="00177C58" w:rsidRDefault="00F0265A" w:rsidP="00177C58">
            <w:pPr>
              <w:spacing w:before="60" w:after="60" w:line="240" w:lineRule="auto"/>
              <w:jc w:val="center"/>
              <w:rPr>
                <w:rFonts w:ascii="Times New Roman" w:hAnsi="Times New Roman"/>
                <w:b/>
                <w:color w:val="0000FF"/>
                <w:sz w:val="26"/>
                <w:szCs w:val="26"/>
              </w:rPr>
            </w:pPr>
            <w:proofErr w:type="spellStart"/>
            <w:r w:rsidRPr="00177C58">
              <w:rPr>
                <w:rFonts w:ascii="Times New Roman" w:hAnsi="Times New Roman"/>
                <w:b/>
                <w:color w:val="0000FF"/>
                <w:sz w:val="26"/>
                <w:szCs w:val="26"/>
              </w:rPr>
              <w:t>Kết</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luận</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và</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hướng</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phát</w:t>
            </w:r>
            <w:proofErr w:type="spellEnd"/>
            <w:r w:rsidRPr="00177C58">
              <w:rPr>
                <w:rFonts w:ascii="Times New Roman" w:hAnsi="Times New Roman"/>
                <w:b/>
                <w:color w:val="0000FF"/>
                <w:sz w:val="26"/>
                <w:szCs w:val="26"/>
              </w:rPr>
              <w:t xml:space="preserve"> </w:t>
            </w:r>
            <w:proofErr w:type="spellStart"/>
            <w:r w:rsidRPr="00177C58">
              <w:rPr>
                <w:rFonts w:ascii="Times New Roman" w:hAnsi="Times New Roman"/>
                <w:b/>
                <w:color w:val="0000FF"/>
                <w:sz w:val="26"/>
                <w:szCs w:val="26"/>
              </w:rPr>
              <w:t>triển</w:t>
            </w:r>
            <w:proofErr w:type="spellEnd"/>
          </w:p>
        </w:tc>
      </w:tr>
      <w:tr w:rsidR="00B61CF7" w:rsidRPr="00F0265A" w14:paraId="1DB95363" w14:textId="77777777" w:rsidTr="00442A12">
        <w:tc>
          <w:tcPr>
            <w:tcW w:w="2309" w:type="dxa"/>
            <w:shd w:val="clear" w:color="auto" w:fill="F2F2F2"/>
            <w:vAlign w:val="center"/>
          </w:tcPr>
          <w:p w14:paraId="53ABAA75" w14:textId="77777777" w:rsidR="000216E8" w:rsidRDefault="00183849" w:rsidP="00D8605B">
            <w:pPr>
              <w:spacing w:after="0" w:line="360" w:lineRule="auto"/>
              <w:rPr>
                <w:rFonts w:ascii="Times New Roman" w:hAnsi="Times New Roman"/>
                <w:sz w:val="26"/>
                <w:szCs w:val="26"/>
              </w:rPr>
            </w:pPr>
            <w:r>
              <w:rPr>
                <w:rFonts w:ascii="Times New Roman" w:hAnsi="Times New Roman"/>
                <w:sz w:val="26"/>
                <w:szCs w:val="26"/>
              </w:rPr>
              <w:t>Các mô hình nền tảng và mô hình cơ sở</w:t>
            </w:r>
          </w:p>
        </w:tc>
        <w:tc>
          <w:tcPr>
            <w:tcW w:w="2635" w:type="dxa"/>
            <w:shd w:val="clear" w:color="auto" w:fill="F2F2F2"/>
          </w:tcPr>
          <w:p w14:paraId="7BB71B0C" w14:textId="77777777" w:rsidR="000216E8" w:rsidRDefault="000216E8" w:rsidP="00D8605B">
            <w:pPr>
              <w:spacing w:after="0" w:line="360" w:lineRule="auto"/>
              <w:rPr>
                <w:rFonts w:ascii="Times New Roman" w:hAnsi="Times New Roman"/>
                <w:sz w:val="26"/>
                <w:szCs w:val="26"/>
              </w:rPr>
            </w:pPr>
            <w:r>
              <w:t>BTXRD: 2.621 train, 375 val</w:t>
              <w:br/>
              <w:t>CTCH: 2.265 train, 315 val</w:t>
            </w:r>
          </w:p>
        </w:tc>
        <w:tc>
          <w:tcPr>
            <w:tcW w:w="2635" w:type="dxa"/>
            <w:shd w:val="clear" w:color="auto" w:fill="F2F2F2"/>
          </w:tcPr>
          <w:p w14:paraId="1A01C3AE" w14:textId="77777777" w:rsidR="00183849" w:rsidRDefault="00183849" w:rsidP="00D8605B">
            <w:pPr>
              <w:spacing w:after="0" w:line="360" w:lineRule="auto"/>
              <w:rPr>
                <w:rFonts w:ascii="Times New Roman" w:hAnsi="Times New Roman"/>
                <w:sz w:val="26"/>
                <w:szCs w:val="26"/>
              </w:rPr>
            </w:pPr>
            <w:r>
              <w:t>BTXRD: 750 test</w:t>
              <w:br/>
              <w:t>CTCH: 669 test</w:t>
            </w:r>
          </w:p>
        </w:tc>
        <w:tc>
          <w:tcPr>
            <w:tcW w:w="1529" w:type="dxa"/>
            <w:shd w:val="clear" w:color="auto" w:fill="F2F2F2"/>
          </w:tcPr>
          <w:p w14:paraId="6E1CE491" w14:textId="77777777" w:rsidR="00183849" w:rsidRPr="00D8605B" w:rsidRDefault="00183849" w:rsidP="00D8605B">
            <w:pPr>
              <w:spacing w:after="40" w:line="360" w:lineRule="auto"/>
              <w:rPr>
                <w:rFonts w:ascii="Times New Roman" w:hAnsi="Times New Roman"/>
                <w:sz w:val="26"/>
                <w:szCs w:val="26"/>
              </w:rPr>
            </w:pPr>
            <w:r>
              <w:rPr>
                <w:rFonts w:ascii="Times New Roman" w:hAnsi="Times New Roman"/>
                <w:sz w:val="26"/>
                <w:szCs w:val="26"/>
              </w:rPr>
              <w:t>Huấn luyện toàn bộ dữ liệu với ba hạt giống; đối chiếu CNN, VLM tinh chỉnh toàn bộ và LoRA.</w:t>
            </w:r>
          </w:p>
        </w:tc>
        <w:tc>
          <w:tcPr>
            <w:tcW w:w="1620" w:type="dxa"/>
            <w:shd w:val="clear" w:color="auto" w:fill="F2F2F2"/>
          </w:tcPr>
          <w:p w14:paraId="6579727A" w14:textId="77777777" w:rsidR="00183849" w:rsidRPr="00D8605B" w:rsidRDefault="00183849" w:rsidP="00D8605B">
            <w:pPr>
              <w:spacing w:after="40" w:line="360" w:lineRule="auto"/>
              <w:rPr>
                <w:rFonts w:ascii="Times New Roman" w:hAnsi="Times New Roman"/>
                <w:b/>
                <w:sz w:val="26"/>
                <w:szCs w:val="26"/>
              </w:rPr>
            </w:pPr>
            <w:r>
              <w:rPr>
                <w:rFonts w:ascii="Times New Roman" w:hAnsi="Times New Roman"/>
                <w:sz w:val="26"/>
                <w:szCs w:val="26"/>
              </w:rPr>
              <w:t>BTXRD: LoRA-PubMedCLIP có Accuracy 0,8347±0,0058 và Macro-F1 0,6327±0,0211.</w:t>
              <w:br/>
              <w:t>CTCH: CLIP có Balanced Accuracy 0,6217±0,0359 và Macro-F1 0,5633±0,0090; LoRA-PubMedCLIP có Accuracy 0,6009±0,0305.</w:t>
            </w:r>
          </w:p>
        </w:tc>
        <w:tc>
          <w:tcPr>
            <w:tcW w:w="3888" w:type="dxa"/>
            <w:shd w:val="clear" w:color="auto" w:fill="F2F2F2"/>
          </w:tcPr>
          <w:p w14:paraId="1CD45C21" w14:textId="77777777" w:rsidR="00704A96" w:rsidRPr="00D8605B" w:rsidRDefault="00704A96" w:rsidP="00D8605B">
            <w:pPr>
              <w:spacing w:after="40" w:line="360" w:lineRule="auto"/>
              <w:rPr>
                <w:rFonts w:ascii="Times New Roman" w:hAnsi="Times New Roman"/>
                <w:b/>
                <w:sz w:val="26"/>
                <w:szCs w:val="26"/>
              </w:rPr>
            </w:pPr>
            <w:r>
              <w:rPr>
                <w:rFonts w:ascii="Times New Roman" w:hAnsi="Times New Roman"/>
                <w:sz w:val="26"/>
                <w:szCs w:val="26"/>
              </w:rPr>
              <w:t>Không mô hình cơ sở nào dẫn đầu trên mọi độ đo; cần đọc đồng thời chỉ số quyết định lớp, xếp hạng và hiệu chỉnh.</w:t>
            </w:r>
          </w:p>
        </w:tc>
      </w:tr>
      <w:tr w:rsidR="00442A12" w:rsidRPr="00F0265A" w14:paraId="799C5BF0" w14:textId="77777777" w:rsidTr="00442A12">
        <w:tc>
          <w:tcPr>
            <w:tcW w:w="2309" w:type="dxa"/>
            <w:shd w:val="clear" w:color="auto" w:fill="F2F2F2"/>
            <w:vAlign w:val="center"/>
          </w:tcPr>
          <w:p w14:paraId="69C0C5DE" w14:textId="77777777" w:rsidR="00442A12" w:rsidRPr="00D8605B" w:rsidRDefault="00442A12" w:rsidP="00D8605B">
            <w:pPr>
              <w:spacing w:after="40" w:line="360" w:lineRule="auto"/>
              <w:jc w:val="center"/>
              <w:rPr>
                <w:rFonts w:ascii="Times New Roman" w:hAnsi="Times New Roman"/>
                <w:sz w:val="26"/>
                <w:szCs w:val="26"/>
              </w:rPr>
            </w:pPr>
            <w:r>
              <w:rPr>
                <w:rFonts w:ascii="Times New Roman" w:hAnsi="Times New Roman"/>
                <w:sz w:val="26"/>
                <w:szCs w:val="26"/>
              </w:rPr>
              <w:t>XBone-Net (mô hình đề xuất)</w:t>
            </w:r>
          </w:p>
        </w:tc>
        <w:tc>
          <w:tcPr>
            <w:tcW w:w="2635" w:type="dxa"/>
            <w:shd w:val="clear" w:color="auto" w:fill="F2F2F2"/>
          </w:tcPr>
          <w:p w14:paraId="2373CBBD" w14:textId="77777777" w:rsidR="006A1743"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BTXRD: 2.621 train, 375 val</w:t>
              <w:br/>
              <w:t>CTCH: 2.265 train, 315 val</w:t>
            </w:r>
          </w:p>
        </w:tc>
        <w:tc>
          <w:tcPr>
            <w:tcW w:w="2635" w:type="dxa"/>
            <w:shd w:val="clear" w:color="auto" w:fill="F2F2F2"/>
          </w:tcPr>
          <w:p w14:paraId="2C5BCF54" w14:textId="77777777" w:rsidR="006A1743" w:rsidRPr="00D8605B" w:rsidRDefault="00442A12" w:rsidP="00D8605B">
            <w:pPr>
              <w:spacing w:after="40" w:line="360" w:lineRule="auto"/>
              <w:jc w:val="both"/>
              <w:rPr>
                <w:rFonts w:ascii="Times New Roman" w:hAnsi="Times New Roman"/>
                <w:sz w:val="26"/>
                <w:szCs w:val="26"/>
              </w:rPr>
            </w:pPr>
            <w:r>
              <w:rPr>
                <w:rFonts w:ascii="Times New Roman" w:hAnsi="Times New Roman"/>
                <w:sz w:val="26"/>
                <w:szCs w:val="26"/>
              </w:rPr>
              <w:t>BTXRD: 750 test</w:t>
              <w:br/>
              <w:t>CTCH: 669 test</w:t>
            </w:r>
          </w:p>
        </w:tc>
        <w:tc>
          <w:tcPr>
            <w:tcW w:w="1529" w:type="dxa"/>
            <w:shd w:val="clear" w:color="auto" w:fill="F2F2F2"/>
          </w:tcPr>
          <w:p w14:paraId="592D8FCC"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Hai pha: khớp ngữ nghĩa bằng LoRA; sau đó dung hợp ảnh toàn cục--cục bộ và văn bản bằng chú ý chéo, phân lớp theo tâm lớp.</w:t>
            </w:r>
          </w:p>
        </w:tc>
        <w:tc>
          <w:tcPr>
            <w:tcW w:w="1620" w:type="dxa"/>
            <w:shd w:val="clear" w:color="auto" w:fill="F2F2F2"/>
          </w:tcPr>
          <w:p w14:paraId="43F26D7C"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BTXRD: Accuracy 0,8258; BAcc 0,5916; Macro-F1 0,6010; Macro-AUROC 0,9243.</w:t>
              <w:br/>
              <w:t>CTCH: Accuracy 0,5725; BAcc 0,5844; Macro-F1 0,5558; Macro-AUROC 0,9473. Các giá trị là trung bình ba hạt giống.</w:t>
            </w:r>
          </w:p>
        </w:tc>
        <w:tc>
          <w:tcPr>
            <w:tcW w:w="3888" w:type="dxa"/>
            <w:shd w:val="clear" w:color="auto" w:fill="F2F2F2"/>
          </w:tcPr>
          <w:p w14:paraId="432ACDAB"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Macro-AUROC cao nhất trên hai bộ dữ liệu và Macro-AUPRC cao nhất trên CTCH, nhưng Macro-F1 không cao nhất. Hiệu năng mang tính cạnh tranh, không phải ưu thế tuyệt đối.</w:t>
            </w:r>
          </w:p>
        </w:tc>
      </w:tr>
      <w:tr w:rsidR="00442A12" w:rsidRPr="00F0265A" w14:paraId="6E5F56B2" w14:textId="77777777" w:rsidTr="00442A12">
        <w:tc>
          <w:tcPr>
            <w:tcW w:w="2309" w:type="dxa"/>
            <w:shd w:val="clear" w:color="auto" w:fill="F2F2F2"/>
            <w:vAlign w:val="center"/>
          </w:tcPr>
          <w:p w14:paraId="7E7FFF6B" w14:textId="77777777" w:rsidR="00442A12" w:rsidRPr="00D8605B" w:rsidRDefault="00442A12" w:rsidP="00D8605B">
            <w:pPr>
              <w:spacing w:after="40" w:line="360" w:lineRule="auto"/>
              <w:jc w:val="center"/>
              <w:rPr>
                <w:rFonts w:ascii="Times New Roman" w:hAnsi="Times New Roman"/>
                <w:sz w:val="26"/>
                <w:szCs w:val="26"/>
              </w:rPr>
            </w:pPr>
            <w:r>
              <w:rPr>
                <w:rFonts w:ascii="Times New Roman" w:hAnsi="Times New Roman"/>
                <w:sz w:val="26"/>
                <w:szCs w:val="26"/>
              </w:rPr>
              <w:t>Cảnh báo ngoài phân phối (OOD)</w:t>
            </w:r>
          </w:p>
        </w:tc>
        <w:tc>
          <w:tcPr>
            <w:tcW w:w="2635" w:type="dxa"/>
            <w:shd w:val="clear" w:color="auto" w:fill="F2F2F2"/>
          </w:tcPr>
          <w:p w14:paraId="0F76A82E"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CTCH train để ước lượng tâm lớp/hiệp phương sai; CTCH val để hiệu chỉnh ngưỡng</w:t>
            </w:r>
          </w:p>
        </w:tc>
        <w:tc>
          <w:tcPr>
            <w:tcW w:w="2635" w:type="dxa"/>
            <w:shd w:val="clear" w:color="auto" w:fill="F2F2F2"/>
          </w:tcPr>
          <w:p w14:paraId="561EAD5F" w14:textId="77777777" w:rsidR="00442A12" w:rsidRPr="00D8605B" w:rsidRDefault="00442A12" w:rsidP="00D8605B">
            <w:pPr>
              <w:spacing w:after="40" w:line="360" w:lineRule="auto"/>
              <w:jc w:val="both"/>
              <w:rPr>
                <w:rFonts w:ascii="Times New Roman" w:hAnsi="Times New Roman"/>
                <w:sz w:val="26"/>
                <w:szCs w:val="26"/>
              </w:rPr>
            </w:pPr>
            <w:r>
              <w:rPr>
                <w:rFonts w:ascii="Times New Roman" w:hAnsi="Times New Roman"/>
                <w:sz w:val="26"/>
                <w:szCs w:val="26"/>
              </w:rPr>
              <w:t>669 ID CTCH; 44 OOD CTCH; 750 BTXRD</w:t>
            </w:r>
          </w:p>
        </w:tc>
        <w:tc>
          <w:tcPr>
            <w:tcW w:w="1529" w:type="dxa"/>
            <w:shd w:val="clear" w:color="auto" w:fill="F2F2F2"/>
          </w:tcPr>
          <w:p w14:paraId="71EE0C58"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Chấm điểm hậu xử lý trên biểu diễn dung hợp: cosine theo tâm lớp, Mahalanobis, cosine-KNN và entropy.</w:t>
            </w:r>
          </w:p>
        </w:tc>
        <w:tc>
          <w:tcPr>
            <w:tcW w:w="1620" w:type="dxa"/>
            <w:shd w:val="clear" w:color="auto" w:fill="F2F2F2"/>
          </w:tcPr>
          <w:p w14:paraId="545C8F51" w14:textId="77777777" w:rsidR="006A1743" w:rsidRPr="00D8605B" w:rsidRDefault="006A1743" w:rsidP="00D8605B">
            <w:pPr>
              <w:spacing w:after="40" w:line="360" w:lineRule="auto"/>
              <w:rPr>
                <w:sz w:val="26"/>
                <w:szCs w:val="26"/>
              </w:rPr>
            </w:pPr>
            <w:r>
              <w:t>Mahalanobis của XBone-Net: AUROC-OOD 0,6286±0,0177 trên OOD CTCH và 0,8042±0,0938 trên BTXRD; FPR@95%TPR 0,8864±0,0394 và 0,7071±0,0678.</w:t>
            </w:r>
          </w:p>
        </w:tc>
        <w:tc>
          <w:tcPr>
            <w:tcW w:w="3888" w:type="dxa"/>
            <w:shd w:val="clear" w:color="auto" w:fill="F2F2F2"/>
          </w:tcPr>
          <w:p w14:paraId="7DF3004C" w14:textId="77777777" w:rsidR="006A1743" w:rsidRPr="00D8605B" w:rsidRDefault="006A1743" w:rsidP="00D8605B">
            <w:pPr>
              <w:spacing w:after="40" w:line="360" w:lineRule="auto"/>
              <w:rPr>
                <w:sz w:val="26"/>
                <w:szCs w:val="26"/>
              </w:rPr>
            </w:pPr>
            <w:r>
              <w:t>Biểu diễn có chứa tín hiệu OOD nhưng tỷ lệ chấp nhận nhầm còn cao. Mô-đun chỉ dùng để cảnh báo bổ trợ, chưa đủ cho từ chối tự động.</w:t>
            </w:r>
          </w:p>
        </w:tc>
      </w:tr>
      <w:tr w:rsidR="00442A12" w:rsidRPr="00F0265A" w14:paraId="7300B61E" w14:textId="77777777" w:rsidTr="00442A12">
        <w:tc>
          <w:tcPr>
            <w:tcW w:w="2309" w:type="dxa"/>
            <w:shd w:val="clear" w:color="auto" w:fill="F2F2F2"/>
            <w:vAlign w:val="center"/>
          </w:tcPr>
          <w:p w14:paraId="5A8DEADD" w14:textId="77777777" w:rsidR="00442A12" w:rsidRPr="00D8605B" w:rsidRDefault="00442A12" w:rsidP="00D8605B">
            <w:pPr>
              <w:spacing w:after="40" w:line="360" w:lineRule="auto"/>
              <w:jc w:val="center"/>
              <w:rPr>
                <w:rFonts w:ascii="Times New Roman" w:hAnsi="Times New Roman"/>
                <w:sz w:val="26"/>
                <w:szCs w:val="26"/>
              </w:rPr>
            </w:pPr>
            <w:r>
              <w:rPr>
                <w:rFonts w:ascii="Times New Roman" w:hAnsi="Times New Roman"/>
                <w:sz w:val="26"/>
                <w:szCs w:val="26"/>
              </w:rPr>
              <w:t>Phân tích tích phân gradient (IG)</w:t>
            </w:r>
          </w:p>
        </w:tc>
        <w:tc>
          <w:tcPr>
            <w:tcW w:w="2635" w:type="dxa"/>
            <w:shd w:val="clear" w:color="auto" w:fill="F2F2F2"/>
          </w:tcPr>
          <w:p w14:paraId="11781866"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Mô hình CTCH qua ba hạt giống</w:t>
            </w:r>
          </w:p>
        </w:tc>
        <w:tc>
          <w:tcPr>
            <w:tcW w:w="2635" w:type="dxa"/>
            <w:shd w:val="clear" w:color="auto" w:fill="F2F2F2"/>
          </w:tcPr>
          <w:p w14:paraId="474CBB0D" w14:textId="77777777" w:rsidR="00442A12" w:rsidRPr="00D8605B" w:rsidRDefault="00442A12" w:rsidP="00D8605B">
            <w:pPr>
              <w:spacing w:after="40" w:line="360" w:lineRule="auto"/>
              <w:jc w:val="both"/>
              <w:rPr>
                <w:rFonts w:ascii="Times New Roman" w:hAnsi="Times New Roman"/>
                <w:sz w:val="26"/>
                <w:szCs w:val="26"/>
              </w:rPr>
            </w:pPr>
            <w:r>
              <w:rPr>
                <w:rFonts w:ascii="Times New Roman" w:hAnsi="Times New Roman"/>
                <w:sz w:val="26"/>
                <w:szCs w:val="26"/>
              </w:rPr>
              <w:t>Toàn bộ 669 mẫu kiểm thử CTCH</w:t>
            </w:r>
          </w:p>
        </w:tc>
        <w:tc>
          <w:tcPr>
            <w:tcW w:w="1529" w:type="dxa"/>
            <w:shd w:val="clear" w:color="auto" w:fill="F2F2F2"/>
          </w:tcPr>
          <w:p w14:paraId="65B0ABD3"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Tính IG và can thiệp theo ba nguồn: ảnh toàn cục, ảnh cục bộ và bệnh sử; so sánh AUC loại bỏ theo IG với thứ tự ngẫu nhiên.</w:t>
            </w:r>
          </w:p>
        </w:tc>
        <w:tc>
          <w:tcPr>
            <w:tcW w:w="1620" w:type="dxa"/>
            <w:shd w:val="clear" w:color="auto" w:fill="F2F2F2"/>
          </w:tcPr>
          <w:p w14:paraId="45BCB025" w14:textId="77777777" w:rsidR="00442A12" w:rsidRPr="00D8605B" w:rsidRDefault="00442A12" w:rsidP="00D8605B">
            <w:pPr>
              <w:spacing w:after="40" w:line="360" w:lineRule="auto"/>
              <w:rPr>
                <w:rFonts w:ascii="Times New Roman" w:hAnsi="Times New Roman"/>
                <w:i/>
                <w:sz w:val="26"/>
                <w:szCs w:val="26"/>
              </w:rPr>
            </w:pPr>
            <w:r>
              <w:rPr>
                <w:rFonts w:ascii="Times New Roman" w:hAnsi="Times New Roman"/>
                <w:sz w:val="26"/>
                <w:szCs w:val="26"/>
              </w:rPr>
              <w:t>Mức giảm xác suất trung bình: ảnh toàn cục 0,3740; bệnh sử 0,2614; ảnh cục bộ -0,0036. Lợi ích AUC loại bỏ so với ngẫu nhiên: 0,0793; 0,0699; 0,0062.</w:t>
            </w:r>
          </w:p>
        </w:tc>
        <w:tc>
          <w:tcPr>
            <w:tcW w:w="3888" w:type="dxa"/>
            <w:shd w:val="clear" w:color="auto" w:fill="F2F2F2"/>
          </w:tcPr>
          <w:p w14:paraId="49D18CA7" w14:textId="77777777" w:rsidR="00442A12" w:rsidRPr="00D8605B" w:rsidRDefault="00442A12" w:rsidP="00D8605B">
            <w:pPr>
              <w:spacing w:after="40" w:line="360" w:lineRule="auto"/>
              <w:rPr>
                <w:rFonts w:ascii="Times New Roman" w:hAnsi="Times New Roman"/>
                <w:sz w:val="26"/>
                <w:szCs w:val="26"/>
              </w:rPr>
            </w:pPr>
            <w:r>
              <w:rPr>
                <w:rFonts w:ascii="Times New Roman" w:hAnsi="Times New Roman"/>
                <w:sz w:val="26"/>
                <w:szCs w:val="26"/>
              </w:rPr>
              <w:t>IG truy vết nguồn thông tin liên hệ với đầu ra. Kết quả phụ thuộc mốc tham chiếu và không được xem là bằng chứng định vị tổn thương hay xác nhận lâm sàng.</w:t>
            </w:r>
          </w:p>
        </w:tc>
      </w:tr>
      <w:tr w:rsidR="00442A12" w:rsidRPr="00F0265A" w14:paraId="171A1748" w14:textId="77777777" w:rsidTr="00442A12">
        <w:tc>
          <w:tcPr>
            <w:tcW w:w="2309" w:type="dxa"/>
            <w:shd w:val="clear" w:color="auto" w:fill="F2F2F2"/>
            <w:vAlign w:val="center"/>
          </w:tcPr>
          <w:p w14:paraId="7D579BC0" w14:textId="77777777" w:rsidR="00442A12" w:rsidRDefault="00442A12" w:rsidP="00442A12">
            <w:pPr>
              <w:spacing w:after="40"/>
              <w:jc w:val="center"/>
              <w:rPr>
                <w:rFonts w:ascii="Times New Roman" w:hAnsi="Times New Roman"/>
                <w:sz w:val="26"/>
                <w:szCs w:val="26"/>
              </w:rPr>
            </w:pPr>
            <w:r>
              <w:t>Hiệu quả tham số và chi phí suy luận</w:t>
            </w:r>
          </w:p>
        </w:tc>
        <w:tc>
          <w:tcPr>
            <w:tcW w:w="2635" w:type="dxa"/>
            <w:shd w:val="clear" w:color="auto" w:fill="F2F2F2"/>
          </w:tcPr>
          <w:p w14:paraId="24FF0286" w14:textId="77777777" w:rsidR="00442A12" w:rsidRDefault="00442A12" w:rsidP="00442A12">
            <w:pPr>
              <w:spacing w:after="40"/>
              <w:rPr>
                <w:rFonts w:ascii="Times New Roman" w:hAnsi="Times New Roman"/>
                <w:sz w:val="26"/>
                <w:szCs w:val="26"/>
              </w:rPr>
            </w:pPr>
            <w:r>
              <w:t>BTXRD và CTCH; thiết lập toàn bộ dữ liệu</w:t>
            </w:r>
          </w:p>
        </w:tc>
        <w:tc>
          <w:tcPr>
            <w:tcW w:w="2635" w:type="dxa"/>
            <w:shd w:val="clear" w:color="auto" w:fill="F2F2F2"/>
          </w:tcPr>
          <w:p w14:paraId="66108633" w14:textId="77777777" w:rsidR="00442A12" w:rsidRDefault="00442A12" w:rsidP="00442A12">
            <w:pPr>
              <w:spacing w:after="40"/>
              <w:jc w:val="both"/>
              <w:rPr>
                <w:rFonts w:ascii="Times New Roman" w:hAnsi="Times New Roman"/>
                <w:sz w:val="26"/>
                <w:szCs w:val="26"/>
              </w:rPr>
            </w:pPr>
            <w:r>
              <w:t>Cùng tập kiểm thử phân lớp</w:t>
            </w:r>
          </w:p>
        </w:tc>
        <w:tc>
          <w:tcPr>
            <w:tcW w:w="1529" w:type="dxa"/>
            <w:shd w:val="clear" w:color="auto" w:fill="F2F2F2"/>
          </w:tcPr>
          <w:p w14:paraId="22F94339" w14:textId="77777777" w:rsidR="00442A12" w:rsidRDefault="00442A12" w:rsidP="00442A12">
            <w:pPr>
              <w:spacing w:after="40"/>
              <w:rPr>
                <w:rFonts w:ascii="Times New Roman" w:hAnsi="Times New Roman"/>
                <w:sz w:val="26"/>
                <w:szCs w:val="26"/>
              </w:rPr>
            </w:pPr>
            <w:r>
              <w:t>Đo số tham số cập nhật, GFLOPs, thông lượng, độ trễ và bộ nhớ GPU theo cùng quy trình.</w:t>
            </w:r>
          </w:p>
        </w:tc>
        <w:tc>
          <w:tcPr>
            <w:tcW w:w="1620" w:type="dxa"/>
            <w:shd w:val="clear" w:color="auto" w:fill="F2F2F2"/>
          </w:tcPr>
          <w:p w14:paraId="4F949C60" w14:textId="77777777" w:rsidR="00442A12" w:rsidRPr="00255C20" w:rsidRDefault="00442A12" w:rsidP="00442A12">
            <w:pPr>
              <w:spacing w:after="40"/>
              <w:rPr>
                <w:rFonts w:ascii="Times New Roman" w:hAnsi="Times New Roman"/>
                <w:sz w:val="26"/>
                <w:szCs w:val="26"/>
              </w:rPr>
            </w:pPr>
            <w:r>
              <w:t>XBone-Net cập nhật 8,63 triệu tham số (4,22%) nhưng cần 229,020 GFLOPs/mẫu. Trên CTCH: 13,4 mẫu/giây và 87,15 ms/mẫu.</w:t>
            </w:r>
          </w:p>
        </w:tc>
        <w:tc>
          <w:tcPr>
            <w:tcW w:w="3888" w:type="dxa"/>
            <w:shd w:val="clear" w:color="auto" w:fill="F2F2F2"/>
          </w:tcPr>
          <w:p w14:paraId="133FF155" w14:textId="77777777" w:rsidR="006A1743" w:rsidRDefault="006A1743">
            <w:pPr>
              <w:spacing w:after="40"/>
            </w:pPr>
            <w:r>
              <w:t>LoRA mang lại hiệu quả tham số rõ ràng; tuy nhiên, nhánh ảnh toàn cục--cục bộ làm chi phí suy luận cao hơn các mô hình LoRA cơ sở.</w:t>
            </w:r>
          </w:p>
        </w:tc>
      </w:tr>
    </w:tbl>
    <w:p w14:paraId="5EFBF0FB" w14:textId="77777777" w:rsidR="00F0265A" w:rsidRPr="003C1B9E" w:rsidRDefault="00F0265A" w:rsidP="00DA6B5D">
      <w:pPr>
        <w:spacing w:before="240" w:line="360" w:lineRule="auto"/>
        <w:jc w:val="center"/>
        <w:rPr>
          <w:rFonts w:ascii="Times New Roman" w:hAnsi="Times New Roman"/>
          <w:b/>
          <w:sz w:val="26"/>
          <w:szCs w:val="26"/>
        </w:rPr>
      </w:pPr>
      <w:proofErr w:type="spellStart"/>
      <w:r w:rsidRPr="003C1B9E">
        <w:rPr>
          <w:rFonts w:ascii="Times New Roman" w:hAnsi="Times New Roman"/>
          <w:b/>
          <w:sz w:val="26"/>
          <w:szCs w:val="26"/>
        </w:rPr>
        <w:t>Bảng</w:t>
      </w:r>
      <w:proofErr w:type="spellEnd"/>
      <w:r w:rsidRPr="003C1B9E">
        <w:rPr>
          <w:rFonts w:ascii="Times New Roman" w:hAnsi="Times New Roman"/>
          <w:b/>
          <w:sz w:val="26"/>
          <w:szCs w:val="26"/>
        </w:rPr>
        <w:t xml:space="preserve"> 2: </w:t>
      </w:r>
      <w:proofErr w:type="spellStart"/>
      <w:r w:rsidRPr="003C1B9E">
        <w:rPr>
          <w:rFonts w:ascii="Times New Roman" w:hAnsi="Times New Roman"/>
          <w:b/>
          <w:sz w:val="26"/>
          <w:szCs w:val="26"/>
        </w:rPr>
        <w:t>Kết</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quả</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thử</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nghiệm</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trên</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bộ</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dữ</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liệu</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học</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và</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thử</w:t>
      </w:r>
      <w:proofErr w:type="spellEnd"/>
      <w:r w:rsidRPr="003C1B9E">
        <w:rPr>
          <w:rFonts w:ascii="Times New Roman" w:hAnsi="Times New Roman"/>
          <w:b/>
          <w:sz w:val="26"/>
          <w:szCs w:val="26"/>
        </w:rPr>
        <w:t xml:space="preserve"> </w:t>
      </w:r>
      <w:proofErr w:type="spellStart"/>
      <w:r w:rsidRPr="003C1B9E">
        <w:rPr>
          <w:rFonts w:ascii="Times New Roman" w:hAnsi="Times New Roman"/>
          <w:b/>
          <w:sz w:val="26"/>
          <w:szCs w:val="26"/>
        </w:rPr>
        <w:t>nghiệm</w:t>
      </w:r>
      <w:proofErr w:type="spellEnd"/>
    </w:p>
    <w:sectPr w:rsidR="00F0265A" w:rsidRPr="003C1B9E" w:rsidSect="00594C9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4E40"/>
    <w:multiLevelType w:val="hybridMultilevel"/>
    <w:tmpl w:val="6E66CD32"/>
    <w:lvl w:ilvl="0" w:tplc="957C658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57FC"/>
    <w:multiLevelType w:val="hybridMultilevel"/>
    <w:tmpl w:val="C58C19CE"/>
    <w:lvl w:ilvl="0" w:tplc="207C8F5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4545A"/>
    <w:multiLevelType w:val="hybridMultilevel"/>
    <w:tmpl w:val="61928BE0"/>
    <w:lvl w:ilvl="0" w:tplc="99B06314">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D29DD"/>
    <w:multiLevelType w:val="hybridMultilevel"/>
    <w:tmpl w:val="7FEC263A"/>
    <w:lvl w:ilvl="0" w:tplc="957C658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0088167">
    <w:abstractNumId w:val="1"/>
  </w:num>
  <w:num w:numId="2" w16cid:durableId="812143469">
    <w:abstractNumId w:val="2"/>
  </w:num>
  <w:num w:numId="3" w16cid:durableId="1137255838">
    <w:abstractNumId w:val="3"/>
  </w:num>
  <w:num w:numId="4" w16cid:durableId="17954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4C9D"/>
    <w:rsid w:val="000216E8"/>
    <w:rsid w:val="00084AF8"/>
    <w:rsid w:val="00094A3C"/>
    <w:rsid w:val="000C7A8D"/>
    <w:rsid w:val="000E181E"/>
    <w:rsid w:val="00125093"/>
    <w:rsid w:val="00177C58"/>
    <w:rsid w:val="00183849"/>
    <w:rsid w:val="002278B5"/>
    <w:rsid w:val="0023348A"/>
    <w:rsid w:val="00255C20"/>
    <w:rsid w:val="002640C3"/>
    <w:rsid w:val="002D321A"/>
    <w:rsid w:val="002E5568"/>
    <w:rsid w:val="00316DCE"/>
    <w:rsid w:val="00355B0B"/>
    <w:rsid w:val="00364506"/>
    <w:rsid w:val="003A6BD2"/>
    <w:rsid w:val="003C1B9E"/>
    <w:rsid w:val="00416F0D"/>
    <w:rsid w:val="00442A12"/>
    <w:rsid w:val="004C492A"/>
    <w:rsid w:val="004D3CA9"/>
    <w:rsid w:val="00554DE8"/>
    <w:rsid w:val="00566678"/>
    <w:rsid w:val="00594C9D"/>
    <w:rsid w:val="005C5776"/>
    <w:rsid w:val="00663093"/>
    <w:rsid w:val="00667C97"/>
    <w:rsid w:val="006A1743"/>
    <w:rsid w:val="006D5A48"/>
    <w:rsid w:val="006D5AC6"/>
    <w:rsid w:val="00704A96"/>
    <w:rsid w:val="0073662F"/>
    <w:rsid w:val="008179D8"/>
    <w:rsid w:val="008205CC"/>
    <w:rsid w:val="00922724"/>
    <w:rsid w:val="009827F6"/>
    <w:rsid w:val="009D0C0E"/>
    <w:rsid w:val="00A55999"/>
    <w:rsid w:val="00AF55FE"/>
    <w:rsid w:val="00B34CE4"/>
    <w:rsid w:val="00B61CF7"/>
    <w:rsid w:val="00B648E8"/>
    <w:rsid w:val="00BD711B"/>
    <w:rsid w:val="00BF1510"/>
    <w:rsid w:val="00C256CB"/>
    <w:rsid w:val="00C4714C"/>
    <w:rsid w:val="00CA1200"/>
    <w:rsid w:val="00D8605B"/>
    <w:rsid w:val="00DA6B5D"/>
    <w:rsid w:val="00F0265A"/>
    <w:rsid w:val="00FC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DAE1"/>
  <w15:chartTrackingRefBased/>
  <w15:docId w15:val="{A76EA493-92AD-4901-8A99-3DEC51B2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A1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4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8384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50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923</Words>
  <Characters>5263</Characters>
  <Application>Microsoft Office Word</Application>
  <DocSecurity>4</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Nguyen</dc:creator>
  <cp:keywords/>
  <cp:lastModifiedBy>NGUYỄN VĂN LÊ BÁ THÀNH</cp:lastModifiedBy>
  <cp:revision>2</cp:revision>
  <dcterms:created xsi:type="dcterms:W3CDTF">2026-08-11T15:21:00Z</dcterms:created>
  <dcterms:modified xsi:type="dcterms:W3CDTF">2026-08-11T15:21:00Z</dcterms:modified>
</cp:coreProperties>
</file>