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5FF" w:rsidRDefault="00DB65FF" w:rsidP="00DB65FF">
      <w:pPr>
        <w:pStyle w:val="Sottotitolo"/>
        <w:jc w:val="right"/>
      </w:pPr>
      <w:r>
        <w:t>Giugno 2016 (A.A 2015/16)</w:t>
      </w:r>
    </w:p>
    <w:p w:rsidR="00DB65FF" w:rsidRDefault="00DB65FF" w:rsidP="00DB65FF">
      <w:pPr>
        <w:pStyle w:val="Titolo"/>
      </w:pPr>
    </w:p>
    <w:p w:rsidR="00DB65FF" w:rsidRDefault="008D799C" w:rsidP="00DB65FF">
      <w:pPr>
        <w:pStyle w:val="Titolo"/>
        <w:jc w:val="center"/>
      </w:pPr>
      <w:r>
        <w:t>Progetto</w:t>
      </w:r>
      <w:r w:rsidR="00DB65FF">
        <w:t xml:space="preserve"> di Ingegneria del Software T</w:t>
      </w:r>
      <w:r>
        <w:t xml:space="preserve"> </w:t>
      </w:r>
    </w:p>
    <w:p w:rsidR="00DB65FF" w:rsidRDefault="00DB65FF" w:rsidP="00DB65FF">
      <w:pPr>
        <w:pStyle w:val="Titolo"/>
        <w:jc w:val="center"/>
      </w:pPr>
    </w:p>
    <w:p w:rsidR="005B0D51" w:rsidRPr="005B0D51" w:rsidRDefault="005B0D51" w:rsidP="00DB65FF">
      <w:pPr>
        <w:pStyle w:val="Titolo"/>
        <w:jc w:val="center"/>
        <w:rPr>
          <w:rStyle w:val="Riferimentointenso"/>
          <w:sz w:val="96"/>
          <w:szCs w:val="96"/>
        </w:rPr>
      </w:pPr>
    </w:p>
    <w:p w:rsidR="008D799C" w:rsidRPr="00DB65FF" w:rsidRDefault="008D799C" w:rsidP="00DB65FF">
      <w:pPr>
        <w:pStyle w:val="Titolo"/>
        <w:jc w:val="center"/>
        <w:rPr>
          <w:rStyle w:val="Riferimentointenso"/>
          <w:sz w:val="144"/>
        </w:rPr>
      </w:pPr>
      <w:proofErr w:type="spellStart"/>
      <w:r w:rsidRPr="00DB65FF">
        <w:rPr>
          <w:rStyle w:val="Riferimentointenso"/>
          <w:sz w:val="144"/>
        </w:rPr>
        <w:t>BeautifulWeight</w:t>
      </w:r>
      <w:proofErr w:type="spellEnd"/>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5B0D51" w:rsidRDefault="005B0D51">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Default="00DB65FF">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DB65FF" w:rsidRPr="00DB65FF" w:rsidRDefault="00DB65FF" w:rsidP="00DB65FF">
      <w:pPr>
        <w:pStyle w:val="Citazioneintensa"/>
      </w:pPr>
      <w:r w:rsidRPr="00DB65FF">
        <w:t>C</w:t>
      </w:r>
      <w:r>
        <w:t>andidati</w:t>
      </w:r>
    </w:p>
    <w:p w:rsidR="008D799C" w:rsidRPr="00DB65FF" w:rsidRDefault="008D799C" w:rsidP="00DB65FF">
      <w:pPr>
        <w:pStyle w:val="Citazioneintensa"/>
      </w:pPr>
      <w:r w:rsidRPr="00DB65FF">
        <w:t>Federico</w:t>
      </w:r>
      <w:r w:rsidR="00DB65FF">
        <w:t xml:space="preserve"> Baldassarre</w:t>
      </w:r>
      <w:r w:rsidRPr="00DB65FF">
        <w:t xml:space="preserve"> - 0000691911</w:t>
      </w:r>
    </w:p>
    <w:p w:rsidR="008D799C" w:rsidRPr="00DB65FF" w:rsidRDefault="008D799C" w:rsidP="00DB65FF">
      <w:pPr>
        <w:pStyle w:val="Citazioneintensa"/>
      </w:pPr>
      <w:r w:rsidRPr="00DB65FF">
        <w:t>Gabriele</w:t>
      </w:r>
      <w:r w:rsidR="00DB65FF">
        <w:t xml:space="preserve"> Corni</w:t>
      </w:r>
      <w:r w:rsidRPr="00DB65FF">
        <w:t xml:space="preserve"> - 0000691654</w:t>
      </w:r>
    </w:p>
    <w:p w:rsidR="008D799C" w:rsidRPr="00DB65FF" w:rsidRDefault="008D799C" w:rsidP="00DB65FF">
      <w:pPr>
        <w:pStyle w:val="Citazioneintensa"/>
      </w:pPr>
      <w:r w:rsidRPr="00DB65FF">
        <w:t>Federico</w:t>
      </w:r>
      <w:r w:rsidR="00DB65FF">
        <w:t xml:space="preserve"> Venturini</w:t>
      </w:r>
      <w:r w:rsidRPr="00DB65FF">
        <w:t xml:space="preserve"> - 0000693086</w:t>
      </w:r>
    </w:p>
    <w:p w:rsidR="003A4D23" w:rsidRPr="003A4D23" w:rsidRDefault="008D799C" w:rsidP="00BA25FC">
      <w:pPr>
        <w:rPr>
          <w:i/>
          <w:sz w:val="40"/>
          <w:szCs w:val="28"/>
        </w:rPr>
      </w:pPr>
      <w:r>
        <w:br w:type="page"/>
      </w:r>
      <w:r w:rsidR="003A4D23">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Pr="00EC451D" w:rsidRDefault="0063044A" w:rsidP="0063044A">
      <w:r w:rsidRPr="00EC451D">
        <w:t xml:space="preserve">Nella versione </w:t>
      </w:r>
      <w:r w:rsidRPr="00EC451D">
        <w:rPr>
          <w:i/>
        </w:rPr>
        <w:t>premium</w:t>
      </w:r>
      <w:r w:rsidRPr="00EC451D">
        <w:t xml:space="preserve"> è inoltre possibile specificare:</w:t>
      </w:r>
    </w:p>
    <w:p w:rsidR="0063044A" w:rsidRPr="00EC451D" w:rsidRDefault="0063044A" w:rsidP="008D190C">
      <w:pPr>
        <w:pStyle w:val="Paragrafoelenco"/>
        <w:numPr>
          <w:ilvl w:val="0"/>
          <w:numId w:val="1"/>
        </w:numPr>
        <w:jc w:val="both"/>
      </w:pPr>
      <w:r w:rsidRPr="00C850B4">
        <w:rPr>
          <w:i/>
        </w:rPr>
        <w:t>Obiettivo della dieta</w:t>
      </w:r>
      <w:r w:rsidR="008D190C" w:rsidRPr="00C850B4">
        <w:rPr>
          <w:i/>
        </w:rPr>
        <w:t>:</w:t>
      </w:r>
      <w:r w:rsidRPr="00EC451D">
        <w:t xml:space="preserve"> a scelta tra mantenimento peso, aumento massa muscolare, perdita di peso, definizione muscolare</w:t>
      </w:r>
      <w:r w:rsidR="009834B3" w:rsidRPr="00EC451D">
        <w:t xml:space="preserve"> (nella versione standard viene permesso di utilizzare unicamente l’obiettivo perdita di peso)</w:t>
      </w:r>
      <w:r w:rsidR="008D190C" w:rsidRPr="00EC451D">
        <w:t>.</w:t>
      </w:r>
    </w:p>
    <w:p w:rsidR="0063044A" w:rsidRPr="00EC451D" w:rsidRDefault="0063044A" w:rsidP="008D190C">
      <w:pPr>
        <w:pStyle w:val="Paragrafoelenco"/>
        <w:numPr>
          <w:ilvl w:val="0"/>
          <w:numId w:val="1"/>
        </w:numPr>
        <w:jc w:val="both"/>
      </w:pPr>
      <w:r w:rsidRPr="00C850B4">
        <w:rPr>
          <w:i/>
        </w:rPr>
        <w:t>Preferenze alimentari</w:t>
      </w:r>
      <w:r w:rsidR="008D190C" w:rsidRPr="00C850B4">
        <w:rPr>
          <w:i/>
        </w:rPr>
        <w:t>:</w:t>
      </w:r>
      <w:r w:rsidRPr="00EC451D">
        <w:t xml:space="preserve"> in termini di ingredienti da escludere dal calcolo della dieta </w:t>
      </w:r>
      <w:r w:rsidR="009834B3" w:rsidRPr="00EC451D">
        <w:t xml:space="preserve">a seguito di gusti alimentari o intolleranze </w:t>
      </w:r>
      <w:r w:rsidRPr="00EC451D">
        <w:t xml:space="preserve">(nella versione standard </w:t>
      </w:r>
      <w:r w:rsidR="009834B3" w:rsidRPr="00EC451D">
        <w:t xml:space="preserve">sono considerati </w:t>
      </w:r>
      <w:r w:rsidRPr="00EC451D">
        <w:t>tu</w:t>
      </w:r>
      <w:r w:rsidR="009834B3" w:rsidRPr="00EC451D">
        <w:t>tti gli ingredienti in archivio</w:t>
      </w:r>
      <w:r w:rsidRPr="00EC451D">
        <w:t>)</w:t>
      </w:r>
      <w:r w:rsidR="008D190C" w:rsidRPr="00EC451D">
        <w:t>.</w:t>
      </w:r>
    </w:p>
    <w:p w:rsidR="0063044A" w:rsidRDefault="0063044A" w:rsidP="008D190C">
      <w:pPr>
        <w:jc w:val="both"/>
      </w:pPr>
      <w:r w:rsidRPr="00EC451D">
        <w:t>In base ai dati contenuti nel profilo utente</w:t>
      </w:r>
      <w:r w:rsidRPr="008D190C">
        <w:t xml:space="preserv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13798F"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w:t>
      </w:r>
      <w:r w:rsidR="00C850B4">
        <w:t>Si garantisce che per ogni obiettivo sia sempre disponibile almeno una dieta mirata al suo raggiungimento.</w:t>
      </w:r>
      <w:r w:rsidR="009834B3">
        <w:t xml:space="preserve"> Indipendentemente dalla versione, è sempre possibile scegliere la dieta desiderata fra quelle compatibili con l’obiettivo inserito.</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w:t>
      </w:r>
      <w:r w:rsidR="0013798F">
        <w:t>obiettivi</w:t>
      </w:r>
      <w:r w:rsidR="00EB09E6">
        <w: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zona</w:t>
            </w:r>
          </w:p>
        </w:tc>
        <w:tc>
          <w:tcPr>
            <w:tcW w:w="1925"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punti</w:t>
            </w:r>
          </w:p>
        </w:tc>
        <w:tc>
          <w:tcPr>
            <w:tcW w:w="1925"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kcal</w:t>
            </w:r>
          </w:p>
        </w:tc>
        <w:tc>
          <w:tcPr>
            <w:tcW w:w="1925" w:type="dxa"/>
            <w:shd w:val="clear" w:color="auto" w:fill="70AD47" w:themeFill="accent6"/>
          </w:tcPr>
          <w:p w:rsidR="0063044A" w:rsidRDefault="0063044A" w:rsidP="00EB09E6">
            <w:pPr>
              <w:tabs>
                <w:tab w:val="center" w:pos="854"/>
              </w:tabs>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 xml:space="preserve">Dieta </w:t>
            </w:r>
            <w:proofErr w:type="spellStart"/>
            <w:r>
              <w:t>Dukan</w:t>
            </w:r>
            <w:proofErr w:type="spellEnd"/>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dissociata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Crono dieta</w:t>
            </w:r>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ipocalorica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vegana</w:t>
            </w:r>
          </w:p>
        </w:tc>
        <w:tc>
          <w:tcPr>
            <w:tcW w:w="1925"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w:t>
      </w:r>
      <w:r w:rsidR="00C850B4">
        <w:t>sotto forma di librerie a caricamento dinamico, separatamente dal software in questione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w:t>
      </w:r>
      <w:r w:rsidR="00EF04E4">
        <w:t>ggiunte nuove tipologie di dieta</w:t>
      </w:r>
      <w:r w:rsidRPr="00D73A0F">
        <w:t>.</w:t>
      </w:r>
    </w:p>
    <w:p w:rsidR="0063044A" w:rsidRPr="00EC451D" w:rsidRDefault="0063044A" w:rsidP="001E4564">
      <w:pPr>
        <w:jc w:val="both"/>
      </w:pPr>
      <w:r w:rsidRPr="001E4564">
        <w:t xml:space="preserve">Nella versione standard </w:t>
      </w:r>
      <w:r w:rsidR="00D73A0F" w:rsidRPr="001E4564">
        <w:t xml:space="preserve">sono forniti i </w:t>
      </w:r>
      <w:r w:rsidR="00D73A0F" w:rsidRPr="00EC451D">
        <w:t xml:space="preserve">servizi di </w:t>
      </w:r>
      <w:r w:rsidR="00D73A0F" w:rsidRPr="00EC451D">
        <w:rPr>
          <w:i/>
        </w:rPr>
        <w:t>calcolo</w:t>
      </w:r>
      <w:r w:rsidR="00D73A0F" w:rsidRPr="00EC451D">
        <w:t xml:space="preserve"> di un nuovo menù settimanale (che eventualmente sovrascrive il precedente) e di </w:t>
      </w:r>
      <w:r w:rsidR="00D73A0F" w:rsidRPr="00EC451D">
        <w:rPr>
          <w:i/>
        </w:rPr>
        <w:t>v</w:t>
      </w:r>
      <w:r w:rsidRPr="00EC451D">
        <w:rPr>
          <w:i/>
        </w:rPr>
        <w:t>isualizzazione</w:t>
      </w:r>
      <w:r w:rsidRPr="00EC451D">
        <w:t xml:space="preserve"> </w:t>
      </w:r>
      <w:r w:rsidR="00D73A0F" w:rsidRPr="00EC451D">
        <w:t xml:space="preserve">di peso forma e </w:t>
      </w:r>
      <w:r w:rsidRPr="00EC451D">
        <w:t>dieta corrente</w:t>
      </w:r>
      <w:r w:rsidR="00D73A0F" w:rsidRPr="00EC451D">
        <w:t>; ne</w:t>
      </w:r>
      <w:r w:rsidRPr="00EC451D">
        <w:t xml:space="preserve">lla versione premium </w:t>
      </w:r>
      <w:r w:rsidR="00D73A0F" w:rsidRPr="00EC451D">
        <w:t xml:space="preserve">è </w:t>
      </w:r>
      <w:r w:rsidRPr="00EC451D">
        <w:t xml:space="preserve">inoltre </w:t>
      </w:r>
      <w:r w:rsidR="00D73A0F" w:rsidRPr="00EC451D">
        <w:t xml:space="preserve">possibile </w:t>
      </w:r>
      <w:r w:rsidR="00D73A0F" w:rsidRPr="00EC451D">
        <w:rPr>
          <w:i/>
        </w:rPr>
        <w:t>v</w:t>
      </w:r>
      <w:r w:rsidRPr="00EC451D">
        <w:rPr>
          <w:i/>
        </w:rPr>
        <w:t>isualizza</w:t>
      </w:r>
      <w:r w:rsidR="00D73A0F" w:rsidRPr="00EC451D">
        <w:rPr>
          <w:i/>
        </w:rPr>
        <w:t>re</w:t>
      </w:r>
      <w:r w:rsidRPr="00EC451D">
        <w:t xml:space="preserve"> </w:t>
      </w:r>
      <w:r w:rsidR="00D73A0F" w:rsidRPr="00EC451D">
        <w:t>i</w:t>
      </w:r>
      <w:r w:rsidRPr="00EC451D">
        <w:t>l pasto successivo in base a ora e giorno della settimana</w:t>
      </w:r>
      <w:r w:rsidR="00D73A0F" w:rsidRPr="00EC451D">
        <w:t xml:space="preserve"> e </w:t>
      </w:r>
      <w:r w:rsidR="00D73A0F" w:rsidRPr="00055F5D">
        <w:rPr>
          <w:i/>
        </w:rPr>
        <w:t xml:space="preserve">sostituire </w:t>
      </w:r>
      <w:r w:rsidRPr="00055F5D">
        <w:rPr>
          <w:i/>
        </w:rPr>
        <w:t>un piatto</w:t>
      </w:r>
      <w:r w:rsidRPr="00EC451D">
        <w:t xml:space="preserve"> del menù settimanale con uno equivalente</w:t>
      </w:r>
      <w:r w:rsidR="001E4564" w:rsidRPr="00EC451D">
        <w:t>.</w:t>
      </w:r>
    </w:p>
    <w:p w:rsidR="0063044A" w:rsidRDefault="00EF04E4" w:rsidP="001E4564">
      <w:pPr>
        <w:jc w:val="both"/>
      </w:pPr>
      <w:r>
        <w:t>Ogni menù è basato</w:t>
      </w:r>
      <w:r w:rsidR="0063044A" w:rsidRPr="001E4564">
        <w:t xml:space="preserve"> su 7 giorni, ognuno dei quali prevede una serie di pasti a diversi orari, ogni pasto si compone di piatti in una certa quantità.</w:t>
      </w:r>
      <w:r w:rsidR="0063044A">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w:t>
            </w:r>
            <w:r w:rsidR="000C0419">
              <w:t>n è possibile modificare</w:t>
            </w:r>
            <w:r>
              <w:t xml:space="preserve"> obiettivo e preferenze alimentari del profilo</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 xml:space="preserve">Non è possibile </w:t>
            </w:r>
            <w:r w:rsidR="000C0419">
              <w:t>visualizzare il pasto successivo.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r w:rsidR="000C0419">
              <w:t>.</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Sono previsti gli obiettivi di:</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r w:rsidR="000C0419">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(esempio: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(esempio: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w:t>
            </w:r>
            <w:r w:rsidR="000C0419">
              <w:t>do la formula del peso forma e la dieta eventualmente ad esso associata.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r w:rsidR="000C0419">
              <w:t xml:space="preserve"> o di ricalcolo della dieta</w:t>
            </w:r>
            <w:r>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01183F">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w:t>
            </w:r>
            <w:r w:rsidR="0001183F">
              <w:t>delle preferenze alimentari</w:t>
            </w:r>
            <w:r>
              <w:t xml:space="preserve">,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r w:rsidR="0001183F">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Pr="00977AEA"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r w:rsidR="0001183F">
              <w:t>.</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lastRenderedPageBreak/>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val="en-US"/>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val="en-US"/>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 xml:space="preserve">L’utente inserisce il </w:t>
            </w:r>
            <w:r w:rsidR="00B21933">
              <w:t xml:space="preserve">codice di aggiornamento </w:t>
            </w:r>
            <w:r>
              <w:t>per la versione di interesse</w:t>
            </w:r>
          </w:p>
          <w:p w:rsidR="00B21933" w:rsidRDefault="00C57EBC" w:rsidP="00B21933">
            <w:pPr>
              <w:pStyle w:val="Paragrafoelenco"/>
              <w:numPr>
                <w:ilvl w:val="0"/>
                <w:numId w:val="7"/>
              </w:numPr>
            </w:pPr>
            <w:r>
              <w:t xml:space="preserve">Il sistema verifica la validità del codice </w:t>
            </w:r>
          </w:p>
          <w:p w:rsidR="00C57EBC" w:rsidRDefault="00C57EBC" w:rsidP="00B21933">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B21933">
            <w:pPr>
              <w:pStyle w:val="Paragrafoelenco"/>
              <w:ind w:left="1080"/>
            </w:pP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B21933" w:rsidRDefault="00B21933"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B21933">
            <w:pPr>
              <w:pStyle w:val="Paragrafoelenco"/>
              <w:ind w:left="1080"/>
            </w:pP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Vedi Creazione profilo utente</w:t>
            </w:r>
          </w:p>
        </w:tc>
      </w:tr>
    </w:tbl>
    <w:p w:rsidR="00C57EBC" w:rsidRDefault="00C57EBC" w:rsidP="00C57EBC">
      <w:pPr>
        <w:ind w:left="360"/>
      </w:pPr>
    </w:p>
    <w:p w:rsidR="00B21933" w:rsidRPr="00B21933" w:rsidRDefault="00B21933" w:rsidP="00C57EBC">
      <w:pPr>
        <w:ind w:left="360"/>
        <w:rPr>
          <w:u w:val="single"/>
        </w:rPr>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8D717F" w:rsidRDefault="008D717F" w:rsidP="00C57EBC"/>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B21933" w:rsidP="00C57EBC">
            <w:pPr>
              <w:pStyle w:val="Paragrafoelenco"/>
              <w:numPr>
                <w:ilvl w:val="0"/>
                <w:numId w:val="17"/>
              </w:numPr>
            </w:pPr>
            <w:r>
              <w:t>L</w:t>
            </w:r>
            <w:r w:rsidR="00C57EBC">
              <w:t>’utente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t>Punti Aperti</w:t>
            </w:r>
          </w:p>
        </w:tc>
        <w:tc>
          <w:tcPr>
            <w:tcW w:w="3972" w:type="pct"/>
          </w:tcPr>
          <w:p w:rsidR="00C57EBC" w:rsidRPr="00787C41" w:rsidRDefault="00C57EBC" w:rsidP="006B1F0E">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C757F5">
      <w:pPr>
        <w:jc w:val="center"/>
        <w:rPr>
          <w:b/>
          <w:lang w:val="en-GB"/>
        </w:rPr>
      </w:pPr>
      <w:r>
        <w:rPr>
          <w:b/>
          <w:noProof/>
          <w:lang w:val="en-US"/>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val="en-US"/>
        </w:rPr>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Default="005416E4" w:rsidP="005416E4">
      <w:pPr>
        <w:rPr>
          <w:b/>
          <w:lang w:val="en-GB"/>
        </w:rPr>
      </w:pPr>
    </w:p>
    <w:p w:rsidR="00C757F5" w:rsidRDefault="00C757F5" w:rsidP="005416E4">
      <w:pPr>
        <w:rPr>
          <w:b/>
          <w:lang w:val="en-GB"/>
        </w:rPr>
      </w:pPr>
    </w:p>
    <w:p w:rsidR="00C757F5" w:rsidRDefault="00C757F5" w:rsidP="005416E4">
      <w:pPr>
        <w:rPr>
          <w:b/>
          <w:lang w:val="en-GB"/>
        </w:rPr>
      </w:pPr>
    </w:p>
    <w:p w:rsidR="00C757F5" w:rsidRDefault="00C757F5" w:rsidP="005416E4">
      <w:pPr>
        <w:rPr>
          <w:b/>
          <w:lang w:val="en-GB"/>
        </w:rPr>
      </w:pPr>
    </w:p>
    <w:p w:rsidR="00C757F5" w:rsidRPr="00A62E7F" w:rsidRDefault="00C757F5" w:rsidP="005416E4">
      <w:pPr>
        <w:rPr>
          <w:b/>
          <w:lang w:val="en-GB"/>
        </w:rPr>
      </w:pPr>
    </w:p>
    <w:p w:rsidR="005416E4" w:rsidRDefault="005416E4" w:rsidP="005416E4">
      <w:pPr>
        <w:rPr>
          <w:b/>
          <w:lang w:val="en-GB"/>
        </w:rPr>
      </w:pPr>
      <w:r>
        <w:rPr>
          <w:b/>
          <w:lang w:val="en-GB"/>
        </w:rPr>
        <w:lastRenderedPageBreak/>
        <w:t>TargetWeightFormula:</w:t>
      </w:r>
    </w:p>
    <w:p w:rsidR="005416E4" w:rsidRDefault="005416E4" w:rsidP="005416E4">
      <w:pPr>
        <w:jc w:val="center"/>
        <w:rPr>
          <w:b/>
          <w:lang w:val="en-GB"/>
        </w:rPr>
      </w:pPr>
      <w:r>
        <w:rPr>
          <w:b/>
          <w:noProof/>
          <w:lang w:val="en-US"/>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8">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Pr="00C757F5" w:rsidRDefault="00C757F5" w:rsidP="005416E4">
      <w:pPr>
        <w:jc w:val="center"/>
        <w:rPr>
          <w:b/>
          <w:u w:val="single"/>
          <w:lang w:val="en-GB"/>
        </w:rPr>
      </w:pPr>
      <w:r>
        <w:rPr>
          <w:noProof/>
          <w:lang w:val="en-US"/>
        </w:rPr>
        <w:drawing>
          <wp:inline distT="0" distB="0" distL="0" distR="0" wp14:anchorId="788B857F" wp14:editId="5880133B">
            <wp:extent cx="6120130" cy="26015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1595"/>
                    </a:xfrm>
                    <a:prstGeom prst="rect">
                      <a:avLst/>
                    </a:prstGeom>
                  </pic:spPr>
                </pic:pic>
              </a:graphicData>
            </a:graphic>
          </wp:inline>
        </w:drawing>
      </w:r>
    </w:p>
    <w:p w:rsidR="005416E4" w:rsidRDefault="005416E4" w:rsidP="005416E4">
      <w:pPr>
        <w:rPr>
          <w:b/>
          <w:lang w:val="en-GB"/>
        </w:rPr>
      </w:pPr>
      <w:r>
        <w:rPr>
          <w:b/>
          <w:lang w:val="en-GB"/>
        </w:rPr>
        <w:t>Version</w:t>
      </w:r>
      <w:r w:rsidR="00C757F5">
        <w:rPr>
          <w:b/>
          <w:lang w:val="en-GB"/>
        </w:rPr>
        <w:t xml:space="preserve"> and code validating</w:t>
      </w:r>
      <w:r>
        <w:rPr>
          <w:b/>
          <w:lang w:val="en-GB"/>
        </w:rPr>
        <w:t>:</w:t>
      </w:r>
    </w:p>
    <w:p w:rsidR="005416E4" w:rsidRDefault="00C757F5" w:rsidP="00BC14CD">
      <w:pPr>
        <w:jc w:val="both"/>
        <w:rPr>
          <w:i/>
          <w:sz w:val="40"/>
          <w:szCs w:val="28"/>
        </w:rPr>
      </w:pPr>
      <w:r>
        <w:rPr>
          <w:noProof/>
          <w:lang w:val="en-US"/>
        </w:rPr>
        <w:drawing>
          <wp:inline distT="0" distB="0" distL="0" distR="0" wp14:anchorId="1650A83C" wp14:editId="476A15C1">
            <wp:extent cx="6120130" cy="24765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47650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lastRenderedPageBreak/>
        <w:t>Diagramma delle classi di progettazione</w:t>
      </w:r>
    </w:p>
    <w:p w:rsidR="006372F7" w:rsidRPr="006372F7" w:rsidRDefault="006372F7" w:rsidP="00BC14CD">
      <w:pPr>
        <w:jc w:val="both"/>
        <w:rPr>
          <w:b/>
        </w:rPr>
      </w:pPr>
      <w:proofErr w:type="spellStart"/>
      <w:r>
        <w:rPr>
          <w:b/>
        </w:rPr>
        <w:t>UserProfile</w:t>
      </w:r>
      <w:proofErr w:type="spellEnd"/>
      <w:r>
        <w:rPr>
          <w:b/>
        </w:rPr>
        <w:t xml:space="preserve"> ed Enumerativi:</w:t>
      </w:r>
    </w:p>
    <w:p w:rsidR="006372F7" w:rsidRDefault="006372F7" w:rsidP="00BC14CD">
      <w:pPr>
        <w:jc w:val="both"/>
        <w:rPr>
          <w:i/>
          <w:sz w:val="40"/>
          <w:szCs w:val="28"/>
        </w:rPr>
      </w:pPr>
      <w:r>
        <w:rPr>
          <w:noProof/>
          <w:lang w:val="en-US"/>
        </w:rPr>
        <w:drawing>
          <wp:inline distT="0" distB="0" distL="0" distR="0" wp14:anchorId="3617273E" wp14:editId="314936CA">
            <wp:extent cx="6120130" cy="299656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96565"/>
                    </a:xfrm>
                    <a:prstGeom prst="rect">
                      <a:avLst/>
                    </a:prstGeom>
                  </pic:spPr>
                </pic:pic>
              </a:graphicData>
            </a:graphic>
          </wp:inline>
        </w:drawing>
      </w:r>
    </w:p>
    <w:p w:rsidR="005573D5" w:rsidRDefault="005573D5" w:rsidP="00BC14CD">
      <w:pPr>
        <w:jc w:val="both"/>
        <w:rPr>
          <w:b/>
        </w:rPr>
      </w:pPr>
    </w:p>
    <w:p w:rsidR="005573D5" w:rsidRDefault="005573D5" w:rsidP="00BC14CD">
      <w:pPr>
        <w:jc w:val="both"/>
        <w:rPr>
          <w:b/>
        </w:rPr>
      </w:pPr>
    </w:p>
    <w:p w:rsidR="00E26895" w:rsidRPr="00E26895" w:rsidRDefault="00E26895" w:rsidP="00BC14CD">
      <w:pPr>
        <w:jc w:val="both"/>
        <w:rPr>
          <w:b/>
        </w:rPr>
      </w:pPr>
      <w:r>
        <w:rPr>
          <w:b/>
        </w:rPr>
        <w:t>Versione:</w:t>
      </w:r>
    </w:p>
    <w:p w:rsidR="006372F7" w:rsidRDefault="00E26895" w:rsidP="00BC14CD">
      <w:pPr>
        <w:jc w:val="both"/>
        <w:rPr>
          <w:b/>
        </w:rPr>
      </w:pPr>
      <w:r>
        <w:rPr>
          <w:noProof/>
          <w:lang w:val="en-US"/>
        </w:rPr>
        <w:drawing>
          <wp:inline distT="0" distB="0" distL="0" distR="0" wp14:anchorId="2E6847BD" wp14:editId="58ED7FE2">
            <wp:extent cx="6120130" cy="3003550"/>
            <wp:effectExtent l="0" t="0" r="0" b="635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03550"/>
                    </a:xfrm>
                    <a:prstGeom prst="rect">
                      <a:avLst/>
                    </a:prstGeom>
                  </pic:spPr>
                </pic:pic>
              </a:graphicData>
            </a:graphic>
          </wp:inline>
        </w:drawing>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lastRenderedPageBreak/>
        <w:t>Ingredienti, Piatti, Menu Giornalieri e Settimanali:</w:t>
      </w:r>
    </w:p>
    <w:p w:rsidR="006372F7" w:rsidRDefault="00DB65FF" w:rsidP="00BC14CD">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39.55pt">
            <v:imagedata r:id="rId23" o:title="Menu progettazione"/>
          </v:shape>
        </w:pict>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t>Calcolo del peso forma:</w:t>
      </w:r>
    </w:p>
    <w:p w:rsidR="00E26895" w:rsidRDefault="00E26895" w:rsidP="00E26895">
      <w:pPr>
        <w:jc w:val="center"/>
        <w:rPr>
          <w:b/>
        </w:rPr>
      </w:pPr>
      <w:r>
        <w:rPr>
          <w:noProof/>
          <w:lang w:val="en-US"/>
        </w:rPr>
        <w:drawing>
          <wp:inline distT="0" distB="0" distL="0" distR="0" wp14:anchorId="5D1DEAC0" wp14:editId="67B0527E">
            <wp:extent cx="2315123" cy="2083095"/>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4582" cy="2109602"/>
                    </a:xfrm>
                    <a:prstGeom prst="rect">
                      <a:avLst/>
                    </a:prstGeom>
                  </pic:spPr>
                </pic:pic>
              </a:graphicData>
            </a:graphic>
          </wp:inline>
        </w:drawing>
      </w:r>
    </w:p>
    <w:p w:rsidR="005573D5" w:rsidRDefault="005573D5" w:rsidP="00BC14CD">
      <w:pPr>
        <w:jc w:val="both"/>
        <w:rPr>
          <w:b/>
        </w:rPr>
      </w:pPr>
    </w:p>
    <w:p w:rsidR="006372F7" w:rsidRDefault="00E26895" w:rsidP="00BC14CD">
      <w:pPr>
        <w:jc w:val="both"/>
        <w:rPr>
          <w:b/>
        </w:rPr>
      </w:pPr>
      <w:proofErr w:type="spellStart"/>
      <w:r>
        <w:rPr>
          <w:b/>
        </w:rPr>
        <w:t>DietCalculator</w:t>
      </w:r>
      <w:proofErr w:type="spellEnd"/>
      <w:r>
        <w:rPr>
          <w:b/>
        </w:rPr>
        <w:t>:</w:t>
      </w:r>
    </w:p>
    <w:p w:rsidR="00E26895" w:rsidRDefault="00E26895" w:rsidP="00E26895">
      <w:pPr>
        <w:jc w:val="center"/>
        <w:rPr>
          <w:b/>
        </w:rPr>
      </w:pPr>
      <w:r>
        <w:rPr>
          <w:noProof/>
          <w:lang w:val="en-US"/>
        </w:rPr>
        <w:drawing>
          <wp:inline distT="0" distB="0" distL="0" distR="0" wp14:anchorId="3F46F6D3" wp14:editId="476FFC6E">
            <wp:extent cx="4074566" cy="3661107"/>
            <wp:effectExtent l="0" t="0" r="254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8593" cy="3673711"/>
                    </a:xfrm>
                    <a:prstGeom prst="rect">
                      <a:avLst/>
                    </a:prstGeom>
                  </pic:spPr>
                </pic:pic>
              </a:graphicData>
            </a:graphic>
          </wp:inline>
        </w:drawing>
      </w:r>
    </w:p>
    <w:p w:rsidR="00E26895" w:rsidRDefault="00E26895" w:rsidP="00051E90">
      <w:pPr>
        <w:jc w:val="both"/>
        <w:rPr>
          <w:b/>
        </w:rPr>
      </w:pPr>
      <w:proofErr w:type="spellStart"/>
      <w:r>
        <w:rPr>
          <w:b/>
        </w:rPr>
        <w:t>NonEmptyList</w:t>
      </w:r>
      <w:proofErr w:type="spellEnd"/>
      <w:r>
        <w:rPr>
          <w:b/>
        </w:rPr>
        <w:t xml:space="preserve"> e Model da associare ai </w:t>
      </w:r>
      <w:proofErr w:type="spellStart"/>
      <w:r>
        <w:rPr>
          <w:b/>
        </w:rPr>
        <w:t>presenter</w:t>
      </w:r>
      <w:proofErr w:type="spellEnd"/>
      <w:r>
        <w:rPr>
          <w:b/>
        </w:rPr>
        <w:t>:</w:t>
      </w:r>
    </w:p>
    <w:p w:rsidR="006372F7" w:rsidRDefault="00E26895" w:rsidP="00E26895">
      <w:pPr>
        <w:jc w:val="center"/>
        <w:rPr>
          <w:b/>
        </w:rPr>
      </w:pPr>
      <w:r>
        <w:rPr>
          <w:noProof/>
          <w:lang w:val="en-US"/>
        </w:rPr>
        <w:drawing>
          <wp:inline distT="0" distB="0" distL="0" distR="0" wp14:anchorId="40FDAEE4" wp14:editId="68770162">
            <wp:extent cx="3513737" cy="4165526"/>
            <wp:effectExtent l="0" t="0" r="0" b="698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957" cy="4178827"/>
                    </a:xfrm>
                    <a:prstGeom prst="rect">
                      <a:avLst/>
                    </a:prstGeom>
                  </pic:spPr>
                </pic:pic>
              </a:graphicData>
            </a:graphic>
          </wp:inline>
        </w:drawing>
      </w:r>
    </w:p>
    <w:p w:rsidR="00E26895" w:rsidRDefault="00E26895" w:rsidP="00E26895">
      <w:pPr>
        <w:rPr>
          <w:b/>
        </w:rPr>
      </w:pPr>
      <w:r>
        <w:rPr>
          <w:b/>
        </w:rPr>
        <w:lastRenderedPageBreak/>
        <w:t>Persistenza:</w:t>
      </w:r>
    </w:p>
    <w:p w:rsidR="00E26895" w:rsidRDefault="00E26895" w:rsidP="00E26895">
      <w:pPr>
        <w:rPr>
          <w:b/>
        </w:rPr>
      </w:pPr>
      <w:r>
        <w:rPr>
          <w:noProof/>
          <w:lang w:val="en-US"/>
        </w:rPr>
        <w:drawing>
          <wp:inline distT="0" distB="0" distL="0" distR="0" wp14:anchorId="41A9AB88" wp14:editId="1EB8953F">
            <wp:extent cx="6120130" cy="30308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030855"/>
                    </a:xfrm>
                    <a:prstGeom prst="rect">
                      <a:avLst/>
                    </a:prstGeom>
                  </pic:spPr>
                </pic:pic>
              </a:graphicData>
            </a:graphic>
          </wp:inline>
        </w:drawing>
      </w:r>
    </w:p>
    <w:p w:rsidR="00E26895" w:rsidRDefault="002004A0" w:rsidP="00E26895">
      <w:pPr>
        <w:rPr>
          <w:b/>
        </w:rPr>
      </w:pPr>
      <w:r>
        <w:rPr>
          <w:b/>
        </w:rPr>
        <w:t xml:space="preserve">Manager (classi che interrogano la persistenza, da utilizzare con i </w:t>
      </w:r>
      <w:proofErr w:type="spellStart"/>
      <w:r>
        <w:rPr>
          <w:b/>
        </w:rPr>
        <w:t>presenter</w:t>
      </w:r>
      <w:proofErr w:type="spellEnd"/>
      <w:r>
        <w:rPr>
          <w:b/>
        </w:rPr>
        <w:t>):</w:t>
      </w:r>
    </w:p>
    <w:p w:rsidR="00E26895" w:rsidRPr="006372F7" w:rsidRDefault="00DB65FF" w:rsidP="00BC14CD">
      <w:pPr>
        <w:jc w:val="both"/>
        <w:rPr>
          <w:b/>
        </w:rPr>
      </w:pPr>
      <w:r>
        <w:rPr>
          <w:b/>
        </w:rPr>
        <w:pict>
          <v:shape id="_x0000_i1026" type="#_x0000_t75" style="width:6in;height:237.75pt">
            <v:imagedata r:id="rId28" o:title="manager progettazione"/>
          </v:shape>
        </w:pict>
      </w:r>
    </w:p>
    <w:p w:rsidR="002004A0" w:rsidRDefault="002004A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5573D5" w:rsidRDefault="005573D5" w:rsidP="00BC14CD">
      <w:pPr>
        <w:jc w:val="both"/>
        <w:rPr>
          <w:i/>
          <w:sz w:val="40"/>
          <w:szCs w:val="28"/>
        </w:rPr>
      </w:pPr>
      <w:r>
        <w:rPr>
          <w:i/>
          <w:sz w:val="40"/>
          <w:szCs w:val="28"/>
        </w:rPr>
        <w:lastRenderedPageBreak/>
        <w:t>Modello dinamico:</w:t>
      </w:r>
    </w:p>
    <w:p w:rsidR="005573D5" w:rsidRPr="005573D5" w:rsidRDefault="005573D5" w:rsidP="00BC14CD">
      <w:pPr>
        <w:jc w:val="both"/>
        <w:rPr>
          <w:i/>
          <w:sz w:val="28"/>
          <w:szCs w:val="28"/>
        </w:rPr>
      </w:pPr>
      <w:r w:rsidRPr="005573D5">
        <w:rPr>
          <w:i/>
          <w:sz w:val="28"/>
          <w:szCs w:val="28"/>
        </w:rPr>
        <w:t>Diagramma di sequenza:</w:t>
      </w:r>
    </w:p>
    <w:p w:rsidR="005573D5" w:rsidRDefault="005573D5" w:rsidP="005573D5">
      <w:pPr>
        <w:jc w:val="both"/>
      </w:pPr>
      <w:r>
        <w:rPr>
          <w:noProof/>
          <w:lang w:val="en-US"/>
        </w:rPr>
        <w:drawing>
          <wp:inline distT="0" distB="0" distL="0" distR="0">
            <wp:extent cx="6113780" cy="3966210"/>
            <wp:effectExtent l="0" t="0" r="1270" b="0"/>
            <wp:docPr id="27" name="Immagine 27" descr="C:\Users\venturiniHaus\AppData\Local\Microsoft\Windows\INetCache\Content.Word\Diagramma di Sequ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nturiniHaus\AppData\Local\Microsoft\Windows\INetCache\Content.Word\Diagramma di Sequenz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3780" cy="3966210"/>
                    </a:xfrm>
                    <a:prstGeom prst="rect">
                      <a:avLst/>
                    </a:prstGeom>
                    <a:noFill/>
                    <a:ln>
                      <a:noFill/>
                    </a:ln>
                  </pic:spPr>
                </pic:pic>
              </a:graphicData>
            </a:graphic>
          </wp:inline>
        </w:drawing>
      </w:r>
    </w:p>
    <w:p w:rsidR="005573D5" w:rsidRDefault="005573D5" w:rsidP="005573D5">
      <w:pPr>
        <w:jc w:val="both"/>
      </w:pPr>
      <w:r>
        <w:t>Con questo diagramma si vuole descrivere come una operazione, associata ad un componete della grafica (</w:t>
      </w:r>
      <w:proofErr w:type="spellStart"/>
      <w:r>
        <w:t>aGUIComponent</w:t>
      </w:r>
      <w:proofErr w:type="spellEnd"/>
      <w:r>
        <w:t>), venga abilitata o meno sulla base della versione corrente dell’applicativo.</w:t>
      </w:r>
    </w:p>
    <w:p w:rsidR="002004A0" w:rsidRPr="005573D5" w:rsidRDefault="005573D5" w:rsidP="00BC14CD">
      <w:pPr>
        <w:jc w:val="both"/>
        <w:rPr>
          <w:u w:val="single"/>
        </w:rPr>
      </w:pPr>
      <w:r>
        <w:t xml:space="preserve">In particolare si può notare come il </w:t>
      </w:r>
      <w:proofErr w:type="spellStart"/>
      <w:r>
        <w:t>presenter</w:t>
      </w:r>
      <w:proofErr w:type="spellEnd"/>
      <w:r>
        <w:t xml:space="preserve"> ottenga l’implementazione di </w:t>
      </w:r>
      <w:proofErr w:type="spellStart"/>
      <w:r>
        <w:t>VersionManager</w:t>
      </w:r>
      <w:proofErr w:type="spellEnd"/>
      <w:r>
        <w:t xml:space="preserve"> a partire da una classe di supporto (</w:t>
      </w:r>
      <w:proofErr w:type="spellStart"/>
      <w:r>
        <w:t>ManagerProvider</w:t>
      </w:r>
      <w:proofErr w:type="spellEnd"/>
      <w:r>
        <w:t xml:space="preserve">). </w:t>
      </w:r>
      <w:proofErr w:type="spellStart"/>
      <w:r>
        <w:t>VersionManager</w:t>
      </w:r>
      <w:proofErr w:type="spellEnd"/>
      <w:r>
        <w:t xml:space="preserve"> offre le funzionalità necessarie per validare l’uso delle funzionalità premium del software, appoggiandosi tramite composizione e delega all’istanza della versione corrente. Il risultato della validazione è una variabile booleana che permette quindi di abilitare o meno il componente visuale associato alla </w:t>
      </w:r>
      <w:proofErr w:type="spellStart"/>
      <w:r>
        <w:t>feature</w:t>
      </w:r>
      <w:proofErr w:type="spellEnd"/>
      <w:r>
        <w:t xml:space="preserve"> richiesta.</w:t>
      </w:r>
    </w:p>
    <w:p w:rsidR="006479F4" w:rsidRDefault="006479F4">
      <w:pPr>
        <w:rPr>
          <w:i/>
          <w:sz w:val="40"/>
          <w:szCs w:val="28"/>
        </w:rPr>
      </w:pPr>
      <w:r>
        <w:rPr>
          <w:i/>
          <w:sz w:val="40"/>
          <w:szCs w:val="28"/>
        </w:rPr>
        <w:br w:type="page"/>
      </w:r>
    </w:p>
    <w:p w:rsidR="00390D8F" w:rsidRDefault="00390D8F" w:rsidP="00390D8F">
      <w:pPr>
        <w:jc w:val="both"/>
        <w:rPr>
          <w:i/>
          <w:sz w:val="40"/>
          <w:szCs w:val="28"/>
        </w:rPr>
      </w:pPr>
      <w:r>
        <w:rPr>
          <w:i/>
          <w:sz w:val="40"/>
          <w:szCs w:val="28"/>
        </w:rPr>
        <w:lastRenderedPageBreak/>
        <w:t>Principi e pattern di progettazione</w:t>
      </w:r>
    </w:p>
    <w:p w:rsidR="00390D8F" w:rsidRPr="00837A12" w:rsidRDefault="006479F4" w:rsidP="00781B25">
      <w:pPr>
        <w:jc w:val="both"/>
        <w:rPr>
          <w:b/>
          <w:i/>
        </w:rPr>
      </w:pPr>
      <w:bookmarkStart w:id="0" w:name="_GoBack"/>
      <w:r>
        <w:rPr>
          <w:b/>
          <w:i/>
        </w:rPr>
        <w:t>Anche i peperoni sono i</w:t>
      </w:r>
      <w:r w:rsidR="00390D8F" w:rsidRPr="00837A12">
        <w:rPr>
          <w:b/>
          <w:i/>
        </w:rPr>
        <w:t xml:space="preserve">ngredienti </w:t>
      </w:r>
      <w:r>
        <w:rPr>
          <w:b/>
          <w:i/>
        </w:rPr>
        <w:t>“</w:t>
      </w:r>
      <w:r w:rsidR="00390D8F" w:rsidRPr="00837A12">
        <w:rPr>
          <w:b/>
          <w:i/>
        </w:rPr>
        <w:t>legger</w:t>
      </w:r>
      <w:r w:rsidR="00390D8F">
        <w:rPr>
          <w:b/>
          <w:i/>
        </w:rPr>
        <w:t>i</w:t>
      </w:r>
      <w:r>
        <w:rPr>
          <w:b/>
          <w:i/>
        </w:rPr>
        <w:t>”</w:t>
      </w:r>
    </w:p>
    <w:p w:rsidR="00390D8F" w:rsidRDefault="00390D8F" w:rsidP="00781B25">
      <w:pPr>
        <w:jc w:val="both"/>
      </w:pPr>
      <w:r>
        <w:t xml:space="preserve">Un primo pattern progettuale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la mancanza di uno stato intrinseco e la possibilità che più ingredienti afferiscano a più piatti, si è deciso di sfruttare il suddetto pattern per condividerli all’interno del sistema. L’implementazione è affidata ad un Set di </w:t>
      </w:r>
      <w:proofErr w:type="spellStart"/>
      <w:r>
        <w:t>Ingredient</w:t>
      </w:r>
      <w:proofErr w:type="spellEnd"/>
      <w:r>
        <w:t xml:space="preserve"> già creati, unitamente a un cast esplicito da </w:t>
      </w:r>
      <w:proofErr w:type="spellStart"/>
      <w:r>
        <w:t>string</w:t>
      </w:r>
      <w:proofErr w:type="spellEnd"/>
      <w:r>
        <w:t xml:space="preserve"> che aggiunge ingredienti al set al momento della creazione.</w:t>
      </w:r>
    </w:p>
    <w:p w:rsidR="00390D8F" w:rsidRPr="00DD7C6E" w:rsidRDefault="00314C96" w:rsidP="00781B25">
      <w:pPr>
        <w:jc w:val="both"/>
        <w:rPr>
          <w:b/>
          <w:i/>
        </w:rPr>
      </w:pPr>
      <w:r>
        <w:rPr>
          <w:b/>
          <w:i/>
        </w:rPr>
        <w:t>La strategia di calcolo del peso forma</w:t>
      </w:r>
    </w:p>
    <w:p w:rsidR="00390D8F" w:rsidRPr="006B1F0E" w:rsidRDefault="00390D8F" w:rsidP="00781B25">
      <w:pPr>
        <w:jc w:val="both"/>
      </w:pPr>
      <w:r>
        <w:t xml:space="preserve">Il calcolo del peso forma è stato affidato al pattern </w:t>
      </w:r>
      <w:proofErr w:type="spellStart"/>
      <w:r>
        <w:rPr>
          <w:i/>
        </w:rPr>
        <w:t>strategy</w:t>
      </w:r>
      <w:proofErr w:type="spellEnd"/>
      <w:r>
        <w:t xml:space="preserve">. In questo modo il modello dei dati dipende unicamente da un’astrazione (che espone il metodo astratto di calcolo), ed è indipendente dall’implementazione concreta delle varie strategie di calcolo. Si è poi realizzata una sottoclasse che specializza tale interfaccia e che fornisce l’implementazione della formula di </w:t>
      </w:r>
      <w:proofErr w:type="spellStart"/>
      <w:r>
        <w:t>Keyes</w:t>
      </w:r>
      <w:proofErr w:type="spellEnd"/>
      <w:r>
        <w:t xml:space="preserve"> (come da documento dei requisiti). Ulteriori sottoclassi relative a formule differenti potranno essere successivamente aggiunte alla gerarchia e utilizzate per diversificare il risultato del calcolo, il tutto in maniera perfettamente trasparente all’utilizzatore e senza modificare il codice di modello e viste.</w:t>
      </w:r>
    </w:p>
    <w:p w:rsidR="00390D8F" w:rsidRPr="00DD7C6E" w:rsidRDefault="00390D8F" w:rsidP="00781B25">
      <w:pPr>
        <w:jc w:val="both"/>
        <w:rPr>
          <w:b/>
          <w:i/>
        </w:rPr>
      </w:pPr>
      <w:r>
        <w:rPr>
          <w:b/>
          <w:i/>
        </w:rPr>
        <w:t xml:space="preserve">La </w:t>
      </w:r>
      <w:r w:rsidR="00314C96">
        <w:rPr>
          <w:b/>
          <w:i/>
        </w:rPr>
        <w:t>v</w:t>
      </w:r>
      <w:r>
        <w:rPr>
          <w:b/>
          <w:i/>
        </w:rPr>
        <w:t>ersione è lo stato del sistema</w:t>
      </w:r>
    </w:p>
    <w:p w:rsidR="00390D8F" w:rsidRPr="002658F5" w:rsidRDefault="00390D8F" w:rsidP="00781B25">
      <w:pPr>
        <w:jc w:val="both"/>
      </w:pPr>
      <w:r>
        <w:t xml:space="preserve">Per ciò che riguarda la gestione delle caratteristiche ammesse o meno dalla versione in uso, si è deciso di subordinare ogni operazione “premium” ad una verifica di applicabilità basata sulla versione attuale del software demandata all’oggetto </w:t>
      </w:r>
      <w:proofErr w:type="spellStart"/>
      <w:r>
        <w:t>VersionManager</w:t>
      </w:r>
      <w:proofErr w:type="spellEnd"/>
      <w:r>
        <w:t xml:space="preserve">. Il gestore della versione deve poter cambiare automaticamente comportamento a seguito di ogni operazione di upgrade, adattandosi ogni volta alla nuova versione. Per tali motivi è stato sfruttato il pattern </w:t>
      </w:r>
      <w:r w:rsidRPr="002658F5">
        <w:rPr>
          <w:i/>
        </w:rPr>
        <w:t>state</w:t>
      </w:r>
      <w:r>
        <w:t xml:space="preserve"> in modo da aggiornare a </w:t>
      </w:r>
      <w:proofErr w:type="spellStart"/>
      <w:r w:rsidRPr="002658F5">
        <w:t>runtime</w:t>
      </w:r>
      <w:proofErr w:type="spellEnd"/>
      <w:r>
        <w:rPr>
          <w:i/>
        </w:rPr>
        <w:t xml:space="preserve"> </w:t>
      </w:r>
      <w:r>
        <w:t>il riferimento alla Version corrente mantenuto all’interno del manager, al quale esso poi delegherà ogni richiesta di permesso.</w:t>
      </w:r>
    </w:p>
    <w:p w:rsidR="00390D8F" w:rsidRPr="00A75C93" w:rsidRDefault="00390D8F" w:rsidP="00781B25">
      <w:pPr>
        <w:jc w:val="both"/>
        <w:rPr>
          <w:b/>
          <w:i/>
        </w:rPr>
      </w:pPr>
      <w:r w:rsidRPr="00A75C93">
        <w:rPr>
          <w:b/>
          <w:i/>
        </w:rPr>
        <w:t>Il</w:t>
      </w:r>
      <w:r w:rsidR="0051072D">
        <w:rPr>
          <w:b/>
          <w:i/>
        </w:rPr>
        <w:t xml:space="preserve"> caricamento di diete da altri A</w:t>
      </w:r>
      <w:r w:rsidRPr="00A75C93">
        <w:rPr>
          <w:b/>
          <w:i/>
        </w:rPr>
        <w:t>ssembly</w:t>
      </w:r>
    </w:p>
    <w:p w:rsidR="00390D8F" w:rsidRDefault="00390D8F" w:rsidP="00781B25">
      <w:pPr>
        <w:jc w:val="both"/>
      </w:pPr>
      <w:r>
        <w:t xml:space="preserve">Tutti gli algoritmi di dieta sono accessibili tramite un metodo </w:t>
      </w:r>
      <w:proofErr w:type="spellStart"/>
      <w:r>
        <w:t>factory</w:t>
      </w:r>
      <w:proofErr w:type="spellEnd"/>
      <w:r>
        <w:t xml:space="preserve">, in modo tale da non cablare nel codice ogni loro invocazione. Inoltre, le singole classi dalle quali istanziare ogni algoritmo sono recuperate </w:t>
      </w:r>
      <w:proofErr w:type="gramStart"/>
      <w:r>
        <w:t>dalla tramite</w:t>
      </w:r>
      <w:proofErr w:type="gramEnd"/>
      <w:r>
        <w:t xml:space="preserve"> </w:t>
      </w:r>
      <w:proofErr w:type="spellStart"/>
      <w:r>
        <w:t>Reflection</w:t>
      </w:r>
      <w:proofErr w:type="spellEnd"/>
      <w:r>
        <w:t xml:space="preserve"> fra le </w:t>
      </w:r>
      <w:proofErr w:type="spellStart"/>
      <w:r>
        <w:t>dll</w:t>
      </w:r>
      <w:proofErr w:type="spellEnd"/>
      <w:r>
        <w:t xml:space="preserve"> aggiunte al progetto (rispettando così la specifica del documento dei requisiti che imponeva l’indipendenza del software dagli algoritmi di dieta). Per permettere a un altro </w:t>
      </w:r>
      <w:proofErr w:type="spellStart"/>
      <w:r>
        <w:t>assembly</w:t>
      </w:r>
      <w:proofErr w:type="spellEnd"/>
      <w:r>
        <w:t xml:space="preserve"> di realizzare degli algoritmi di calcolo della dieta è stato necessario inserire nel nostro </w:t>
      </w:r>
      <w:proofErr w:type="spellStart"/>
      <w:r>
        <w:t>assembly</w:t>
      </w:r>
      <w:proofErr w:type="spellEnd"/>
      <w:r>
        <w:t xml:space="preserve"> l’interfaccia di un generico algoritmo. In questo modo l’altro progetto avrà una dipendenza a compile time nei confronti del nostro </w:t>
      </w:r>
      <w:proofErr w:type="spellStart"/>
      <w:r>
        <w:t>assembly</w:t>
      </w:r>
      <w:proofErr w:type="spellEnd"/>
      <w:r>
        <w:t xml:space="preserve">, mentre l’applicativo vero e proprio avrà bisogno delle </w:t>
      </w:r>
      <w:proofErr w:type="spellStart"/>
      <w:r>
        <w:t>dll</w:t>
      </w:r>
      <w:proofErr w:type="spellEnd"/>
      <w:r>
        <w:t xml:space="preserve"> solamente a </w:t>
      </w:r>
      <w:proofErr w:type="spellStart"/>
      <w:r>
        <w:t>runtime</w:t>
      </w:r>
      <w:proofErr w:type="spellEnd"/>
      <w:r>
        <w:t xml:space="preserve"> e tramite l’interfaccia sarà in grado di utilizzare istanze di classi che a compile time non erano note. </w:t>
      </w:r>
    </w:p>
    <w:p w:rsidR="00390D8F" w:rsidRPr="00794A0C" w:rsidRDefault="00390D8F" w:rsidP="00781B25">
      <w:pPr>
        <w:jc w:val="both"/>
      </w:pPr>
      <w:r>
        <w:t xml:space="preserve">Questa scelta progettuale deriva dall’applicazione del principio </w:t>
      </w:r>
      <w:r w:rsidRPr="00794A0C">
        <w:rPr>
          <w:i/>
        </w:rPr>
        <w:t>open/</w:t>
      </w:r>
      <w:proofErr w:type="spellStart"/>
      <w:r w:rsidRPr="00794A0C">
        <w:rPr>
          <w:i/>
        </w:rPr>
        <w:t>close</w:t>
      </w:r>
      <w:proofErr w:type="spellEnd"/>
      <w:r>
        <w:rPr>
          <w:i/>
        </w:rPr>
        <w:t xml:space="preserve"> </w:t>
      </w:r>
      <w:r>
        <w:t>che grazie ad un’interfaccia ben definita, immutabile e per questo “chiusa” permette una grande liberà di estensione e implementazione.</w:t>
      </w:r>
    </w:p>
    <w:p w:rsidR="00390D8F" w:rsidRPr="00D03ABA" w:rsidRDefault="00390D8F" w:rsidP="00781B25">
      <w:pPr>
        <w:jc w:val="both"/>
        <w:rPr>
          <w:b/>
          <w:i/>
        </w:rPr>
      </w:pPr>
      <w:r w:rsidRPr="00D03ABA">
        <w:rPr>
          <w:b/>
          <w:i/>
        </w:rPr>
        <w:t>Architettura dell’interfaccia grafica</w:t>
      </w:r>
    </w:p>
    <w:p w:rsidR="00390D8F" w:rsidRDefault="00390D8F" w:rsidP="00781B25">
      <w:pPr>
        <w:jc w:val="both"/>
      </w:pPr>
      <w:r>
        <w:t xml:space="preserve">Infine, la progettazione dell’interfaccia grafica del prototipo è portata avanti con in mente la tecnica </w:t>
      </w:r>
      <w:r>
        <w:rPr>
          <w:i/>
        </w:rPr>
        <w:t xml:space="preserve">MVP con </w:t>
      </w:r>
      <w:proofErr w:type="spellStart"/>
      <w:r>
        <w:rPr>
          <w:i/>
        </w:rPr>
        <w:t>view</w:t>
      </w:r>
      <w:proofErr w:type="spellEnd"/>
      <w:r>
        <w:rPr>
          <w:i/>
        </w:rPr>
        <w:t xml:space="preserve"> passiva</w:t>
      </w:r>
      <w:r>
        <w:t xml:space="preserve">, al fine di rendere le viste totalmente indipendenti dal modello dei dati sottostante. Agendo in questo modo, si ottiene infatti un forte disaccoppiamento tra modello dei dati e </w:t>
      </w:r>
      <w:proofErr w:type="spellStart"/>
      <w:r>
        <w:t>view</w:t>
      </w:r>
      <w:proofErr w:type="spellEnd"/>
      <w:r>
        <w:t xml:space="preserve">, dato dall’idea che la </w:t>
      </w:r>
      <w:proofErr w:type="spellStart"/>
      <w:r>
        <w:t>view</w:t>
      </w:r>
      <w:proofErr w:type="spellEnd"/>
      <w:r>
        <w:t xml:space="preserve"> si rimetta passivamente al </w:t>
      </w:r>
      <w:proofErr w:type="spellStart"/>
      <w:r>
        <w:t>presenter</w:t>
      </w:r>
      <w:proofErr w:type="spellEnd"/>
      <w:r>
        <w:t xml:space="preserve"> per essere disegnata e il modello possa essere acceduto solamente dal </w:t>
      </w:r>
      <w:proofErr w:type="spellStart"/>
      <w:r>
        <w:t>presenter</w:t>
      </w:r>
      <w:proofErr w:type="spellEnd"/>
      <w:r>
        <w:t xml:space="preserve"> e che ogni cambiamento del modello scateni eventi ricevuti dal </w:t>
      </w:r>
      <w:proofErr w:type="spellStart"/>
      <w:r>
        <w:t>presenter</w:t>
      </w:r>
      <w:proofErr w:type="spellEnd"/>
      <w:r>
        <w:t xml:space="preserve">. Nell’interfaccia grafica inoltre è stata usata di frequente la </w:t>
      </w:r>
      <w:proofErr w:type="spellStart"/>
      <w:r>
        <w:t>Reflection</w:t>
      </w:r>
      <w:proofErr w:type="spellEnd"/>
      <w:r>
        <w:t xml:space="preserve"> al fine di popolare i componenti con un grado maggiore di libertà e flessibilità.</w:t>
      </w:r>
    </w:p>
    <w:p w:rsidR="00390D8F" w:rsidRPr="00D03ABA" w:rsidRDefault="00390D8F" w:rsidP="00781B25">
      <w:pPr>
        <w:jc w:val="both"/>
        <w:rPr>
          <w:b/>
          <w:i/>
        </w:rPr>
      </w:pPr>
      <w:r w:rsidRPr="00D03ABA">
        <w:rPr>
          <w:b/>
          <w:i/>
        </w:rPr>
        <w:lastRenderedPageBreak/>
        <w:t xml:space="preserve">Le </w:t>
      </w:r>
      <w:proofErr w:type="spellStart"/>
      <w:r w:rsidRPr="00D03ABA">
        <w:rPr>
          <w:b/>
          <w:i/>
        </w:rPr>
        <w:t>factory</w:t>
      </w:r>
      <w:proofErr w:type="spellEnd"/>
      <w:r w:rsidRPr="00D03ABA">
        <w:rPr>
          <w:b/>
          <w:i/>
        </w:rPr>
        <w:t xml:space="preserve"> di Manager e </w:t>
      </w:r>
      <w:proofErr w:type="spellStart"/>
      <w:r w:rsidRPr="00D03ABA">
        <w:rPr>
          <w:b/>
          <w:i/>
        </w:rPr>
        <w:t>Persistor</w:t>
      </w:r>
      <w:proofErr w:type="spellEnd"/>
    </w:p>
    <w:p w:rsidR="00390D8F" w:rsidRDefault="00390D8F" w:rsidP="00781B25">
      <w:pPr>
        <w:jc w:val="both"/>
      </w:pPr>
      <w:r>
        <w:t xml:space="preserve">I componenti del sistema che si occupano della gestione del modello (profili utente, </w:t>
      </w:r>
      <w:proofErr w:type="spellStart"/>
      <w:r>
        <w:t>repository</w:t>
      </w:r>
      <w:proofErr w:type="spellEnd"/>
      <w:r>
        <w:t xml:space="preserve"> di ingredienti e piatti eccetera) e della sua persistenza sono stati progettati per essere istanziati e resi accessibili tramite un provider di servizi che si comporta come </w:t>
      </w:r>
      <w:proofErr w:type="spellStart"/>
      <w:r>
        <w:t>factory</w:t>
      </w:r>
      <w:proofErr w:type="spellEnd"/>
      <w:r>
        <w:t>. In questo modo siamo in grado di accedere facilmente al modello da qualsiasi punto del sistema, evitando però di istanziare classi replicate.</w:t>
      </w:r>
    </w:p>
    <w:p w:rsidR="00390D8F" w:rsidRPr="0022225E" w:rsidRDefault="00390D8F" w:rsidP="00781B25">
      <w:pPr>
        <w:jc w:val="both"/>
      </w:pPr>
      <w:r>
        <w:t xml:space="preserve">Nella progettazione delle interfacce legate ai compiti di </w:t>
      </w:r>
      <w:proofErr w:type="spellStart"/>
      <w:r>
        <w:t>managing</w:t>
      </w:r>
      <w:proofErr w:type="spellEnd"/>
      <w:r>
        <w:t xml:space="preserve"> e </w:t>
      </w:r>
      <w:proofErr w:type="spellStart"/>
      <w:r>
        <w:t>persistence</w:t>
      </w:r>
      <w:proofErr w:type="spellEnd"/>
      <w:r>
        <w:t xml:space="preserve"> è stato tenuto a mente il principio di segregazione delle interfacce, preferendo dunque suddividere diversi metodi all’interno di diverse interfacce per garantire maggiore semplicità di utilizzo da parte di clienti e migliore facilità di manutenzione in caso di modifiche a un’interfaccia. In particolare sono state tenute separate le interfacce relative al caricamento della versione, al caricamento della formula del peso forma, al caricamento dei profili utente e al caricamento di piatti e ingredienti.</w:t>
      </w:r>
    </w:p>
    <w:p w:rsidR="00390D8F" w:rsidRDefault="00390D8F" w:rsidP="00781B25">
      <w:pPr>
        <w:jc w:val="both"/>
        <w:rPr>
          <w:b/>
          <w:i/>
        </w:rPr>
      </w:pPr>
      <w:r w:rsidRPr="00794A0C">
        <w:rPr>
          <w:b/>
          <w:i/>
        </w:rPr>
        <w:t>Singola responsabilità</w:t>
      </w:r>
      <w:r>
        <w:rPr>
          <w:b/>
          <w:i/>
        </w:rPr>
        <w:t xml:space="preserve"> e inversione delle dipendenze</w:t>
      </w:r>
    </w:p>
    <w:p w:rsidR="00390D8F" w:rsidRDefault="00390D8F" w:rsidP="00781B25">
      <w:pPr>
        <w:jc w:val="both"/>
      </w:pPr>
      <w:r>
        <w:t>Nel definire le macro componenti che costituiscono il nostro sistema abbiamo voluto isolare le responsabilità e i compiti associati a ciascuna di esse. In particolare:</w:t>
      </w:r>
    </w:p>
    <w:p w:rsidR="00390D8F" w:rsidRDefault="00390D8F" w:rsidP="00781B25">
      <w:pPr>
        <w:pStyle w:val="Paragrafoelenco"/>
        <w:numPr>
          <w:ilvl w:val="0"/>
          <w:numId w:val="18"/>
        </w:numPr>
        <w:jc w:val="both"/>
      </w:pPr>
      <w:r>
        <w:t xml:space="preserve">La </w:t>
      </w:r>
      <w:proofErr w:type="spellStart"/>
      <w:r>
        <w:t>View</w:t>
      </w:r>
      <w:proofErr w:type="spellEnd"/>
      <w:r>
        <w:t xml:space="preserve"> ha come unico compito quello di disegnarsi sulla base di ciò che comanda il </w:t>
      </w:r>
      <w:proofErr w:type="spellStart"/>
      <w:r>
        <w:t>Presenter</w:t>
      </w:r>
      <w:proofErr w:type="spellEnd"/>
    </w:p>
    <w:p w:rsidR="00390D8F" w:rsidRDefault="00390D8F" w:rsidP="00781B25">
      <w:pPr>
        <w:pStyle w:val="Paragrafoelenco"/>
        <w:numPr>
          <w:ilvl w:val="0"/>
          <w:numId w:val="18"/>
        </w:numPr>
        <w:jc w:val="both"/>
      </w:pPr>
      <w:r>
        <w:t xml:space="preserve">Il </w:t>
      </w:r>
      <w:proofErr w:type="spellStart"/>
      <w:r>
        <w:t>Presenter</w:t>
      </w:r>
      <w:proofErr w:type="spellEnd"/>
      <w:r>
        <w:t xml:space="preserve"> non si occupa né di grafica né di business </w:t>
      </w:r>
      <w:proofErr w:type="spellStart"/>
      <w:r>
        <w:t>logic</w:t>
      </w:r>
      <w:proofErr w:type="spellEnd"/>
      <w:r>
        <w:t xml:space="preserve">, ma solamente di fungere da collegamento tra gli eventi della grafica e le conseguenti azioni sul modello e viceversa riflettere sulla </w:t>
      </w:r>
      <w:proofErr w:type="spellStart"/>
      <w:r>
        <w:t>view</w:t>
      </w:r>
      <w:proofErr w:type="spellEnd"/>
      <w:r>
        <w:t xml:space="preserve"> i cambiamenti del modello</w:t>
      </w:r>
    </w:p>
    <w:p w:rsidR="00390D8F" w:rsidRDefault="00390D8F" w:rsidP="00781B25">
      <w:pPr>
        <w:pStyle w:val="Paragrafoelenco"/>
        <w:numPr>
          <w:ilvl w:val="0"/>
          <w:numId w:val="18"/>
        </w:numPr>
        <w:jc w:val="both"/>
      </w:pPr>
      <w:r>
        <w:t xml:space="preserve">I Manager si occupano </w:t>
      </w:r>
      <w:proofErr w:type="gramStart"/>
      <w:r>
        <w:t>della business</w:t>
      </w:r>
      <w:proofErr w:type="gramEnd"/>
      <w:r>
        <w:t xml:space="preserve"> </w:t>
      </w:r>
      <w:proofErr w:type="spellStart"/>
      <w:r>
        <w:t>logic</w:t>
      </w:r>
      <w:proofErr w:type="spellEnd"/>
      <w:r>
        <w:t xml:space="preserve"> legata alla gestione del modello, ignorando la parte grafica e di interazione con l’utente</w:t>
      </w:r>
    </w:p>
    <w:p w:rsidR="00390D8F" w:rsidRDefault="00390D8F" w:rsidP="00781B25">
      <w:pPr>
        <w:pStyle w:val="Paragrafoelenco"/>
        <w:numPr>
          <w:ilvl w:val="0"/>
          <w:numId w:val="18"/>
        </w:numPr>
        <w:jc w:val="both"/>
      </w:pPr>
      <w:r>
        <w:t xml:space="preserve">I </w:t>
      </w:r>
      <w:proofErr w:type="spellStart"/>
      <w:r>
        <w:t>Persistor</w:t>
      </w:r>
      <w:proofErr w:type="spellEnd"/>
      <w:r>
        <w:t xml:space="preserve"> hanno l’unico compito di rendere persistenti e ricostruire dal disco o da altre sorgenti le informazioni del modello</w:t>
      </w:r>
    </w:p>
    <w:p w:rsidR="00006659" w:rsidRDefault="00390D8F" w:rsidP="00781B25">
      <w:pPr>
        <w:jc w:val="both"/>
      </w:pPr>
      <w:r>
        <w:t xml:space="preserve">Dove possibile (e dove sensato) è stata introdotta una barriera di interfacce tra questi strati applicativi, in modo tale che ogni modulo non dipenda dall’implementazione concreta degli altri, permettendo un maggiore disaccoppiamento e quindi maggiore libertà nel progettarne il cambiamento. </w:t>
      </w:r>
    </w:p>
    <w:p w:rsidR="00390D8F" w:rsidRDefault="00390D8F" w:rsidP="00781B25">
      <w:pPr>
        <w:jc w:val="both"/>
      </w:pPr>
      <w:r>
        <w:t xml:space="preserve">A titolo di esempio, la Persistenza è stata inizialmente implementata da una classe di </w:t>
      </w:r>
      <w:proofErr w:type="spellStart"/>
      <w:r w:rsidRPr="00006659">
        <w:rPr>
          <w:i/>
        </w:rPr>
        <w:t>mock</w:t>
      </w:r>
      <w:proofErr w:type="spellEnd"/>
      <w:r>
        <w:t xml:space="preserve"> che restituiva oggetti creati sul momento, per poi essere sostituita da una persistenza basata su </w:t>
      </w:r>
      <w:r w:rsidR="00672D05">
        <w:t>XML</w:t>
      </w:r>
      <w:r>
        <w:t xml:space="preserve"> una volta raggiunto un certo livello di maturità del prodotto. Nonostante il radicale cambiamento implementativo gli altri componenti non ne hanno risentito perché dipendenti dalle interfacce che astraggono il livello di persistenza.</w:t>
      </w:r>
      <w:r w:rsidR="007C283B">
        <w:t xml:space="preserve"> </w:t>
      </w:r>
    </w:p>
    <w:p w:rsidR="007C283B" w:rsidRPr="007C283B" w:rsidRDefault="007C283B" w:rsidP="00781B25">
      <w:pPr>
        <w:jc w:val="both"/>
      </w:pPr>
      <w:r>
        <w:t>Inoltre, grazie all’applicazione del principio di segregazione delle interfacce (</w:t>
      </w:r>
      <w:proofErr w:type="spellStart"/>
      <w:r>
        <w:t>KitchenPersistor</w:t>
      </w:r>
      <w:proofErr w:type="spellEnd"/>
      <w:r>
        <w:t xml:space="preserve"> è concettualmente separata da altre interfacce di persistenza come </w:t>
      </w:r>
      <w:proofErr w:type="spellStart"/>
      <w:r>
        <w:t>VersionPersistor</w:t>
      </w:r>
      <w:proofErr w:type="spellEnd"/>
      <w:r>
        <w:t xml:space="preserve"> o </w:t>
      </w:r>
      <w:proofErr w:type="spellStart"/>
      <w:r>
        <w:t>UserProfilePersistor</w:t>
      </w:r>
      <w:proofErr w:type="spellEnd"/>
      <w:r>
        <w:t xml:space="preserve">) ci è stato possibile cambiare la classe implementativa delle interfacce un “pezzo” alla volta durante la migrazione da </w:t>
      </w:r>
      <w:proofErr w:type="spellStart"/>
      <w:r>
        <w:rPr>
          <w:i/>
        </w:rPr>
        <w:t>mock</w:t>
      </w:r>
      <w:proofErr w:type="spellEnd"/>
      <w:r w:rsidR="00781B25">
        <w:t xml:space="preserve"> a XML-</w:t>
      </w:r>
      <w:proofErr w:type="spellStart"/>
      <w:r w:rsidR="00781B25">
        <w:t>based</w:t>
      </w:r>
      <w:proofErr w:type="spellEnd"/>
      <w:r w:rsidR="00781B25">
        <w:t xml:space="preserve">, implementando prima la parte più semplice di ingredienti e piatti, per poi dedicarci in un secondo momento ai profili utente. Dopo il processo di migrazione, la persistenza XML è realizzata da un’unica classe che implementa tutte le interfacce di persistenza. Tuttavia grazie alle scelte fatte sarebbe possibile suddividere le responsabilità di questa classe in classi più piccole senza ripercussioni sui componenti che dipendono dalla persistenza. Si potrebbe ad esempio approcciare la gestione degli </w:t>
      </w:r>
      <w:proofErr w:type="spellStart"/>
      <w:r w:rsidR="00781B25">
        <w:t>user</w:t>
      </w:r>
      <w:proofErr w:type="spellEnd"/>
      <w:r w:rsidR="00781B25">
        <w:t xml:space="preserve"> </w:t>
      </w:r>
      <w:proofErr w:type="spellStart"/>
      <w:r w:rsidR="00781B25">
        <w:t>profile</w:t>
      </w:r>
      <w:proofErr w:type="spellEnd"/>
      <w:r w:rsidR="00781B25">
        <w:t xml:space="preserve"> tramite database locali e con un'altra classe gestire la persistenza della versione con un meccanismo di autenticazione </w:t>
      </w:r>
      <w:proofErr w:type="spellStart"/>
      <w:r w:rsidR="00781B25">
        <w:t>internet</w:t>
      </w:r>
      <w:proofErr w:type="spellEnd"/>
      <w:r w:rsidR="00781B25">
        <w:t>-</w:t>
      </w:r>
      <w:proofErr w:type="spellStart"/>
      <w:r w:rsidR="00781B25">
        <w:t>based</w:t>
      </w:r>
      <w:proofErr w:type="spellEnd"/>
      <w:r w:rsidR="00781B25">
        <w:t>.</w:t>
      </w:r>
    </w:p>
    <w:bookmarkEnd w:id="0"/>
    <w:p w:rsidR="0022225E" w:rsidRPr="0022225E" w:rsidRDefault="00741603" w:rsidP="00BC14CD">
      <w:pPr>
        <w:jc w:val="both"/>
      </w:pPr>
      <w:r>
        <w:t xml:space="preserve"> </w:t>
      </w:r>
    </w:p>
    <w:sectPr w:rsidR="0022225E" w:rsidRPr="0022225E">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C33" w:rsidRDefault="00EF2C33" w:rsidP="0048452A">
      <w:pPr>
        <w:spacing w:after="0" w:line="240" w:lineRule="auto"/>
      </w:pPr>
      <w:r>
        <w:separator/>
      </w:r>
    </w:p>
  </w:endnote>
  <w:endnote w:type="continuationSeparator" w:id="0">
    <w:p w:rsidR="00EF2C33" w:rsidRDefault="00EF2C33"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45856"/>
      <w:docPartObj>
        <w:docPartGallery w:val="Page Numbers (Bottom of Page)"/>
        <w:docPartUnique/>
      </w:docPartObj>
    </w:sdtPr>
    <w:sdtContent>
      <w:p w:rsidR="007C283B" w:rsidRDefault="007C283B">
        <w:pPr>
          <w:pStyle w:val="Pidipagina"/>
          <w:jc w:val="right"/>
        </w:pPr>
        <w:r>
          <w:fldChar w:fldCharType="begin"/>
        </w:r>
        <w:r>
          <w:instrText>PAGE   \* MERGEFORMAT</w:instrText>
        </w:r>
        <w:r>
          <w:fldChar w:fldCharType="separate"/>
        </w:r>
        <w:r w:rsidR="00781B25">
          <w:rPr>
            <w:noProof/>
          </w:rPr>
          <w:t>18</w:t>
        </w:r>
        <w:r>
          <w:fldChar w:fldCharType="end"/>
        </w:r>
      </w:p>
    </w:sdtContent>
  </w:sdt>
  <w:p w:rsidR="007C283B" w:rsidRDefault="007C283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C33" w:rsidRDefault="00EF2C33" w:rsidP="0048452A">
      <w:pPr>
        <w:spacing w:after="0" w:line="240" w:lineRule="auto"/>
      </w:pPr>
      <w:r>
        <w:separator/>
      </w:r>
    </w:p>
  </w:footnote>
  <w:footnote w:type="continuationSeparator" w:id="0">
    <w:p w:rsidR="00EF2C33" w:rsidRDefault="00EF2C33" w:rsidP="0048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1338F0"/>
    <w:multiLevelType w:val="hybridMultilevel"/>
    <w:tmpl w:val="F336F050"/>
    <w:lvl w:ilvl="0" w:tplc="ED324C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7"/>
  </w:num>
  <w:num w:numId="4">
    <w:abstractNumId w:val="3"/>
  </w:num>
  <w:num w:numId="5">
    <w:abstractNumId w:val="11"/>
  </w:num>
  <w:num w:numId="6">
    <w:abstractNumId w:val="7"/>
  </w:num>
  <w:num w:numId="7">
    <w:abstractNumId w:val="12"/>
  </w:num>
  <w:num w:numId="8">
    <w:abstractNumId w:val="15"/>
  </w:num>
  <w:num w:numId="9">
    <w:abstractNumId w:val="13"/>
  </w:num>
  <w:num w:numId="10">
    <w:abstractNumId w:val="6"/>
  </w:num>
  <w:num w:numId="11">
    <w:abstractNumId w:val="2"/>
  </w:num>
  <w:num w:numId="12">
    <w:abstractNumId w:val="5"/>
  </w:num>
  <w:num w:numId="13">
    <w:abstractNumId w:val="0"/>
  </w:num>
  <w:num w:numId="14">
    <w:abstractNumId w:val="1"/>
  </w:num>
  <w:num w:numId="15">
    <w:abstractNumId w:val="10"/>
  </w:num>
  <w:num w:numId="16">
    <w:abstractNumId w:val="8"/>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006659"/>
    <w:rsid w:val="0001183F"/>
    <w:rsid w:val="00051E90"/>
    <w:rsid w:val="00055F5D"/>
    <w:rsid w:val="000C0419"/>
    <w:rsid w:val="000D6487"/>
    <w:rsid w:val="0013798F"/>
    <w:rsid w:val="00181E0D"/>
    <w:rsid w:val="00185A20"/>
    <w:rsid w:val="001E4564"/>
    <w:rsid w:val="002004A0"/>
    <w:rsid w:val="0022225E"/>
    <w:rsid w:val="002658F5"/>
    <w:rsid w:val="002D2874"/>
    <w:rsid w:val="00314C96"/>
    <w:rsid w:val="00354165"/>
    <w:rsid w:val="00390D8F"/>
    <w:rsid w:val="00394830"/>
    <w:rsid w:val="003A4D23"/>
    <w:rsid w:val="0048452A"/>
    <w:rsid w:val="0048625B"/>
    <w:rsid w:val="004D71FA"/>
    <w:rsid w:val="0051072D"/>
    <w:rsid w:val="00534BEB"/>
    <w:rsid w:val="005416E4"/>
    <w:rsid w:val="005573D5"/>
    <w:rsid w:val="005B0D51"/>
    <w:rsid w:val="00622B80"/>
    <w:rsid w:val="0063044A"/>
    <w:rsid w:val="006372F7"/>
    <w:rsid w:val="006479F4"/>
    <w:rsid w:val="00672D05"/>
    <w:rsid w:val="006B1F0E"/>
    <w:rsid w:val="00741603"/>
    <w:rsid w:val="00781B25"/>
    <w:rsid w:val="007C283B"/>
    <w:rsid w:val="007C4710"/>
    <w:rsid w:val="007E36FD"/>
    <w:rsid w:val="008D190C"/>
    <w:rsid w:val="008D717F"/>
    <w:rsid w:val="008D799C"/>
    <w:rsid w:val="00977AEA"/>
    <w:rsid w:val="009834B3"/>
    <w:rsid w:val="00A02229"/>
    <w:rsid w:val="00A35A75"/>
    <w:rsid w:val="00A64354"/>
    <w:rsid w:val="00A73C60"/>
    <w:rsid w:val="00AC485B"/>
    <w:rsid w:val="00B01E04"/>
    <w:rsid w:val="00B21933"/>
    <w:rsid w:val="00B4197C"/>
    <w:rsid w:val="00BA25FC"/>
    <w:rsid w:val="00BC14CD"/>
    <w:rsid w:val="00BF612B"/>
    <w:rsid w:val="00C57EBC"/>
    <w:rsid w:val="00C65780"/>
    <w:rsid w:val="00C757F5"/>
    <w:rsid w:val="00C850B4"/>
    <w:rsid w:val="00D73A0F"/>
    <w:rsid w:val="00DB65FF"/>
    <w:rsid w:val="00DC2B15"/>
    <w:rsid w:val="00E04872"/>
    <w:rsid w:val="00E26895"/>
    <w:rsid w:val="00E36EFC"/>
    <w:rsid w:val="00EB09E6"/>
    <w:rsid w:val="00EC451D"/>
    <w:rsid w:val="00ED3860"/>
    <w:rsid w:val="00EF04E4"/>
    <w:rsid w:val="00EF2C33"/>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0654"/>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 w:type="paragraph" w:styleId="Citazioneintensa">
    <w:name w:val="Intense Quote"/>
    <w:basedOn w:val="Normale"/>
    <w:next w:val="Normale"/>
    <w:link w:val="CitazioneintensaCarattere"/>
    <w:uiPriority w:val="30"/>
    <w:qFormat/>
    <w:rsid w:val="00DB65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DB65FF"/>
    <w:rPr>
      <w:i/>
      <w:iCs/>
      <w:color w:val="5B9BD5" w:themeColor="accent1"/>
    </w:rPr>
  </w:style>
  <w:style w:type="paragraph" w:styleId="Sottotitolo">
    <w:name w:val="Subtitle"/>
    <w:basedOn w:val="Normale"/>
    <w:next w:val="Normale"/>
    <w:link w:val="SottotitoloCarattere"/>
    <w:uiPriority w:val="11"/>
    <w:qFormat/>
    <w:rsid w:val="00DB65F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B65FF"/>
    <w:rPr>
      <w:rFonts w:eastAsiaTheme="minorEastAsia"/>
      <w:color w:val="5A5A5A" w:themeColor="text1" w:themeTint="A5"/>
      <w:spacing w:val="15"/>
    </w:rPr>
  </w:style>
  <w:style w:type="character" w:styleId="Riferimentointenso">
    <w:name w:val="Intense Reference"/>
    <w:basedOn w:val="Carpredefinitoparagrafo"/>
    <w:uiPriority w:val="32"/>
    <w:qFormat/>
    <w:rsid w:val="00DB65FF"/>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19</Pages>
  <Words>3708</Words>
  <Characters>21139</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Federico B</cp:lastModifiedBy>
  <cp:revision>37</cp:revision>
  <dcterms:created xsi:type="dcterms:W3CDTF">2016-04-08T15:37:00Z</dcterms:created>
  <dcterms:modified xsi:type="dcterms:W3CDTF">2016-06-04T16:47:00Z</dcterms:modified>
</cp:coreProperties>
</file>