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0131" w14:textId="77777777" w:rsidR="00714CBE" w:rsidRDefault="00643046">
      <w:pPr>
        <w:ind w:left="720" w:hanging="720"/>
      </w:pPr>
      <w:r>
        <w:t>Dennis Baldocchi</w:t>
      </w:r>
    </w:p>
    <w:p w14:paraId="31139768" w14:textId="77777777" w:rsidR="00714CBE" w:rsidRDefault="00B70EBA">
      <w:pPr>
        <w:ind w:left="720" w:hanging="720"/>
      </w:pPr>
      <w:r>
        <w:t>Department of Environmental Science, Policy and Management</w:t>
      </w:r>
    </w:p>
    <w:p w14:paraId="57A44C1E" w14:textId="77777777" w:rsidR="00B70EBA" w:rsidRDefault="00B70EBA">
      <w:pPr>
        <w:ind w:left="720" w:hanging="720"/>
      </w:pPr>
      <w:r>
        <w:t>137 Mulford Hall</w:t>
      </w:r>
    </w:p>
    <w:p w14:paraId="550904D9" w14:textId="77777777" w:rsidR="00B70EBA" w:rsidRDefault="00B70EBA">
      <w:pPr>
        <w:ind w:left="720" w:hanging="720"/>
      </w:pPr>
      <w:r>
        <w:t>University of California, Berkeley</w:t>
      </w:r>
    </w:p>
    <w:p w14:paraId="560BCC87" w14:textId="77777777" w:rsidR="00B70EBA" w:rsidRDefault="00B70EBA">
      <w:pPr>
        <w:ind w:left="720" w:hanging="720"/>
      </w:pPr>
      <w:r>
        <w:t>baldocchi@nature.berkeley.edu</w:t>
      </w:r>
    </w:p>
    <w:p w14:paraId="1DB22CC3" w14:textId="77777777" w:rsidR="001D7CE8" w:rsidRDefault="001D7CE8">
      <w:pPr>
        <w:ind w:left="720" w:hanging="720"/>
      </w:pPr>
    </w:p>
    <w:p w14:paraId="576C06E3" w14:textId="77777777" w:rsidR="00714CBE" w:rsidRDefault="001D7CE8">
      <w:pPr>
        <w:spacing w:line="480" w:lineRule="auto"/>
        <w:ind w:left="720" w:hanging="720"/>
        <w:rPr>
          <w:b/>
        </w:rPr>
      </w:pPr>
      <w:r>
        <w:t>August 26, 2008</w:t>
      </w:r>
    </w:p>
    <w:p w14:paraId="66510855" w14:textId="77777777" w:rsidR="00714CBE" w:rsidRDefault="00643046">
      <w:pPr>
        <w:spacing w:line="480" w:lineRule="auto"/>
        <w:ind w:left="720" w:hanging="720"/>
        <w:rPr>
          <w:b/>
        </w:rPr>
      </w:pPr>
      <w:proofErr w:type="gramStart"/>
      <w:r>
        <w:rPr>
          <w:b/>
        </w:rPr>
        <w:t>AN  OVERVIEW</w:t>
      </w:r>
      <w:proofErr w:type="gramEnd"/>
      <w:r>
        <w:rPr>
          <w:b/>
        </w:rPr>
        <w:t xml:space="preserve"> OF  </w:t>
      </w:r>
      <w:r>
        <w:rPr>
          <w:b/>
          <w:i/>
        </w:rPr>
        <w:t>CANVEG</w:t>
      </w:r>
      <w:r>
        <w:rPr>
          <w:b/>
        </w:rPr>
        <w:t>, A CANOPY TRACE GAS FLUX MODEL</w:t>
      </w:r>
    </w:p>
    <w:p w14:paraId="4DB984DD" w14:textId="77777777" w:rsidR="00714CBE" w:rsidRDefault="00643046">
      <w:pPr>
        <w:suppressAutoHyphens/>
        <w:spacing w:line="480" w:lineRule="auto"/>
        <w:jc w:val="both"/>
        <w:rPr>
          <w:b/>
          <w:spacing w:val="-2"/>
        </w:rPr>
      </w:pPr>
      <w:r>
        <w:rPr>
          <w:b/>
          <w:spacing w:val="-2"/>
        </w:rPr>
        <w:t>1. Introduction</w:t>
      </w:r>
    </w:p>
    <w:p w14:paraId="612ADFE9" w14:textId="77777777" w:rsidR="00714CBE" w:rsidRDefault="00643046">
      <w:pPr>
        <w:suppressAutoHyphens/>
        <w:spacing w:line="480" w:lineRule="auto"/>
        <w:ind w:firstLine="720"/>
        <w:rPr>
          <w:spacing w:val="-3"/>
        </w:rPr>
      </w:pPr>
      <w:r>
        <w:rPr>
          <w:spacing w:val="-2"/>
        </w:rPr>
        <w:t>CANVEG is a</w:t>
      </w:r>
      <w:r>
        <w:rPr>
          <w:spacing w:val="-3"/>
        </w:rPr>
        <w:t xml:space="preserve"> one-dimensional, </w:t>
      </w:r>
      <w:r>
        <w:rPr>
          <w:spacing w:val="-2"/>
        </w:rPr>
        <w:t>multi-layer biosphere-atmosphere gas exchange model to compute water vapor, CO</w:t>
      </w:r>
      <w:r>
        <w:rPr>
          <w:spacing w:val="-2"/>
          <w:vertAlign w:val="subscript"/>
        </w:rPr>
        <w:t>2</w:t>
      </w:r>
      <w:r>
        <w:rPr>
          <w:spacing w:val="-2"/>
        </w:rPr>
        <w:t xml:space="preserve"> and isoprene flux densities. </w:t>
      </w:r>
      <w:r>
        <w:t xml:space="preserve">The model consists of coupled micrometeorological and eco-physiological modules.  The micrometeorological modules compute leaf and soil energy exchange, turbulent diffusion, scalar concentration profiles and radiative transfer through the canopy.  Environmental variables, computed with the micrometeorological module, in turn, drive the physiological modules that compute leaf photosynthesis, stomatal conductance, transpiration and leaf, bole and soil/root respiration, as well as isoprene emission rates. </w:t>
      </w:r>
      <w:r>
        <w:rPr>
          <w:spacing w:val="-3"/>
        </w:rPr>
        <w:t xml:space="preserve">We discuss the salient aspects of the model system below. </w:t>
      </w:r>
    </w:p>
    <w:p w14:paraId="44DCCE61" w14:textId="77777777" w:rsidR="00714CBE" w:rsidRDefault="00643046">
      <w:pPr>
        <w:suppressAutoHyphens/>
        <w:spacing w:line="480" w:lineRule="auto"/>
        <w:rPr>
          <w:b/>
          <w:spacing w:val="-3"/>
        </w:rPr>
      </w:pPr>
      <w:r>
        <w:rPr>
          <w:b/>
          <w:spacing w:val="-3"/>
        </w:rPr>
        <w:t>2. Principles</w:t>
      </w:r>
    </w:p>
    <w:p w14:paraId="65E625D2" w14:textId="77777777" w:rsidR="00714CBE" w:rsidRDefault="00643046">
      <w:pPr>
        <w:suppressAutoHyphens/>
        <w:spacing w:line="480" w:lineRule="auto"/>
        <w:ind w:firstLine="720"/>
        <w:rPr>
          <w:i/>
          <w:spacing w:val="-3"/>
        </w:rPr>
      </w:pPr>
      <w:r>
        <w:rPr>
          <w:i/>
          <w:spacing w:val="-3"/>
        </w:rPr>
        <w:t>a.  Micrometeorology</w:t>
      </w:r>
    </w:p>
    <w:p w14:paraId="4945C72D" w14:textId="77777777" w:rsidR="00714CBE" w:rsidRDefault="00643046">
      <w:pPr>
        <w:suppressAutoHyphens/>
        <w:spacing w:line="480" w:lineRule="auto"/>
        <w:ind w:firstLine="720"/>
        <w:rPr>
          <w:i/>
          <w:spacing w:val="-3"/>
        </w:rPr>
      </w:pPr>
      <w:r>
        <w:rPr>
          <w:i/>
          <w:spacing w:val="-3"/>
        </w:rPr>
        <w:tab/>
        <w:t>i. Sources and Sinks</w:t>
      </w:r>
    </w:p>
    <w:p w14:paraId="14F6D3AE" w14:textId="77777777" w:rsidR="00714CBE" w:rsidRDefault="00643046">
      <w:pPr>
        <w:pStyle w:val="BodyTextIndent"/>
        <w:spacing w:line="480" w:lineRule="auto"/>
        <w:ind w:left="0" w:firstLine="720"/>
      </w:pPr>
      <w:r>
        <w:t>The conservation budget for a passive scalar provides the foundation for computing scalar fluxes and their local ambient concentrations.  If a canopy is horizontally homogeneous and environmental conditions are steady, the scalar conservation equation can be expressed as an equality between the change, with height, of the vertical turbulent flux (</w:t>
      </w:r>
      <w:r>
        <w:rPr>
          <w:i/>
        </w:rPr>
        <w:t>F</w:t>
      </w:r>
      <w:r>
        <w:t xml:space="preserve">) and the diffusive source/sink strength, </w:t>
      </w:r>
      <w:r>
        <w:rPr>
          <w:i/>
        </w:rPr>
        <w:t>S(</w:t>
      </w:r>
      <w:proofErr w:type="spellStart"/>
      <w:r>
        <w:rPr>
          <w:i/>
        </w:rPr>
        <w:t>C,z</w:t>
      </w:r>
      <w:proofErr w:type="spellEnd"/>
      <w:r>
        <w:rPr>
          <w:i/>
        </w:rPr>
        <w:t>)</w:t>
      </w:r>
      <w:r>
        <w:t xml:space="preserve">: </w:t>
      </w:r>
    </w:p>
    <w:p w14:paraId="5C2374E1" w14:textId="77777777" w:rsidR="00714CBE" w:rsidRDefault="00643046">
      <w:pPr>
        <w:suppressAutoHyphens/>
        <w:spacing w:line="480" w:lineRule="auto"/>
        <w:ind w:firstLine="720"/>
        <w:jc w:val="center"/>
        <w:rPr>
          <w:spacing w:val="-3"/>
        </w:rPr>
      </w:pPr>
      <w:r>
        <w:rPr>
          <w:spacing w:val="-3"/>
          <w:position w:val="-24"/>
        </w:rPr>
        <w:object w:dxaOrig="1700" w:dyaOrig="620" w14:anchorId="189EF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5pt;height:30.85pt" o:ole="" fillcolor="window">
            <v:imagedata r:id="rId5" o:title=""/>
          </v:shape>
          <o:OLEObject Type="Embed" ProgID="Equation.3" ShapeID="_x0000_i1025" DrawAspect="Content" ObjectID="_1767513821" r:id="rId6"/>
        </w:object>
      </w:r>
      <w:r>
        <w:rPr>
          <w:spacing w:val="-3"/>
        </w:rPr>
        <w:t xml:space="preserve">    (1)</w:t>
      </w:r>
    </w:p>
    <w:p w14:paraId="5747BE31" w14:textId="77777777" w:rsidR="00714CBE" w:rsidRDefault="00643046">
      <w:pPr>
        <w:pStyle w:val="BodyTextIndent"/>
        <w:spacing w:line="480" w:lineRule="auto"/>
        <w:ind w:left="0" w:firstLine="720"/>
      </w:pPr>
      <w:r>
        <w:t>The diffusive source/sink strength of a scalar in a unit volume of leaves is proportional to the concentration gradient normal to individual leaves, the surface area of individual leaves and the number leaves in the volume.  The diffusive source strength can be expressed in the form of a resistance-analog relationship (Meyers and Paw U, 1987):</w:t>
      </w:r>
    </w:p>
    <w:p w14:paraId="76585190" w14:textId="77777777" w:rsidR="00714CBE" w:rsidRDefault="00643046">
      <w:pPr>
        <w:suppressAutoHyphens/>
        <w:spacing w:line="480" w:lineRule="auto"/>
        <w:ind w:firstLine="720"/>
        <w:jc w:val="center"/>
        <w:rPr>
          <w:spacing w:val="-3"/>
        </w:rPr>
      </w:pPr>
      <w:r>
        <w:rPr>
          <w:spacing w:val="-3"/>
          <w:position w:val="-28"/>
        </w:rPr>
        <w:object w:dxaOrig="2640" w:dyaOrig="660" w14:anchorId="26BE2401">
          <v:shape id="_x0000_i1026" type="#_x0000_t75" style="width:132pt;height:33pt" o:ole="" fillcolor="window">
            <v:imagedata r:id="rId7" o:title=""/>
          </v:shape>
          <o:OLEObject Type="Embed" ProgID="Equation.3" ShapeID="_x0000_i1026" DrawAspect="Content" ObjectID="_1767513822" r:id="rId8"/>
        </w:object>
      </w:r>
      <w:r>
        <w:rPr>
          <w:spacing w:val="-3"/>
        </w:rPr>
        <w:t xml:space="preserve">    (2)</w:t>
      </w:r>
    </w:p>
    <w:p w14:paraId="353DF381" w14:textId="77777777" w:rsidR="00714CBE" w:rsidRDefault="00643046">
      <w:pPr>
        <w:suppressAutoHyphens/>
        <w:spacing w:line="480" w:lineRule="auto"/>
        <w:rPr>
          <w:spacing w:val="-3"/>
        </w:rPr>
      </w:pPr>
      <w:r>
        <w:rPr>
          <w:spacing w:val="-3"/>
        </w:rPr>
        <w:t xml:space="preserve">where </w:t>
      </w:r>
      <w:r>
        <w:rPr>
          <w:i/>
          <w:spacing w:val="-3"/>
        </w:rPr>
        <w:t>a(z)</w:t>
      </w:r>
      <w:r>
        <w:rPr>
          <w:spacing w:val="-3"/>
        </w:rPr>
        <w:t xml:space="preserve"> is the leaf area density (m</w:t>
      </w:r>
      <w:r>
        <w:rPr>
          <w:spacing w:val="-3"/>
          <w:vertAlign w:val="superscript"/>
        </w:rPr>
        <w:t>2</w:t>
      </w:r>
      <w:r>
        <w:rPr>
          <w:spacing w:val="-3"/>
        </w:rPr>
        <w:t xml:space="preserve"> m</w:t>
      </w:r>
      <w:r>
        <w:rPr>
          <w:spacing w:val="-3"/>
          <w:vertAlign w:val="superscript"/>
        </w:rPr>
        <w:t>-3</w:t>
      </w:r>
      <w:r>
        <w:rPr>
          <w:spacing w:val="-3"/>
        </w:rPr>
        <w:t xml:space="preserve">), </w:t>
      </w:r>
      <w:r>
        <w:rPr>
          <w:i/>
          <w:spacing w:val="-3"/>
        </w:rPr>
        <w:t>(C(z) - C</w:t>
      </w:r>
      <w:r>
        <w:rPr>
          <w:i/>
          <w:spacing w:val="-3"/>
          <w:vertAlign w:val="subscript"/>
        </w:rPr>
        <w:t>i</w:t>
      </w:r>
      <w:r>
        <w:rPr>
          <w:i/>
          <w:spacing w:val="-3"/>
        </w:rPr>
        <w:t>)</w:t>
      </w:r>
      <w:r>
        <w:rPr>
          <w:spacing w:val="-3"/>
        </w:rPr>
        <w:t xml:space="preserve"> is the potential difference of scalar concentration or heat content between air outside the laminar boundary layer of leaves and the air within the stomatal cavity (mol mol</w:t>
      </w:r>
      <w:r>
        <w:rPr>
          <w:spacing w:val="-3"/>
          <w:vertAlign w:val="superscript"/>
        </w:rPr>
        <w:t>-1</w:t>
      </w:r>
      <w:r>
        <w:rPr>
          <w:spacing w:val="-3"/>
        </w:rPr>
        <w:t xml:space="preserve">), </w:t>
      </w:r>
      <w:proofErr w:type="spellStart"/>
      <w:r>
        <w:rPr>
          <w:i/>
          <w:spacing w:val="-3"/>
        </w:rPr>
        <w:t>r</w:t>
      </w:r>
      <w:r>
        <w:rPr>
          <w:i/>
          <w:spacing w:val="-3"/>
          <w:vertAlign w:val="subscript"/>
        </w:rPr>
        <w:t>b</w:t>
      </w:r>
      <w:proofErr w:type="spellEnd"/>
      <w:r>
        <w:rPr>
          <w:spacing w:val="-3"/>
        </w:rPr>
        <w:t xml:space="preserve"> is the boundary layer resistance to molecular diffusion (mol</w:t>
      </w:r>
      <w:r>
        <w:rPr>
          <w:spacing w:val="-3"/>
          <w:vertAlign w:val="superscript"/>
        </w:rPr>
        <w:t>-1</w:t>
      </w:r>
      <w:r>
        <w:rPr>
          <w:spacing w:val="-3"/>
        </w:rPr>
        <w:t xml:space="preserve"> m</w:t>
      </w:r>
      <w:r>
        <w:rPr>
          <w:spacing w:val="-3"/>
          <w:vertAlign w:val="superscript"/>
        </w:rPr>
        <w:t>2</w:t>
      </w:r>
      <w:r>
        <w:rPr>
          <w:spacing w:val="-3"/>
        </w:rPr>
        <w:t xml:space="preserve"> s</w:t>
      </w:r>
      <w:r>
        <w:rPr>
          <w:spacing w:val="-3"/>
          <w:vertAlign w:val="superscript"/>
        </w:rPr>
        <w:t>1</w:t>
      </w:r>
      <w:r>
        <w:rPr>
          <w:spacing w:val="-3"/>
        </w:rPr>
        <w:t xml:space="preserve">), and </w:t>
      </w:r>
      <w:proofErr w:type="spellStart"/>
      <w:r>
        <w:rPr>
          <w:i/>
          <w:spacing w:val="-3"/>
        </w:rPr>
        <w:t>r</w:t>
      </w:r>
      <w:r>
        <w:rPr>
          <w:i/>
          <w:spacing w:val="-3"/>
          <w:vertAlign w:val="subscript"/>
        </w:rPr>
        <w:t>s</w:t>
      </w:r>
      <w:proofErr w:type="spellEnd"/>
      <w:r>
        <w:rPr>
          <w:spacing w:val="-3"/>
        </w:rPr>
        <w:t xml:space="preserve"> is the stomatal resistance (mol</w:t>
      </w:r>
      <w:r>
        <w:rPr>
          <w:spacing w:val="-3"/>
          <w:vertAlign w:val="superscript"/>
        </w:rPr>
        <w:t>-1</w:t>
      </w:r>
      <w:r>
        <w:rPr>
          <w:spacing w:val="-3"/>
        </w:rPr>
        <w:t xml:space="preserve"> m</w:t>
      </w:r>
      <w:r>
        <w:rPr>
          <w:spacing w:val="-3"/>
          <w:vertAlign w:val="superscript"/>
        </w:rPr>
        <w:t>2</w:t>
      </w:r>
      <w:r>
        <w:rPr>
          <w:spacing w:val="-3"/>
        </w:rPr>
        <w:t xml:space="preserve"> s</w:t>
      </w:r>
      <w:r>
        <w:rPr>
          <w:spacing w:val="-3"/>
          <w:vertAlign w:val="superscript"/>
        </w:rPr>
        <w:t>1</w:t>
      </w:r>
      <w:r>
        <w:rPr>
          <w:spacing w:val="-3"/>
        </w:rPr>
        <w:t xml:space="preserve">). </w:t>
      </w:r>
    </w:p>
    <w:p w14:paraId="24B36ED0" w14:textId="77777777" w:rsidR="00714CBE" w:rsidRDefault="00643046">
      <w:pPr>
        <w:suppressAutoHyphens/>
        <w:spacing w:line="480" w:lineRule="auto"/>
        <w:ind w:firstLine="720"/>
        <w:rPr>
          <w:spacing w:val="-3"/>
        </w:rPr>
      </w:pPr>
      <w:r>
        <w:rPr>
          <w:spacing w:val="-3"/>
        </w:rPr>
        <w:t>The light environment on sunlit and shaded leaves in a forest is very distinct and the response of many biophysical processes that light is highly non-linear.  Hence, we cannot evaluate Equation 2 on the basis of the mean light environment.  Rather, we must evaluate the strengths of sources and sinks at a particular level in the canopy on the basis of the radiation balance on the sunlit (</w:t>
      </w:r>
      <w:proofErr w:type="spellStart"/>
      <w:r>
        <w:rPr>
          <w:i/>
          <w:spacing w:val="-3"/>
        </w:rPr>
        <w:t>p</w:t>
      </w:r>
      <w:r>
        <w:rPr>
          <w:i/>
          <w:spacing w:val="-3"/>
          <w:vertAlign w:val="subscript"/>
        </w:rPr>
        <w:t>sun</w:t>
      </w:r>
      <w:proofErr w:type="spellEnd"/>
      <w:r>
        <w:rPr>
          <w:spacing w:val="-3"/>
        </w:rPr>
        <w:t>) and shaded (</w:t>
      </w:r>
      <w:proofErr w:type="spellStart"/>
      <w:r>
        <w:rPr>
          <w:i/>
          <w:spacing w:val="-3"/>
        </w:rPr>
        <w:t>p</w:t>
      </w:r>
      <w:r>
        <w:rPr>
          <w:i/>
          <w:spacing w:val="-3"/>
          <w:vertAlign w:val="subscript"/>
        </w:rPr>
        <w:t>shade</w:t>
      </w:r>
      <w:proofErr w:type="spellEnd"/>
      <w:r>
        <w:rPr>
          <w:spacing w:val="-3"/>
        </w:rPr>
        <w:t>) leaf fractions.</w:t>
      </w:r>
    </w:p>
    <w:p w14:paraId="12AED7F7" w14:textId="77777777" w:rsidR="00714CBE" w:rsidRDefault="00643046">
      <w:pPr>
        <w:suppressAutoHyphens/>
        <w:spacing w:line="480" w:lineRule="auto"/>
        <w:ind w:firstLine="720"/>
        <w:rPr>
          <w:spacing w:val="-3"/>
        </w:rPr>
      </w:pPr>
      <w:r>
        <w:rPr>
          <w:spacing w:val="-3"/>
          <w:position w:val="-12"/>
        </w:rPr>
        <w:object w:dxaOrig="7400" w:dyaOrig="360" w14:anchorId="67781027">
          <v:shape id="_x0000_i1027" type="#_x0000_t75" style="width:356.15pt;height:18.45pt" o:ole="" fillcolor="window">
            <v:imagedata r:id="rId9" o:title=""/>
          </v:shape>
          <o:OLEObject Type="Embed" ProgID="Equation.3" ShapeID="_x0000_i1027" DrawAspect="Content" ObjectID="_1767513823" r:id="rId10"/>
        </w:object>
      </w:r>
      <w:r>
        <w:rPr>
          <w:spacing w:val="-3"/>
        </w:rPr>
        <w:t xml:space="preserve">  (3)</w:t>
      </w:r>
    </w:p>
    <w:p w14:paraId="589FCD43" w14:textId="77777777" w:rsidR="00714CBE" w:rsidRDefault="00643046">
      <w:pPr>
        <w:suppressAutoHyphens/>
        <w:spacing w:line="480" w:lineRule="auto"/>
        <w:ind w:firstLine="720"/>
        <w:rPr>
          <w:spacing w:val="-3"/>
        </w:rPr>
      </w:pPr>
      <w:r>
        <w:rPr>
          <w:spacing w:val="-3"/>
        </w:rPr>
        <w:tab/>
        <w:t>ii. Radiative Transfer</w:t>
      </w:r>
    </w:p>
    <w:p w14:paraId="05925577" w14:textId="77777777" w:rsidR="00714CBE" w:rsidRDefault="00643046">
      <w:pPr>
        <w:suppressAutoHyphens/>
        <w:spacing w:line="480" w:lineRule="auto"/>
        <w:ind w:firstLine="720"/>
        <w:rPr>
          <w:spacing w:val="-3"/>
        </w:rPr>
      </w:pPr>
      <w:r>
        <w:rPr>
          <w:spacing w:val="-3"/>
        </w:rPr>
        <w:t xml:space="preserve">The transfer of photons through the canopy must be simulated to evaluate the probability of sunlit and shaded leaves, as well as photosynthesis, stomatal conductance, and leaf and soil energy balances.  The radiative transfer model was derived from probabilistic theory (Norman, 1979).  The radiative transfer model assumes that foliage is randomly distributed in space, that leaves have a spherical inclination angle </w:t>
      </w:r>
      <w:proofErr w:type="gramStart"/>
      <w:r>
        <w:rPr>
          <w:spacing w:val="-3"/>
        </w:rPr>
        <w:t>distribution</w:t>
      </w:r>
      <w:proofErr w:type="gramEnd"/>
      <w:r>
        <w:rPr>
          <w:spacing w:val="-3"/>
        </w:rPr>
        <w:t xml:space="preserve"> and the sun is </w:t>
      </w:r>
      <w:r>
        <w:rPr>
          <w:spacing w:val="-3"/>
        </w:rPr>
        <w:lastRenderedPageBreak/>
        <w:t>a point source.  In this case the probability of beam penetration is calculated using a Poisson distribution:</w:t>
      </w:r>
    </w:p>
    <w:p w14:paraId="59E56CB4" w14:textId="77777777" w:rsidR="00714CBE" w:rsidRDefault="00643046">
      <w:pPr>
        <w:suppressAutoHyphens/>
        <w:spacing w:line="480" w:lineRule="auto"/>
        <w:ind w:firstLine="720"/>
        <w:jc w:val="center"/>
        <w:rPr>
          <w:spacing w:val="-3"/>
        </w:rPr>
      </w:pPr>
      <w:r>
        <w:rPr>
          <w:spacing w:val="-3"/>
          <w:position w:val="-28"/>
        </w:rPr>
        <w:object w:dxaOrig="1719" w:dyaOrig="660" w14:anchorId="0410A78D">
          <v:shape id="_x0000_i1028" type="#_x0000_t75" style="width:97.3pt;height:33pt" o:ole="" fillcolor="window">
            <v:imagedata r:id="rId11" o:title=""/>
          </v:shape>
          <o:OLEObject Type="Embed" ProgID="Equation.3" ShapeID="_x0000_i1028" DrawAspect="Content" ObjectID="_1767513824" r:id="rId12"/>
        </w:object>
      </w:r>
      <w:r>
        <w:rPr>
          <w:spacing w:val="-3"/>
        </w:rPr>
        <w:t xml:space="preserve">        (4)</w:t>
      </w:r>
    </w:p>
    <w:p w14:paraId="51881141" w14:textId="77777777" w:rsidR="00714CBE" w:rsidRDefault="00643046">
      <w:pPr>
        <w:suppressAutoHyphens/>
        <w:spacing w:line="480" w:lineRule="auto"/>
      </w:pPr>
      <w:r>
        <w:t xml:space="preserve">where </w:t>
      </w:r>
      <w:r>
        <w:rPr>
          <w:i/>
        </w:rPr>
        <w:t>L</w:t>
      </w:r>
      <w:r>
        <w:t xml:space="preserve"> is leaf area </w:t>
      </w:r>
      <w:proofErr w:type="gramStart"/>
      <w:r>
        <w:t xml:space="preserve">index,  </w:t>
      </w:r>
      <w:r>
        <w:rPr>
          <w:rFonts w:ascii="Symbol" w:hAnsi="Symbol"/>
          <w:i/>
        </w:rPr>
        <w:t></w:t>
      </w:r>
      <w:proofErr w:type="gramEnd"/>
      <w:r>
        <w:t xml:space="preserve"> is the solar elevation angle and </w:t>
      </w:r>
      <w:r>
        <w:rPr>
          <w:i/>
        </w:rPr>
        <w:t>G</w:t>
      </w:r>
      <w:r>
        <w:t xml:space="preserve"> is the foliage orientation function.  </w:t>
      </w:r>
      <w:r>
        <w:rPr>
          <w:i/>
        </w:rPr>
        <w:t>G</w:t>
      </w:r>
      <w:r>
        <w:t xml:space="preserve"> represents the direction cosine between the sun and the mean leaf normal.  For the ideal case, in which leaves have a spherical angle distribution, </w:t>
      </w:r>
      <w:r>
        <w:rPr>
          <w:i/>
        </w:rPr>
        <w:t>G</w:t>
      </w:r>
      <w:r>
        <w:t xml:space="preserve"> is constant and equals one-half.  </w:t>
      </w:r>
    </w:p>
    <w:p w14:paraId="6C0AB89C" w14:textId="77777777" w:rsidR="00714CBE" w:rsidRDefault="00643046">
      <w:pPr>
        <w:suppressAutoHyphens/>
        <w:spacing w:line="480" w:lineRule="auto"/>
        <w:ind w:firstLine="720"/>
      </w:pPr>
      <w:r>
        <w:t xml:space="preserve">Native vegetation has clumped foliage.  In these circumstances, the Poisson probability density function is inadequate for computing probabilities of photon transmission through vegetation.  Instead, the Markov model can be employed (Myneni et al., 1989), where the probability of beam penetration is: </w:t>
      </w:r>
    </w:p>
    <w:p w14:paraId="72593C3E" w14:textId="77777777" w:rsidR="00714CBE" w:rsidRDefault="00643046">
      <w:pPr>
        <w:suppressAutoHyphens/>
        <w:spacing w:line="480" w:lineRule="auto"/>
        <w:jc w:val="center"/>
        <w:rPr>
          <w:spacing w:val="-3"/>
        </w:rPr>
      </w:pPr>
      <w:r>
        <w:rPr>
          <w:spacing w:val="-3"/>
          <w:position w:val="-28"/>
        </w:rPr>
        <w:object w:dxaOrig="1760" w:dyaOrig="660" w14:anchorId="0DF8779C">
          <v:shape id="_x0000_i1029" type="#_x0000_t75" style="width:99.45pt;height:33pt" o:ole="" fillcolor="window">
            <v:imagedata r:id="rId13" o:title=""/>
          </v:shape>
          <o:OLEObject Type="Embed" ProgID="Equation.3" ShapeID="_x0000_i1029" DrawAspect="Content" ObjectID="_1767513825" r:id="rId14"/>
        </w:object>
      </w:r>
      <w:r>
        <w:rPr>
          <w:spacing w:val="-3"/>
        </w:rPr>
        <w:t xml:space="preserve">       (5)</w:t>
      </w:r>
    </w:p>
    <w:p w14:paraId="6469153A" w14:textId="77777777" w:rsidR="00714CBE" w:rsidRDefault="00643046">
      <w:pPr>
        <w:suppressAutoHyphens/>
        <w:spacing w:line="480" w:lineRule="auto"/>
        <w:rPr>
          <w:spacing w:val="-3"/>
        </w:rPr>
      </w:pPr>
      <w:r>
        <w:rPr>
          <w:rFonts w:ascii="Symbol" w:hAnsi="Symbol"/>
          <w:i/>
          <w:spacing w:val="-3"/>
        </w:rPr>
        <w:t></w:t>
      </w:r>
      <w:r>
        <w:rPr>
          <w:spacing w:val="-3"/>
        </w:rPr>
        <w:t xml:space="preserve"> is a clumping factor and ranges between zero and one. </w:t>
      </w:r>
    </w:p>
    <w:p w14:paraId="2E6031E8" w14:textId="77777777" w:rsidR="00714CBE" w:rsidRDefault="00643046">
      <w:pPr>
        <w:pStyle w:val="Heading1"/>
        <w:spacing w:line="480" w:lineRule="auto"/>
        <w:ind w:left="0" w:firstLine="720"/>
        <w:rPr>
          <w:b w:val="0"/>
        </w:rPr>
      </w:pPr>
      <w:r>
        <w:rPr>
          <w:b w:val="0"/>
        </w:rPr>
        <w:t xml:space="preserve">Mathematically, the probability of </w:t>
      </w:r>
      <w:proofErr w:type="spellStart"/>
      <w:r>
        <w:rPr>
          <w:b w:val="0"/>
        </w:rPr>
        <w:t>sunflecks</w:t>
      </w:r>
      <w:proofErr w:type="spellEnd"/>
      <w:r>
        <w:rPr>
          <w:b w:val="0"/>
        </w:rPr>
        <w:t xml:space="preserve"> is equal to derivative of P</w:t>
      </w:r>
      <w:r>
        <w:rPr>
          <w:b w:val="0"/>
          <w:vertAlign w:val="subscript"/>
        </w:rPr>
        <w:t>0</w:t>
      </w:r>
      <w:r>
        <w:rPr>
          <w:b w:val="0"/>
        </w:rPr>
        <w:t xml:space="preserve"> with respect to L times the average cosine of the leaf-sun angle (Gutschick, 1991)</w:t>
      </w:r>
    </w:p>
    <w:p w14:paraId="3B6750F9" w14:textId="77777777" w:rsidR="00714CBE" w:rsidRDefault="00643046">
      <w:pPr>
        <w:suppressAutoHyphens/>
        <w:spacing w:line="480" w:lineRule="auto"/>
        <w:ind w:firstLine="720"/>
        <w:jc w:val="center"/>
        <w:rPr>
          <w:spacing w:val="-3"/>
        </w:rPr>
      </w:pPr>
      <w:r>
        <w:rPr>
          <w:spacing w:val="-3"/>
          <w:position w:val="-28"/>
        </w:rPr>
        <w:object w:dxaOrig="3400" w:dyaOrig="660" w14:anchorId="101155AB">
          <v:shape id="_x0000_i1030" type="#_x0000_t75" style="width:192.45pt;height:33pt" o:ole="" fillcolor="window">
            <v:imagedata r:id="rId15" o:title=""/>
          </v:shape>
          <o:OLEObject Type="Embed" ProgID="Equation.3" ShapeID="_x0000_i1030" DrawAspect="Content" ObjectID="_1767513826" r:id="rId16"/>
        </w:object>
      </w:r>
      <w:r>
        <w:rPr>
          <w:spacing w:val="-3"/>
        </w:rPr>
        <w:t xml:space="preserve">   (6)</w:t>
      </w:r>
    </w:p>
    <w:p w14:paraId="059A2312" w14:textId="77777777" w:rsidR="00714CBE" w:rsidRDefault="00643046">
      <w:pPr>
        <w:suppressAutoHyphens/>
        <w:spacing w:line="480" w:lineRule="auto"/>
        <w:rPr>
          <w:spacing w:val="-3"/>
        </w:rPr>
      </w:pPr>
      <w:r>
        <w:rPr>
          <w:spacing w:val="-3"/>
        </w:rPr>
        <w:t>The integration of equation A6 with respect to leaf area yields the sunlit leaf area.</w:t>
      </w:r>
    </w:p>
    <w:p w14:paraId="05402F60" w14:textId="77777777" w:rsidR="00714CBE" w:rsidRDefault="00643046">
      <w:pPr>
        <w:suppressAutoHyphens/>
        <w:spacing w:line="480" w:lineRule="auto"/>
        <w:rPr>
          <w:spacing w:val="-3"/>
        </w:rPr>
      </w:pPr>
      <w:r>
        <w:rPr>
          <w:spacing w:val="-3"/>
        </w:rPr>
        <w:tab/>
        <w:t xml:space="preserve">The probability of diffuse radiation penetration is computed by integrating equations 4 or 5 over the sky’s hemisphere.  </w:t>
      </w:r>
    </w:p>
    <w:p w14:paraId="0A663472" w14:textId="77777777" w:rsidR="00714CBE" w:rsidRDefault="00643046">
      <w:pPr>
        <w:suppressAutoHyphens/>
        <w:spacing w:line="480" w:lineRule="auto"/>
        <w:jc w:val="center"/>
        <w:rPr>
          <w:spacing w:val="-3"/>
        </w:rPr>
      </w:pPr>
      <w:r>
        <w:rPr>
          <w:spacing w:val="-3"/>
          <w:position w:val="-32"/>
        </w:rPr>
        <w:object w:dxaOrig="2840" w:dyaOrig="760" w14:anchorId="04104B3B">
          <v:shape id="_x0000_i1031" type="#_x0000_t75" style="width:141.85pt;height:37.7pt" o:ole="" fillcolor="window">
            <v:imagedata r:id="rId17" o:title=""/>
          </v:shape>
          <o:OLEObject Type="Embed" ProgID="Equation.3" ShapeID="_x0000_i1031" DrawAspect="Content" ObjectID="_1767513827" r:id="rId18"/>
        </w:object>
      </w:r>
      <w:r>
        <w:rPr>
          <w:spacing w:val="-3"/>
        </w:rPr>
        <w:t xml:space="preserve">  (7)</w:t>
      </w:r>
    </w:p>
    <w:p w14:paraId="0DF6A03B" w14:textId="77777777" w:rsidR="00714CBE" w:rsidRDefault="00643046">
      <w:pPr>
        <w:suppressAutoHyphens/>
        <w:spacing w:line="480" w:lineRule="auto"/>
        <w:ind w:firstLine="720"/>
        <w:rPr>
          <w:spacing w:val="-3"/>
        </w:rPr>
      </w:pPr>
      <w:r>
        <w:rPr>
          <w:spacing w:val="-3"/>
        </w:rPr>
        <w:lastRenderedPageBreak/>
        <w:t>The scattering of light was computed for the visible and near infrared wavebands using the slab, ‘adding’ approach of Norman (1979).   Downward-directed diffuse light (D</w:t>
      </w:r>
      <w:r>
        <w:rPr>
          <w:spacing w:val="-3"/>
          <w:vertAlign w:val="subscript"/>
        </w:rPr>
        <w:t>i</w:t>
      </w:r>
      <w:r>
        <w:rPr>
          <w:spacing w:val="-3"/>
        </w:rPr>
        <w:t xml:space="preserve">), at layer </w:t>
      </w:r>
      <w:proofErr w:type="spellStart"/>
      <w:r>
        <w:rPr>
          <w:spacing w:val="-3"/>
        </w:rPr>
        <w:t>i</w:t>
      </w:r>
      <w:proofErr w:type="spellEnd"/>
      <w:r>
        <w:rPr>
          <w:spacing w:val="-3"/>
        </w:rPr>
        <w:t xml:space="preserve"> for a given waveband, is a function of the downward directed diffuse radiation that was transmitted from the upper layer (T</w:t>
      </w:r>
      <w:r>
        <w:rPr>
          <w:spacing w:val="-3"/>
          <w:vertAlign w:val="subscript"/>
        </w:rPr>
        <w:t>n</w:t>
      </w:r>
      <w:r>
        <w:rPr>
          <w:spacing w:val="-3"/>
        </w:rPr>
        <w:t xml:space="preserve"> D</w:t>
      </w:r>
      <w:r>
        <w:rPr>
          <w:spacing w:val="-3"/>
          <w:vertAlign w:val="subscript"/>
        </w:rPr>
        <w:t>i+1</w:t>
      </w:r>
      <w:r>
        <w:rPr>
          <w:spacing w:val="-3"/>
        </w:rPr>
        <w:t>) and the upward directed radiation that is reflected (R U</w:t>
      </w:r>
      <w:r>
        <w:rPr>
          <w:spacing w:val="-3"/>
          <w:vertAlign w:val="subscript"/>
        </w:rPr>
        <w:t>i</w:t>
      </w:r>
      <w:r>
        <w:rPr>
          <w:spacing w:val="-3"/>
        </w:rPr>
        <w:t>):</w:t>
      </w:r>
    </w:p>
    <w:p w14:paraId="496DAE5B" w14:textId="77777777" w:rsidR="00714CBE" w:rsidRDefault="00643046">
      <w:pPr>
        <w:suppressAutoHyphens/>
        <w:spacing w:line="480" w:lineRule="auto"/>
        <w:ind w:firstLine="720"/>
        <w:jc w:val="center"/>
        <w:rPr>
          <w:spacing w:val="-3"/>
        </w:rPr>
      </w:pPr>
      <w:r>
        <w:rPr>
          <w:spacing w:val="-3"/>
          <w:position w:val="-12"/>
        </w:rPr>
        <w:object w:dxaOrig="1960" w:dyaOrig="360" w14:anchorId="0022BC34">
          <v:shape id="_x0000_i1032" type="#_x0000_t75" style="width:97.7pt;height:18pt" o:ole="" fillcolor="window">
            <v:imagedata r:id="rId19" o:title=""/>
          </v:shape>
          <o:OLEObject Type="Embed" ProgID="Equation.3" ShapeID="_x0000_i1032" DrawAspect="Content" ObjectID="_1767513828" r:id="rId20"/>
        </w:object>
      </w:r>
      <w:r>
        <w:rPr>
          <w:spacing w:val="-3"/>
        </w:rPr>
        <w:t xml:space="preserve">   (8)</w:t>
      </w:r>
    </w:p>
    <w:p w14:paraId="0FC6B85F" w14:textId="77777777" w:rsidR="00714CBE" w:rsidRDefault="00643046">
      <w:pPr>
        <w:suppressAutoHyphens/>
        <w:spacing w:line="480" w:lineRule="auto"/>
        <w:rPr>
          <w:spacing w:val="-3"/>
        </w:rPr>
      </w:pPr>
      <w:r>
        <w:rPr>
          <w:spacing w:val="-3"/>
        </w:rPr>
        <w:t>Similarly, the upward directed diffuse sunlight (</w:t>
      </w:r>
      <w:r>
        <w:rPr>
          <w:spacing w:val="-3"/>
          <w:position w:val="-12"/>
        </w:rPr>
        <w:object w:dxaOrig="420" w:dyaOrig="360" w14:anchorId="4F9AB8FB">
          <v:shape id="_x0000_i1033" type="#_x0000_t75" style="width:21pt;height:18pt" o:ole="" fillcolor="window">
            <v:imagedata r:id="rId21" o:title=""/>
          </v:shape>
          <o:OLEObject Type="Embed" ProgID="Equation.3" ShapeID="_x0000_i1033" DrawAspect="Content" ObjectID="_1767513829" r:id="rId22"/>
        </w:object>
      </w:r>
      <w:r>
        <w:rPr>
          <w:spacing w:val="-3"/>
        </w:rPr>
        <w:t>) is a function of that radiation which is transmitted through the layer and the reflected downward radiation:</w:t>
      </w:r>
    </w:p>
    <w:p w14:paraId="559BC9C9" w14:textId="77777777" w:rsidR="00714CBE" w:rsidRDefault="00643046">
      <w:pPr>
        <w:suppressAutoHyphens/>
        <w:spacing w:line="480" w:lineRule="auto"/>
        <w:jc w:val="center"/>
        <w:rPr>
          <w:spacing w:val="-3"/>
        </w:rPr>
      </w:pPr>
      <w:r>
        <w:rPr>
          <w:spacing w:val="-3"/>
          <w:position w:val="-12"/>
        </w:rPr>
        <w:object w:dxaOrig="2120" w:dyaOrig="360" w14:anchorId="7DB767D2">
          <v:shape id="_x0000_i1034" type="#_x0000_t75" style="width:106.3pt;height:18pt" o:ole="" fillcolor="window">
            <v:imagedata r:id="rId23" o:title=""/>
          </v:shape>
          <o:OLEObject Type="Embed" ProgID="Equation.3" ShapeID="_x0000_i1034" DrawAspect="Content" ObjectID="_1767513830" r:id="rId24"/>
        </w:object>
      </w:r>
      <w:r>
        <w:rPr>
          <w:spacing w:val="-3"/>
        </w:rPr>
        <w:t xml:space="preserve">   (9)</w:t>
      </w:r>
    </w:p>
    <w:p w14:paraId="5499037A" w14:textId="77777777" w:rsidR="00714CBE" w:rsidRDefault="00643046">
      <w:pPr>
        <w:suppressAutoHyphens/>
        <w:spacing w:line="480" w:lineRule="auto"/>
        <w:rPr>
          <w:spacing w:val="-3"/>
        </w:rPr>
      </w:pPr>
      <w:r>
        <w:rPr>
          <w:spacing w:val="-3"/>
        </w:rPr>
        <w:t>Since we are considering the transmission and reflectance of sunlight through layers of vegetation (</w:t>
      </w:r>
      <w:r>
        <w:rPr>
          <w:rFonts w:ascii="Symbol" w:hAnsi="Symbol"/>
          <w:spacing w:val="-3"/>
        </w:rPr>
        <w:t></w:t>
      </w:r>
      <w:r>
        <w:rPr>
          <w:spacing w:val="-3"/>
        </w:rPr>
        <w:t>f) rather from the surface of planes of leaves, the layer transmission and reflectance coefficients are defined as:</w:t>
      </w:r>
    </w:p>
    <w:p w14:paraId="0D2748E6" w14:textId="77777777" w:rsidR="00714CBE" w:rsidRDefault="00643046">
      <w:pPr>
        <w:suppressAutoHyphens/>
        <w:spacing w:line="480" w:lineRule="auto"/>
        <w:jc w:val="center"/>
        <w:rPr>
          <w:spacing w:val="-3"/>
        </w:rPr>
      </w:pPr>
      <w:r>
        <w:rPr>
          <w:spacing w:val="-3"/>
          <w:position w:val="-28"/>
        </w:rPr>
        <w:object w:dxaOrig="4740" w:dyaOrig="660" w14:anchorId="0016EE6F">
          <v:shape id="_x0000_i1035" type="#_x0000_t75" style="width:237pt;height:33pt" o:ole="" fillcolor="window">
            <v:imagedata r:id="rId25" o:title=""/>
          </v:shape>
          <o:OLEObject Type="Embed" ProgID="Equation.3" ShapeID="_x0000_i1035" DrawAspect="Content" ObjectID="_1767513831" r:id="rId26"/>
        </w:object>
      </w:r>
      <w:r>
        <w:rPr>
          <w:spacing w:val="-3"/>
        </w:rPr>
        <w:t xml:space="preserve">  (10)</w:t>
      </w:r>
    </w:p>
    <w:p w14:paraId="37245069" w14:textId="77777777" w:rsidR="00714CBE" w:rsidRDefault="00643046">
      <w:pPr>
        <w:suppressAutoHyphens/>
        <w:spacing w:line="480" w:lineRule="auto"/>
        <w:jc w:val="center"/>
        <w:rPr>
          <w:spacing w:val="-3"/>
        </w:rPr>
      </w:pPr>
      <w:r>
        <w:rPr>
          <w:spacing w:val="-3"/>
          <w:position w:val="-28"/>
        </w:rPr>
        <w:object w:dxaOrig="3000" w:dyaOrig="660" w14:anchorId="0AC5D7A4">
          <v:shape id="_x0000_i1036" type="#_x0000_t75" style="width:150pt;height:33pt" o:ole="" fillcolor="window">
            <v:imagedata r:id="rId27" o:title=""/>
          </v:shape>
          <o:OLEObject Type="Embed" ProgID="Equation.3" ShapeID="_x0000_i1036" DrawAspect="Content" ObjectID="_1767513832" r:id="rId28"/>
        </w:object>
      </w:r>
      <w:r>
        <w:rPr>
          <w:spacing w:val="-3"/>
        </w:rPr>
        <w:t xml:space="preserve">           (11)</w:t>
      </w:r>
    </w:p>
    <w:p w14:paraId="072D901C" w14:textId="77777777" w:rsidR="00714CBE" w:rsidRDefault="00643046">
      <w:pPr>
        <w:suppressAutoHyphens/>
        <w:spacing w:line="480" w:lineRule="auto"/>
        <w:jc w:val="center"/>
        <w:rPr>
          <w:spacing w:val="-3"/>
        </w:rPr>
      </w:pPr>
      <w:r>
        <w:rPr>
          <w:spacing w:val="-3"/>
          <w:position w:val="-28"/>
        </w:rPr>
        <w:object w:dxaOrig="2900" w:dyaOrig="660" w14:anchorId="62EE74B6">
          <v:shape id="_x0000_i1037" type="#_x0000_t75" style="width:144.85pt;height:33pt" o:ole="" fillcolor="window">
            <v:imagedata r:id="rId29" o:title=""/>
          </v:shape>
          <o:OLEObject Type="Embed" ProgID="Equation.3" ShapeID="_x0000_i1037" DrawAspect="Content" ObjectID="_1767513833" r:id="rId30"/>
        </w:object>
      </w:r>
      <w:r>
        <w:rPr>
          <w:spacing w:val="-3"/>
        </w:rPr>
        <w:t xml:space="preserve">        (12)</w:t>
      </w:r>
    </w:p>
    <w:p w14:paraId="79FE2BFB" w14:textId="77777777" w:rsidR="00714CBE" w:rsidRDefault="00643046">
      <w:pPr>
        <w:pStyle w:val="Footer"/>
        <w:tabs>
          <w:tab w:val="clear" w:pos="4320"/>
          <w:tab w:val="clear" w:pos="8640"/>
        </w:tabs>
        <w:suppressAutoHyphens/>
        <w:spacing w:line="480" w:lineRule="auto"/>
        <w:rPr>
          <w:spacing w:val="-3"/>
        </w:rPr>
      </w:pPr>
      <w:r>
        <w:rPr>
          <w:spacing w:val="-3"/>
        </w:rPr>
        <w:t xml:space="preserve">The subscripts </w:t>
      </w:r>
      <w:r>
        <w:rPr>
          <w:i/>
          <w:spacing w:val="-3"/>
        </w:rPr>
        <w:t>u</w:t>
      </w:r>
      <w:r>
        <w:rPr>
          <w:spacing w:val="-3"/>
        </w:rPr>
        <w:t xml:space="preserve"> and </w:t>
      </w:r>
      <w:r>
        <w:rPr>
          <w:i/>
          <w:spacing w:val="-3"/>
        </w:rPr>
        <w:t>l</w:t>
      </w:r>
      <w:r>
        <w:rPr>
          <w:spacing w:val="-3"/>
        </w:rPr>
        <w:t xml:space="preserve"> refer to the upper and lower sides of the leaves, </w:t>
      </w:r>
      <w:r>
        <w:rPr>
          <w:rFonts w:ascii="Symbol" w:hAnsi="Symbol"/>
          <w:i/>
          <w:spacing w:val="-3"/>
        </w:rPr>
        <w:t></w:t>
      </w:r>
      <w:r>
        <w:rPr>
          <w:spacing w:val="-3"/>
        </w:rPr>
        <w:t xml:space="preserve"> is the leaf reflectance and </w:t>
      </w:r>
      <w:r>
        <w:rPr>
          <w:rFonts w:ascii="Symbol" w:hAnsi="Symbol"/>
          <w:i/>
          <w:spacing w:val="-3"/>
        </w:rPr>
        <w:t></w:t>
      </w:r>
      <w:r>
        <w:rPr>
          <w:spacing w:val="-3"/>
        </w:rPr>
        <w:t xml:space="preserve"> is the leaf transmittance for the specific waveband.</w:t>
      </w:r>
    </w:p>
    <w:p w14:paraId="26EA23A9" w14:textId="77777777" w:rsidR="00714CBE" w:rsidRDefault="00643046">
      <w:pPr>
        <w:pStyle w:val="BodyTextIndent2"/>
        <w:spacing w:line="480" w:lineRule="auto"/>
        <w:ind w:left="0" w:firstLine="708"/>
      </w:pPr>
      <w:r>
        <w:tab/>
      </w:r>
      <w:r>
        <w:tab/>
        <w:t>iii. Turbulence Closure</w:t>
      </w:r>
    </w:p>
    <w:p w14:paraId="7F66DE63" w14:textId="77777777" w:rsidR="00714CBE" w:rsidRDefault="00643046">
      <w:pPr>
        <w:pStyle w:val="BodyTextIndent2"/>
        <w:spacing w:line="480" w:lineRule="auto"/>
        <w:ind w:left="0" w:firstLine="708"/>
      </w:pPr>
      <w:r>
        <w:t>The interdependence between sources and sinks (</w:t>
      </w:r>
      <w:r>
        <w:rPr>
          <w:i/>
        </w:rPr>
        <w:t>S(</w:t>
      </w:r>
      <w:proofErr w:type="spellStart"/>
      <w:proofErr w:type="gramStart"/>
      <w:r>
        <w:rPr>
          <w:i/>
        </w:rPr>
        <w:t>C,z</w:t>
      </w:r>
      <w:proofErr w:type="spellEnd"/>
      <w:proofErr w:type="gramEnd"/>
      <w:r>
        <w:rPr>
          <w:i/>
        </w:rPr>
        <w:t>)</w:t>
      </w:r>
      <w:r>
        <w:t>) and scalar concentrations (</w:t>
      </w:r>
      <w:r>
        <w:rPr>
          <w:i/>
        </w:rPr>
        <w:t>C(z)</w:t>
      </w:r>
      <w:r>
        <w:t xml:space="preserve">) requires the use of a turbulent diffusion model.  We used a </w:t>
      </w:r>
      <w:proofErr w:type="spellStart"/>
      <w:r>
        <w:t>Lagrangian</w:t>
      </w:r>
      <w:proofErr w:type="spellEnd"/>
      <w:r>
        <w:t xml:space="preserve"> random </w:t>
      </w:r>
      <w:r>
        <w:lastRenderedPageBreak/>
        <w:t xml:space="preserve">walk model to evaluate turbulent diffusion in the vertical directions, above and within a plant canopy using a </w:t>
      </w:r>
      <w:proofErr w:type="spellStart"/>
      <w:r>
        <w:t>Lagrangian</w:t>
      </w:r>
      <w:proofErr w:type="spellEnd"/>
      <w:r>
        <w:t xml:space="preserve"> framework (see Thomson, </w:t>
      </w:r>
      <w:proofErr w:type="gramStart"/>
      <w:r>
        <w:t>1987 ;</w:t>
      </w:r>
      <w:proofErr w:type="gramEnd"/>
      <w:r>
        <w:t xml:space="preserve"> Raupach, 1988).   </w:t>
      </w:r>
    </w:p>
    <w:p w14:paraId="286E6D8F" w14:textId="77777777" w:rsidR="00714CBE" w:rsidRDefault="00643046">
      <w:pPr>
        <w:pStyle w:val="BodyTextIndent2"/>
        <w:spacing w:line="480" w:lineRule="auto"/>
        <w:ind w:left="0" w:firstLine="708"/>
      </w:pPr>
      <w:r>
        <w:t xml:space="preserve">The principles of </w:t>
      </w:r>
      <w:proofErr w:type="spellStart"/>
      <w:r>
        <w:t>Lagrangian</w:t>
      </w:r>
      <w:proofErr w:type="spellEnd"/>
      <w:r>
        <w:t xml:space="preserve"> diffusion modelling for a horizontally homogeneous canopy under steady conditions, where only vertical diffusion is of interest is outlined in this sub-</w:t>
      </w:r>
      <w:proofErr w:type="gramStart"/>
      <w:r>
        <w:t>section..</w:t>
      </w:r>
      <w:proofErr w:type="gramEnd"/>
      <w:r>
        <w:t xml:space="preserve">  The concentration field of a scalar is related to the statistics of an ensemble of dispersing marked fluid parcels.   The ensemble mean concentration, C(</w:t>
      </w:r>
      <w:proofErr w:type="spellStart"/>
      <w:proofErr w:type="gramStart"/>
      <w:r>
        <w:t>z,t</w:t>
      </w:r>
      <w:proofErr w:type="spellEnd"/>
      <w:proofErr w:type="gramEnd"/>
      <w:r>
        <w:t xml:space="preserve">), at a given vertical location (z) and time (t) equals: </w:t>
      </w:r>
    </w:p>
    <w:p w14:paraId="2F6DC883" w14:textId="77777777" w:rsidR="00714CBE" w:rsidRDefault="00643046">
      <w:pPr>
        <w:framePr w:w="9360" w:wrap="auto" w:vAnchor="text" w:hAnchor="margin" w:yAlign="top"/>
        <w:jc w:val="center"/>
      </w:pPr>
      <w:r>
        <w:rPr>
          <w:b/>
        </w:rPr>
        <w:fldChar w:fldCharType="begin"/>
      </w:r>
      <w:r>
        <w:rPr>
          <w:b/>
        </w:rPr>
        <w:instrText xml:space="preserve">SEQ Equation \* ARABIC </w:instrText>
      </w:r>
      <w:r>
        <w:rPr>
          <w:b/>
        </w:rPr>
        <w:fldChar w:fldCharType="end"/>
      </w:r>
      <w:r>
        <w:rPr>
          <w:position w:val="-18"/>
        </w:rPr>
        <w:object w:dxaOrig="3640" w:dyaOrig="480" w14:anchorId="71005235">
          <v:shape id="_x0000_i1038" type="#_x0000_t75" style="width:181.7pt;height:24pt" o:ole="" fillcolor="window">
            <v:imagedata r:id="rId31" o:title=""/>
          </v:shape>
          <o:OLEObject Type="Embed" ProgID="Equation" ShapeID="_x0000_i1038" DrawAspect="Content" ObjectID="_1767513834" r:id="rId32"/>
        </w:object>
      </w:r>
      <w:r>
        <w:t xml:space="preserve">  (13</w:t>
      </w:r>
    </w:p>
    <w:p w14:paraId="21B220F5" w14:textId="77777777" w:rsidR="00714CBE" w:rsidRDefault="00643046">
      <w:pPr>
        <w:spacing w:line="480" w:lineRule="atLeast"/>
      </w:pPr>
      <w:r>
        <w:t xml:space="preserve">where S is the diffusive source/sink strength of a scalar from a unit volume of leaves.   </w:t>
      </w:r>
      <w:r>
        <w:rPr>
          <w:position w:val="-10"/>
        </w:rPr>
        <w:object w:dxaOrig="1200" w:dyaOrig="320" w14:anchorId="345EBF0E">
          <v:shape id="_x0000_i1039" type="#_x0000_t75" style="width:60pt;height:15.85pt" o:ole="" fillcolor="window">
            <v:imagedata r:id="rId33" o:title=""/>
          </v:shape>
          <o:OLEObject Type="Embed" ProgID="Equation" ShapeID="_x0000_i1039" DrawAspect="Content" ObjectID="_1767513835" r:id="rId34"/>
        </w:object>
      </w:r>
      <w:r>
        <w:t>is the probability density function that defines whether a fluid parcel released from a point in space (z</w:t>
      </w:r>
      <w:r>
        <w:rPr>
          <w:vertAlign w:val="subscript"/>
        </w:rPr>
        <w:t>o</w:t>
      </w:r>
      <w:r>
        <w:t>) at time t</w:t>
      </w:r>
      <w:r>
        <w:rPr>
          <w:vertAlign w:val="subscript"/>
        </w:rPr>
        <w:t>o</w:t>
      </w:r>
      <w:r>
        <w:t xml:space="preserve"> is observed at another location and time (</w:t>
      </w:r>
      <w:proofErr w:type="spellStart"/>
      <w:proofErr w:type="gramStart"/>
      <w:r>
        <w:t>z,t</w:t>
      </w:r>
      <w:proofErr w:type="spellEnd"/>
      <w:proofErr w:type="gramEnd"/>
      <w:r>
        <w:t xml:space="preserve">).  This approach </w:t>
      </w:r>
      <w:proofErr w:type="gramStart"/>
      <w:r>
        <w:t>valid</w:t>
      </w:r>
      <w:proofErr w:type="gramEnd"/>
      <w:r>
        <w:t xml:space="preserve"> </w:t>
      </w:r>
      <w:proofErr w:type="gramStart"/>
      <w:r>
        <w:t>as long as</w:t>
      </w:r>
      <w:proofErr w:type="gramEnd"/>
      <w:r>
        <w:t xml:space="preserve"> the diffusivity of the turbulent field far exceeds the molecular diffusivity of the scalar (Sawford, 1985; Wilson, 1989).</w:t>
      </w:r>
    </w:p>
    <w:p w14:paraId="49A728E6" w14:textId="77777777" w:rsidR="00714CBE" w:rsidRDefault="00643046">
      <w:pPr>
        <w:spacing w:line="480" w:lineRule="atLeast"/>
      </w:pPr>
      <w:r>
        <w:t xml:space="preserve"> </w:t>
      </w:r>
      <w:r>
        <w:tab/>
        <w:t xml:space="preserve"> Inside a plant canopy, turbulence is inhomogeneous and non-Gaussian.  In other words, the mean wind velocity and its statistics vary appreciably with height and the probability density functions of velocity fluctuations are skewed and kurtotic (Wilson et al., 1982; Baldocchi and Meyers, 1988; Raupach, 1988).  The probability density function, P(</w:t>
      </w:r>
      <w:proofErr w:type="spellStart"/>
      <w:proofErr w:type="gramStart"/>
      <w:r>
        <w:t>z,t</w:t>
      </w:r>
      <w:proofErr w:type="gramEnd"/>
      <w:r>
        <w:t>|z</w:t>
      </w:r>
      <w:r>
        <w:rPr>
          <w:vertAlign w:val="subscript"/>
        </w:rPr>
        <w:t>o</w:t>
      </w:r>
      <w:r>
        <w:t>,t</w:t>
      </w:r>
      <w:r>
        <w:rPr>
          <w:vertAlign w:val="subscript"/>
        </w:rPr>
        <w:t>o</w:t>
      </w:r>
      <w:proofErr w:type="spellEnd"/>
      <w:r>
        <w:t>), cannot be specified analytically in non-Gaussian, inhomogeneous turbulence.  Yet, P(</w:t>
      </w:r>
      <w:proofErr w:type="spellStart"/>
      <w:r>
        <w:t>z,t|z</w:t>
      </w:r>
      <w:r>
        <w:rPr>
          <w:vertAlign w:val="subscript"/>
        </w:rPr>
        <w:t>o</w:t>
      </w:r>
      <w:r>
        <w:t>,t</w:t>
      </w:r>
      <w:r>
        <w:rPr>
          <w:vertAlign w:val="subscript"/>
        </w:rPr>
        <w:t>o</w:t>
      </w:r>
      <w:proofErr w:type="spellEnd"/>
      <w:r>
        <w:t>) can be determined numerically by using a Markov sequence model; P(</w:t>
      </w:r>
      <w:proofErr w:type="spellStart"/>
      <w:r>
        <w:t>z,t|z</w:t>
      </w:r>
      <w:r>
        <w:rPr>
          <w:vertAlign w:val="subscript"/>
        </w:rPr>
        <w:t>o</w:t>
      </w:r>
      <w:r>
        <w:t>,t</w:t>
      </w:r>
      <w:r>
        <w:rPr>
          <w:vertAlign w:val="subscript"/>
        </w:rPr>
        <w:t>o</w:t>
      </w:r>
      <w:proofErr w:type="spellEnd"/>
      <w:r>
        <w:t>) can be estimated by calculating the trajectory of an ensemble of fluid parcels and determining what proportion of fluid parcels (released from z</w:t>
      </w:r>
      <w:r>
        <w:rPr>
          <w:vertAlign w:val="subscript"/>
        </w:rPr>
        <w:t>o</w:t>
      </w:r>
      <w:r>
        <w:t>) reside at a given height as they travel for a given time span (Raupach, 1989).</w:t>
      </w:r>
    </w:p>
    <w:p w14:paraId="2CD8EDDA" w14:textId="77777777" w:rsidR="00714CBE" w:rsidRDefault="00643046">
      <w:pPr>
        <w:spacing w:line="480" w:lineRule="atLeast"/>
      </w:pPr>
      <w:r>
        <w:tab/>
        <w:t>The vertical trajectory of a fluid parcel depends on its vertical position and velocity.  The vertical displacement of fluid parcels was computed as a function of time:</w:t>
      </w:r>
    </w:p>
    <w:p w14:paraId="1929860F" w14:textId="77777777" w:rsidR="00714CBE" w:rsidRDefault="00714CBE">
      <w:pPr>
        <w:spacing w:line="480" w:lineRule="atLeast"/>
      </w:pPr>
    </w:p>
    <w:p w14:paraId="6908BA53" w14:textId="77777777" w:rsidR="00714CBE" w:rsidRDefault="00643046">
      <w:pPr>
        <w:spacing w:line="480" w:lineRule="auto"/>
        <w:ind w:firstLine="708"/>
        <w:jc w:val="center"/>
      </w:pPr>
      <w:r>
        <w:rPr>
          <w:position w:val="-6"/>
        </w:rPr>
        <w:object w:dxaOrig="1020" w:dyaOrig="279" w14:anchorId="31D4430B">
          <v:shape id="_x0000_i1040" type="#_x0000_t75" style="width:69.85pt;height:16.3pt" o:ole="" fillcolor="window">
            <v:imagedata r:id="rId35" o:title=""/>
          </v:shape>
          <o:OLEObject Type="Embed" ProgID="Equation.3" ShapeID="_x0000_i1040" DrawAspect="Content" ObjectID="_1767513836" r:id="rId36"/>
        </w:object>
      </w:r>
      <w:r>
        <w:t xml:space="preserve">      (14)</w:t>
      </w:r>
    </w:p>
    <w:p w14:paraId="0EE0E9EE" w14:textId="77777777" w:rsidR="00714CBE" w:rsidRDefault="00643046">
      <w:pPr>
        <w:spacing w:line="480" w:lineRule="atLeast"/>
      </w:pPr>
      <w:r>
        <w:lastRenderedPageBreak/>
        <w:t xml:space="preserve">where </w:t>
      </w:r>
      <w:r>
        <w:rPr>
          <w:i/>
        </w:rPr>
        <w:t>w</w:t>
      </w:r>
      <w:r>
        <w:t xml:space="preserve"> is the </w:t>
      </w:r>
      <w:proofErr w:type="spellStart"/>
      <w:r>
        <w:t>Lagrangian</w:t>
      </w:r>
      <w:proofErr w:type="spellEnd"/>
      <w:r>
        <w:t xml:space="preserve"> vertical velocity and </w:t>
      </w:r>
      <w:r>
        <w:rPr>
          <w:i/>
        </w:rPr>
        <w:t>dt</w:t>
      </w:r>
      <w:r>
        <w:t xml:space="preserve"> is differential time increment.   Incremental changes in vertical velocity were computed with the Langevin equation, an algorithm that is weighted by a deterministic forcing (which is a function of the fluid parcel’s previous velocity) and a random forcing term (Thomson, 1987).   The vertical position of each fluid parcel, z, is determined by integrating vertical velocity (w) with respect to time:</w:t>
      </w:r>
    </w:p>
    <w:p w14:paraId="657B18E4" w14:textId="77777777" w:rsidR="00714CBE" w:rsidRDefault="00643046">
      <w:pPr>
        <w:spacing w:line="480" w:lineRule="atLeast"/>
        <w:jc w:val="center"/>
      </w:pPr>
      <w:r>
        <w:rPr>
          <w:position w:val="-34"/>
        </w:rPr>
        <w:object w:dxaOrig="2240" w:dyaOrig="780" w14:anchorId="371CD75C">
          <v:shape id="_x0000_i1041" type="#_x0000_t75" style="width:111.85pt;height:39pt" o:ole="" fillcolor="window">
            <v:imagedata r:id="rId37" o:title=""/>
          </v:shape>
          <o:OLEObject Type="Embed" ProgID="Equation" ShapeID="_x0000_i1041" DrawAspect="Content" ObjectID="_1767513837" r:id="rId38"/>
        </w:object>
      </w:r>
      <w:r>
        <w:t xml:space="preserve">   (15</w:t>
      </w:r>
    </w:p>
    <w:p w14:paraId="3E76BCF8" w14:textId="77777777" w:rsidR="00714CBE" w:rsidRDefault="00643046">
      <w:pPr>
        <w:pStyle w:val="BodyText"/>
        <w:ind w:firstLine="720"/>
        <w:jc w:val="left"/>
      </w:pPr>
      <w:r>
        <w:t>The vertical velocity of fluid parcels is calculated from the Langevin equation, a stochastic differential equation for the acceleration of a velocity component (Sawford, 1985; Raupach, 1988).  The Langevin Equation calculates acceleration as a function of the memory of its velocity and a random forcing:</w:t>
      </w:r>
    </w:p>
    <w:p w14:paraId="6C3C3D46" w14:textId="77777777" w:rsidR="00714CBE" w:rsidRDefault="00714CBE">
      <w:pPr>
        <w:pStyle w:val="BodyText"/>
        <w:jc w:val="left"/>
      </w:pPr>
    </w:p>
    <w:p w14:paraId="5E0795B2" w14:textId="77777777" w:rsidR="00714CBE" w:rsidRDefault="00643046">
      <w:pPr>
        <w:pStyle w:val="BodyText"/>
        <w:jc w:val="center"/>
      </w:pPr>
      <w:r>
        <w:rPr>
          <w:position w:val="-24"/>
        </w:rPr>
        <w:object w:dxaOrig="2140" w:dyaOrig="620" w14:anchorId="687EC082">
          <v:shape id="_x0000_i1042" type="#_x0000_t75" style="width:107.15pt;height:30.85pt" o:ole="" fillcolor="window">
            <v:imagedata r:id="rId39" o:title=""/>
          </v:shape>
          <o:OLEObject Type="Embed" ProgID="Equation" ShapeID="_x0000_i1042" DrawAspect="Content" ObjectID="_1767513838" r:id="rId40"/>
        </w:object>
      </w:r>
      <w:r>
        <w:t xml:space="preserve">    (16</w:t>
      </w:r>
    </w:p>
    <w:p w14:paraId="6406C3D3" w14:textId="77777777" w:rsidR="00714CBE" w:rsidRDefault="00643046">
      <w:pPr>
        <w:framePr w:w="9360" w:wrap="auto" w:vAnchor="text" w:hAnchor="margin" w:yAlign="top"/>
      </w:pPr>
      <w:r>
        <w:rPr>
          <w:b/>
        </w:rPr>
        <w:fldChar w:fldCharType="begin"/>
      </w:r>
      <w:r>
        <w:rPr>
          <w:b/>
        </w:rPr>
        <w:instrText xml:space="preserve">SEQ Equation \* ARABIC </w:instrText>
      </w:r>
      <w:r>
        <w:rPr>
          <w:b/>
        </w:rPr>
        <w:fldChar w:fldCharType="end"/>
      </w:r>
    </w:p>
    <w:p w14:paraId="729360A6" w14:textId="77777777" w:rsidR="00714CBE" w:rsidRDefault="00643046">
      <w:pPr>
        <w:spacing w:line="480" w:lineRule="atLeast"/>
      </w:pPr>
      <w:r>
        <w:rPr>
          <w:rFonts w:ascii="WP Greek Century" w:hAnsi="WP Greek Century"/>
        </w:rPr>
        <w:t></w:t>
      </w:r>
      <w:r>
        <w:t xml:space="preserve"> and ß are coefficients and d</w:t>
      </w:r>
      <w:r>
        <w:rPr>
          <w:rFonts w:ascii="WP Greek Century" w:hAnsi="WP Greek Century"/>
        </w:rPr>
        <w:t></w:t>
      </w:r>
      <w:r>
        <w:t>(t) is a Gaussian "white noise" process.  The random forcing function d</w:t>
      </w:r>
      <w:r>
        <w:rPr>
          <w:rFonts w:ascii="WP Greek Century" w:hAnsi="WP Greek Century"/>
        </w:rPr>
        <w:t></w:t>
      </w:r>
      <w:r>
        <w:t xml:space="preserve">(t) has a mean of zero, a variance of one and a covariance of zero between subsequent random events (Sawford, 1985; Raupach, 1988).   </w:t>
      </w:r>
    </w:p>
    <w:p w14:paraId="1AEFA8D5" w14:textId="77777777" w:rsidR="00714CBE" w:rsidRDefault="00643046">
      <w:pPr>
        <w:spacing w:line="480" w:lineRule="atLeast"/>
      </w:pPr>
      <w:r>
        <w:tab/>
        <w:t>When the vertical velocity variance increases with height, a downward drift of fluid parcels occurs in random walk models based on the Langevin Equation (Legg and Raupach, 1982; Wilson et al. 1981a; Leclerc et al., 1988).  An artificial accumulation of matter occurs in heterogeneous turbulence because fluid parcels entering into a lower region with a de</w:t>
      </w:r>
      <w:r>
        <w:softHyphen/>
        <w:t>creased vertical velocity scale have a reduced probability of leaving that region (Raupach, 1988; Sawford, 1985).  This drift is undesirable because it violates the thermodynamic constraint that an initially uniform distribution of material must be maintained (Sawford, 1985; Thomson, 1987).</w:t>
      </w:r>
    </w:p>
    <w:p w14:paraId="772CB5D6" w14:textId="77777777" w:rsidR="00714CBE" w:rsidRDefault="00643046">
      <w:pPr>
        <w:spacing w:line="480" w:lineRule="atLeast"/>
      </w:pPr>
      <w:r>
        <w:lastRenderedPageBreak/>
        <w:tab/>
        <w:t xml:space="preserve">Several attempts have been made to develop random-walk models that remove this unrealistic accumulation of matter near the surface.  One approach introduces an additional force term into the Langevin equation, which becomes a mean upward drift velocity in the Markov sequence (Wilson et al., 1981b; Legg and Raupach, 1982).  A second approach is based on an expression for the higher moments of the random term in the Markov sequence (Thomson, 1984).  This second approach allows non-Gaussian random forcing.  However, Thomson's 1984 approach has received criticism by Thomson (1987), among </w:t>
      </w:r>
      <w:proofErr w:type="gramStart"/>
      <w:r>
        <w:t>others ,</w:t>
      </w:r>
      <w:proofErr w:type="gramEnd"/>
      <w:r>
        <w:t xml:space="preserve"> because non-Gaussian forcing yields unrealizable solutions.    Thomson (1987) starts his derivation with this form of the differential form of the Langevin equation:</w:t>
      </w:r>
    </w:p>
    <w:p w14:paraId="0948D75E" w14:textId="77777777" w:rsidR="00714CBE" w:rsidRDefault="00714CBE">
      <w:pPr>
        <w:spacing w:line="480" w:lineRule="auto"/>
      </w:pPr>
    </w:p>
    <w:p w14:paraId="4A7AF81B" w14:textId="77777777" w:rsidR="00714CBE" w:rsidRDefault="00643046">
      <w:pPr>
        <w:spacing w:line="480" w:lineRule="auto"/>
        <w:jc w:val="center"/>
      </w:pPr>
      <w:r>
        <w:rPr>
          <w:position w:val="-10"/>
        </w:rPr>
        <w:object w:dxaOrig="2960" w:dyaOrig="320" w14:anchorId="61AC1E21">
          <v:shape id="_x0000_i1043" type="#_x0000_t75" style="width:150.45pt;height:16.7pt" o:ole="" fillcolor="window">
            <v:imagedata r:id="rId41" o:title=""/>
          </v:shape>
          <o:OLEObject Type="Embed" ProgID="Equation.3" ShapeID="_x0000_i1043" DrawAspect="Content" ObjectID="_1767513839" r:id="rId42"/>
        </w:object>
      </w:r>
      <w:r>
        <w:t xml:space="preserve">         (17)</w:t>
      </w:r>
    </w:p>
    <w:p w14:paraId="6A8CFE2B" w14:textId="77777777" w:rsidR="00714CBE" w:rsidRDefault="00643046">
      <w:pPr>
        <w:spacing w:line="480" w:lineRule="atLeast"/>
      </w:pPr>
      <w:r>
        <w:t xml:space="preserve">The coefficients </w:t>
      </w:r>
      <w:r>
        <w:rPr>
          <w:i/>
        </w:rPr>
        <w:t>a(</w:t>
      </w:r>
      <w:proofErr w:type="spellStart"/>
      <w:proofErr w:type="gramStart"/>
      <w:r>
        <w:rPr>
          <w:i/>
        </w:rPr>
        <w:t>z,t</w:t>
      </w:r>
      <w:proofErr w:type="gramEnd"/>
      <w:r>
        <w:rPr>
          <w:i/>
        </w:rPr>
        <w:t>,w</w:t>
      </w:r>
      <w:proofErr w:type="spellEnd"/>
      <w:r>
        <w:rPr>
          <w:i/>
        </w:rPr>
        <w:t>)</w:t>
      </w:r>
      <w:r>
        <w:t xml:space="preserve"> and </w:t>
      </w:r>
      <w:r>
        <w:rPr>
          <w:i/>
        </w:rPr>
        <w:t>b(</w:t>
      </w:r>
      <w:proofErr w:type="spellStart"/>
      <w:r>
        <w:rPr>
          <w:i/>
        </w:rPr>
        <w:t>z,t,w</w:t>
      </w:r>
      <w:proofErr w:type="spellEnd"/>
      <w:r>
        <w:rPr>
          <w:i/>
        </w:rPr>
        <w:t>)</w:t>
      </w:r>
      <w:r>
        <w:t xml:space="preserve"> are non-linear functions of w</w:t>
      </w:r>
      <w:r>
        <w:rPr>
          <w:vertAlign w:val="subscript"/>
        </w:rPr>
        <w:t xml:space="preserve"> </w:t>
      </w:r>
      <w:r>
        <w:t xml:space="preserve">and are defined to account for inhomogeneous turbulence. The term </w:t>
      </w:r>
      <w:r>
        <w:rPr>
          <w:i/>
        </w:rPr>
        <w:t>d</w:t>
      </w:r>
      <w:r>
        <w:rPr>
          <w:rFonts w:ascii="Symbol" w:hAnsi="Symbol"/>
          <w:i/>
        </w:rPr>
        <w:t></w:t>
      </w:r>
      <w:r>
        <w:rPr>
          <w:rFonts w:ascii="Symbol" w:hAnsi="Symbol"/>
          <w:i/>
        </w:rPr>
        <w:t></w:t>
      </w:r>
      <w:r>
        <w:t xml:space="preserve">defines a Gaussian random forcing with a mean of zero and a variance of </w:t>
      </w:r>
      <w:r>
        <w:rPr>
          <w:i/>
        </w:rPr>
        <w:t>dt</w:t>
      </w:r>
      <w:r>
        <w:t xml:space="preserve">.   The terms </w:t>
      </w:r>
      <w:r>
        <w:rPr>
          <w:i/>
        </w:rPr>
        <w:t>a(</w:t>
      </w:r>
      <w:proofErr w:type="spellStart"/>
      <w:proofErr w:type="gramStart"/>
      <w:r>
        <w:rPr>
          <w:i/>
        </w:rPr>
        <w:t>z,t</w:t>
      </w:r>
      <w:proofErr w:type="gramEnd"/>
      <w:r>
        <w:rPr>
          <w:i/>
        </w:rPr>
        <w:t>,w</w:t>
      </w:r>
      <w:proofErr w:type="spellEnd"/>
      <w:r>
        <w:rPr>
          <w:i/>
        </w:rPr>
        <w:t>)</w:t>
      </w:r>
      <w:r>
        <w:t xml:space="preserve"> and </w:t>
      </w:r>
      <w:r>
        <w:rPr>
          <w:i/>
        </w:rPr>
        <w:t>b(</w:t>
      </w:r>
      <w:proofErr w:type="spellStart"/>
      <w:r>
        <w:rPr>
          <w:i/>
        </w:rPr>
        <w:t>z,t,w</w:t>
      </w:r>
      <w:proofErr w:type="spellEnd"/>
      <w:r>
        <w:rPr>
          <w:i/>
        </w:rPr>
        <w:t>)</w:t>
      </w:r>
      <w:r>
        <w:t xml:space="preserve"> are derived from the budget equation for the Eulerian probability density function of </w:t>
      </w:r>
      <w:r>
        <w:rPr>
          <w:i/>
        </w:rPr>
        <w:t>w</w:t>
      </w:r>
      <w:r>
        <w:t xml:space="preserve"> (the Fokker-Planck equation) (Thomson, 1987).   For the one-dimensional case, where velocity fluctuations and gradients occur only in the vertical direction, equation 3 becomes:</w:t>
      </w:r>
    </w:p>
    <w:p w14:paraId="3DFFBA12" w14:textId="77777777" w:rsidR="00714CBE" w:rsidRDefault="00714CBE">
      <w:pPr>
        <w:spacing w:line="480" w:lineRule="atLeast"/>
      </w:pPr>
    </w:p>
    <w:p w14:paraId="16922772" w14:textId="77777777" w:rsidR="00714CBE" w:rsidRDefault="00643046">
      <w:pPr>
        <w:spacing w:line="480" w:lineRule="auto"/>
        <w:jc w:val="center"/>
      </w:pPr>
      <w:r>
        <w:rPr>
          <w:position w:val="-34"/>
        </w:rPr>
        <w:object w:dxaOrig="4380" w:dyaOrig="800" w14:anchorId="230CCF34">
          <v:shape id="_x0000_i1044" type="#_x0000_t75" style="width:219.45pt;height:39.85pt" o:ole="" fillcolor="window">
            <v:imagedata r:id="rId43" o:title=""/>
          </v:shape>
          <o:OLEObject Type="Embed" ProgID="Equation.3" ShapeID="_x0000_i1044" DrawAspect="Content" ObjectID="_1767513840" r:id="rId44"/>
        </w:object>
      </w:r>
      <w:r>
        <w:t xml:space="preserve">         (18)</w:t>
      </w:r>
    </w:p>
    <w:p w14:paraId="00001144" w14:textId="77777777" w:rsidR="00714CBE" w:rsidRDefault="00643046">
      <w:pPr>
        <w:spacing w:line="480" w:lineRule="auto"/>
      </w:pPr>
      <w:r>
        <w:t xml:space="preserve">This algorithm has gained acceptance, theoretically, for it meets the model criteria proposed by Sawford (1985) and Thomson (1987), including the well-mixed criterion. </w:t>
      </w:r>
    </w:p>
    <w:p w14:paraId="1DA310CF" w14:textId="77777777" w:rsidR="00714CBE" w:rsidRDefault="00643046">
      <w:pPr>
        <w:spacing w:line="480" w:lineRule="auto"/>
        <w:ind w:firstLine="708"/>
      </w:pPr>
      <w:r>
        <w:t xml:space="preserve">For the numerical calculations performed here, the finite difference algorithm of </w:t>
      </w:r>
      <w:proofErr w:type="spellStart"/>
      <w:r>
        <w:t>Luhar</w:t>
      </w:r>
      <w:proofErr w:type="spellEnd"/>
      <w:r>
        <w:t xml:space="preserve"> and </w:t>
      </w:r>
      <w:proofErr w:type="spellStart"/>
      <w:r>
        <w:t>Britter</w:t>
      </w:r>
      <w:proofErr w:type="spellEnd"/>
      <w:r>
        <w:t xml:space="preserve"> (1989) is used, which expresses the random operator in terms of an increment (</w:t>
      </w:r>
      <w:proofErr w:type="spellStart"/>
      <w:r>
        <w:t>i</w:t>
      </w:r>
      <w:proofErr w:type="spellEnd"/>
      <w:r>
        <w:t>) that has a mean of zero and a variance of one (d</w:t>
      </w:r>
      <w:r>
        <w:rPr>
          <w:rFonts w:ascii="Symbol" w:hAnsi="Symbol"/>
        </w:rPr>
        <w:t></w:t>
      </w:r>
      <w:r>
        <w:rPr>
          <w:rFonts w:ascii="Symbol" w:hAnsi="Symbol"/>
        </w:rPr>
        <w:t></w:t>
      </w:r>
      <w:r>
        <w:rPr>
          <w:rFonts w:ascii="Symbol" w:hAnsi="Symbol"/>
        </w:rPr>
        <w:t></w:t>
      </w:r>
    </w:p>
    <w:p w14:paraId="13C88409" w14:textId="77777777" w:rsidR="00714CBE" w:rsidRDefault="00643046">
      <w:pPr>
        <w:spacing w:line="480" w:lineRule="auto"/>
        <w:jc w:val="center"/>
      </w:pPr>
      <w:r>
        <w:rPr>
          <w:position w:val="-34"/>
        </w:rPr>
        <w:object w:dxaOrig="5060" w:dyaOrig="800" w14:anchorId="3D75B0FE">
          <v:shape id="_x0000_i1045" type="#_x0000_t75" style="width:252.85pt;height:39.85pt" o:ole="" fillcolor="window">
            <v:imagedata r:id="rId45" o:title=""/>
          </v:shape>
          <o:OLEObject Type="Embed" ProgID="Equation.3" ShapeID="_x0000_i1045" DrawAspect="Content" ObjectID="_1767513841" r:id="rId46"/>
        </w:object>
      </w:r>
      <w:r>
        <w:t xml:space="preserve">        (19)</w:t>
      </w:r>
    </w:p>
    <w:p w14:paraId="0E7DFC54" w14:textId="77777777" w:rsidR="00714CBE" w:rsidRDefault="00643046">
      <w:pPr>
        <w:spacing w:line="480" w:lineRule="auto"/>
      </w:pPr>
      <w:r>
        <w:t xml:space="preserve">Equations 18 and 19 do not consider the impact of non-Gaussian and skewed statistical properties on the movement of fluid parcels, although these are distinct characteristics of canopy turbulence (Raupach, 1988; Wilson, 1989; Raupach et al., 1996).   The rationale for neglecting the impact of non-Gaussian turbulence statistics on Equations 18 and 19 is based on information in a recent article by Wilson and Sawford (1996).  They report that </w:t>
      </w:r>
      <w:proofErr w:type="spellStart"/>
      <w:r>
        <w:t>Lagrangian</w:t>
      </w:r>
      <w:proofErr w:type="spellEnd"/>
      <w:r>
        <w:t xml:space="preserve"> models, which considered the effect of non-</w:t>
      </w:r>
      <w:proofErr w:type="spellStart"/>
      <w:r>
        <w:t>Gaussion</w:t>
      </w:r>
      <w:proofErr w:type="spellEnd"/>
      <w:r>
        <w:t xml:space="preserve"> turbulence on fluid element movement, perform worse than Thomson’s 1987 model, which assumes Gaussian and Eulerian turbulent statistics.  </w:t>
      </w:r>
    </w:p>
    <w:p w14:paraId="1245D8B1" w14:textId="77777777" w:rsidR="00714CBE" w:rsidRDefault="00643046">
      <w:pPr>
        <w:suppressAutoHyphens/>
        <w:spacing w:line="480" w:lineRule="auto"/>
        <w:ind w:firstLine="720"/>
        <w:rPr>
          <w:spacing w:val="-3"/>
        </w:rPr>
      </w:pPr>
      <w:r>
        <w:rPr>
          <w:spacing w:val="-3"/>
        </w:rPr>
        <w:t xml:space="preserve">With regard to the </w:t>
      </w:r>
      <w:proofErr w:type="spellStart"/>
      <w:r>
        <w:rPr>
          <w:spacing w:val="-3"/>
        </w:rPr>
        <w:t>Lagrangian</w:t>
      </w:r>
      <w:proofErr w:type="spellEnd"/>
      <w:r>
        <w:rPr>
          <w:spacing w:val="-3"/>
        </w:rPr>
        <w:t xml:space="preserve"> model, concentration differences between an arbitrary level (</w:t>
      </w:r>
      <w:proofErr w:type="spellStart"/>
      <w:r>
        <w:rPr>
          <w:i/>
          <w:spacing w:val="-3"/>
        </w:rPr>
        <w:t>C</w:t>
      </w:r>
      <w:r>
        <w:rPr>
          <w:i/>
          <w:spacing w:val="-3"/>
          <w:vertAlign w:val="subscript"/>
        </w:rPr>
        <w:t>z</w:t>
      </w:r>
      <w:proofErr w:type="spellEnd"/>
      <w:r>
        <w:rPr>
          <w:spacing w:val="-3"/>
        </w:rPr>
        <w:t>) and a reference level (</w:t>
      </w:r>
      <w:r>
        <w:rPr>
          <w:i/>
          <w:spacing w:val="-3"/>
        </w:rPr>
        <w:t>C</w:t>
      </w:r>
      <w:r>
        <w:rPr>
          <w:i/>
          <w:spacing w:val="-3"/>
          <w:vertAlign w:val="subscript"/>
        </w:rPr>
        <w:t>r</w:t>
      </w:r>
      <w:r>
        <w:rPr>
          <w:spacing w:val="-3"/>
        </w:rPr>
        <w:t xml:space="preserve">) (located above a plant canopy) were computed by summing the contributions of material diffusing to or from different layers in the canopy </w:t>
      </w:r>
      <w:proofErr w:type="gramStart"/>
      <w:r>
        <w:rPr>
          <w:spacing w:val="-3"/>
        </w:rPr>
        <w:t>( Raupach</w:t>
      </w:r>
      <w:proofErr w:type="gramEnd"/>
      <w:r>
        <w:rPr>
          <w:spacing w:val="-3"/>
        </w:rPr>
        <w:t>, 1988).  Numerically, this relation is expressed as:</w:t>
      </w:r>
    </w:p>
    <w:p w14:paraId="1C96BE4B" w14:textId="77777777" w:rsidR="00714CBE" w:rsidRDefault="00643046">
      <w:pPr>
        <w:suppressAutoHyphens/>
        <w:spacing w:line="480" w:lineRule="auto"/>
        <w:ind w:firstLine="720"/>
        <w:jc w:val="center"/>
        <w:rPr>
          <w:spacing w:val="-3"/>
        </w:rPr>
      </w:pPr>
      <w:r>
        <w:rPr>
          <w:spacing w:val="-3"/>
          <w:position w:val="-18"/>
        </w:rPr>
        <w:object w:dxaOrig="2900" w:dyaOrig="480" w14:anchorId="6713D577">
          <v:shape id="_x0000_i1046" type="#_x0000_t75" style="width:174pt;height:24.85pt" o:ole="" fillcolor="window">
            <v:imagedata r:id="rId47" o:title=""/>
          </v:shape>
          <o:OLEObject Type="Embed" ProgID="Equation.3" ShapeID="_x0000_i1046" DrawAspect="Content" ObjectID="_1767513842" r:id="rId48"/>
        </w:object>
      </w:r>
      <w:r>
        <w:rPr>
          <w:spacing w:val="-3"/>
        </w:rPr>
        <w:t xml:space="preserve">       (20)</w:t>
      </w:r>
    </w:p>
    <w:p w14:paraId="5E0EFB5E" w14:textId="77777777" w:rsidR="00714CBE" w:rsidRDefault="00643046">
      <w:pPr>
        <w:spacing w:line="480" w:lineRule="atLeast"/>
        <w:jc w:val="both"/>
      </w:pPr>
      <w:r>
        <w:rPr>
          <w:spacing w:val="-3"/>
        </w:rPr>
        <w:t>The dispersion matrix (</w:t>
      </w:r>
      <w:proofErr w:type="spellStart"/>
      <w:proofErr w:type="gramStart"/>
      <w:r>
        <w:rPr>
          <w:i/>
          <w:spacing w:val="-3"/>
        </w:rPr>
        <w:t>D</w:t>
      </w:r>
      <w:r>
        <w:rPr>
          <w:i/>
          <w:spacing w:val="-3"/>
          <w:vertAlign w:val="subscript"/>
        </w:rPr>
        <w:t>z,j</w:t>
      </w:r>
      <w:proofErr w:type="spellEnd"/>
      <w:proofErr w:type="gramEnd"/>
      <w:r>
        <w:rPr>
          <w:spacing w:val="-3"/>
        </w:rPr>
        <w:t>) has units of s m</w:t>
      </w:r>
      <w:r>
        <w:rPr>
          <w:spacing w:val="-3"/>
          <w:vertAlign w:val="superscript"/>
        </w:rPr>
        <w:t>-1</w:t>
      </w:r>
      <w:r>
        <w:rPr>
          <w:spacing w:val="-3"/>
        </w:rPr>
        <w:t xml:space="preserve"> and was calculated using the random walk algorithm of Thomson (1987).  </w:t>
      </w:r>
      <w:r>
        <w:t>The dispersion matrix is calculated by following the trajectory of an ensemble fluid parcels, whose source strength is prescribed and is uniform with height.</w:t>
      </w:r>
    </w:p>
    <w:p w14:paraId="7FCE20DB" w14:textId="77777777" w:rsidR="00714CBE" w:rsidRDefault="00643046">
      <w:pPr>
        <w:spacing w:line="480" w:lineRule="atLeast"/>
        <w:jc w:val="both"/>
      </w:pPr>
      <w:r>
        <w:tab/>
        <w:t>To minimize excessive computational overhead, energy balance and canopy photosynthesis model runs were performed using dispersion matrices which were scaled to measured friction velocities.  The data shows that the mean ratio between the dispersion matrices at two different friction velocities increases by 1.90 as u* increases by 2.11.  The difference between these two ratios is only 11%, a tolerable error in scaled D(</w:t>
      </w:r>
      <w:proofErr w:type="spellStart"/>
      <w:proofErr w:type="gramStart"/>
      <w:r>
        <w:t>i,j</w:t>
      </w:r>
      <w:proofErr w:type="spellEnd"/>
      <w:proofErr w:type="gramEnd"/>
      <w:r>
        <w:t>) values.</w:t>
      </w:r>
    </w:p>
    <w:p w14:paraId="12F5C167" w14:textId="77777777" w:rsidR="00B34277" w:rsidRDefault="00B34277">
      <w:pPr>
        <w:spacing w:line="480" w:lineRule="atLeast"/>
        <w:jc w:val="both"/>
      </w:pPr>
    </w:p>
    <w:p w14:paraId="30AC4FDA" w14:textId="77777777" w:rsidR="00B34277" w:rsidRDefault="00B34277" w:rsidP="00B34277">
      <w:pPr>
        <w:suppressAutoHyphens/>
        <w:rPr>
          <w:spacing w:val="-2"/>
        </w:rPr>
      </w:pPr>
      <w:r>
        <w:rPr>
          <w:spacing w:val="-2"/>
        </w:rPr>
        <w:t>In practice the source-sink function, S, is dependent on local concentration, c, and vice versa.  Raupach (1988) devised a scheme that computes the interdependence between S and c.  The concentration difference between an arbitrary level (c</w:t>
      </w:r>
      <w:r>
        <w:rPr>
          <w:spacing w:val="-2"/>
          <w:vertAlign w:val="subscript"/>
        </w:rPr>
        <w:t>i</w:t>
      </w:r>
      <w:r>
        <w:rPr>
          <w:spacing w:val="-2"/>
        </w:rPr>
        <w:t>) and reference level (</w:t>
      </w:r>
      <w:proofErr w:type="spellStart"/>
      <w:r>
        <w:rPr>
          <w:spacing w:val="-2"/>
        </w:rPr>
        <w:t>c</w:t>
      </w:r>
      <w:r>
        <w:rPr>
          <w:spacing w:val="-2"/>
          <w:vertAlign w:val="subscript"/>
        </w:rPr>
        <w:t>r</w:t>
      </w:r>
      <w:proofErr w:type="spellEnd"/>
      <w:r>
        <w:rPr>
          <w:spacing w:val="-2"/>
        </w:rPr>
        <w:t xml:space="preserve"> located above a plant canopy can be expressed as by summing the contributions of material diffusing to or from layers in the canopy (denoted by the subscript j):</w:t>
      </w:r>
    </w:p>
    <w:p w14:paraId="5D803410" w14:textId="77777777" w:rsidR="00B34277" w:rsidRDefault="00B34277" w:rsidP="00B34277">
      <w:pPr>
        <w:tabs>
          <w:tab w:val="center" w:pos="4560"/>
          <w:tab w:val="right" w:pos="9120"/>
        </w:tabs>
        <w:suppressAutoHyphens/>
        <w:jc w:val="both"/>
        <w:rPr>
          <w:rStyle w:val="EquationCaption"/>
          <w:spacing w:val="-3"/>
        </w:rPr>
      </w:pPr>
      <w:r>
        <w:rPr>
          <w:spacing w:val="-3"/>
        </w:rPr>
        <w:tab/>
      </w:r>
      <w:r>
        <w:rPr>
          <w:spacing w:val="-3"/>
          <w:position w:val="-32"/>
        </w:rPr>
        <w:object w:dxaOrig="2720" w:dyaOrig="720" w14:anchorId="1F5073B8">
          <v:shape id="_x0000_i1068" type="#_x0000_t75" style="width:136.3pt;height:36pt" o:ole="" fillcolor="window">
            <v:imagedata r:id="rId49" o:title=""/>
          </v:shape>
          <o:OLEObject Type="Embed" ProgID="Equation" ShapeID="_x0000_i1068" DrawAspect="Content" ObjectID="_1767513843" r:id="rId50"/>
        </w:object>
      </w:r>
      <w:r>
        <w:rPr>
          <w:rStyle w:val="EquationCaption"/>
          <w:spacing w:val="-3"/>
        </w:rPr>
        <w:tab/>
      </w:r>
    </w:p>
    <w:p w14:paraId="1A5A29CC" w14:textId="77777777" w:rsidR="00B34277" w:rsidRDefault="00B34277" w:rsidP="00B34277">
      <w:pPr>
        <w:tabs>
          <w:tab w:val="left" w:pos="-720"/>
        </w:tabs>
        <w:suppressAutoHyphens/>
        <w:rPr>
          <w:spacing w:val="-2"/>
        </w:rPr>
      </w:pPr>
      <w:r>
        <w:rPr>
          <w:spacing w:val="-2"/>
        </w:rPr>
        <w:t>The dispersion matrix (</w:t>
      </w:r>
      <w:proofErr w:type="spellStart"/>
      <w:proofErr w:type="gramStart"/>
      <w:r>
        <w:rPr>
          <w:spacing w:val="-2"/>
        </w:rPr>
        <w:t>D</w:t>
      </w:r>
      <w:r>
        <w:rPr>
          <w:spacing w:val="-2"/>
          <w:vertAlign w:val="subscript"/>
        </w:rPr>
        <w:t>i,j</w:t>
      </w:r>
      <w:proofErr w:type="spellEnd"/>
      <w:proofErr w:type="gramEnd"/>
      <w:r>
        <w:rPr>
          <w:spacing w:val="-2"/>
        </w:rPr>
        <w:t xml:space="preserve">) is solely a function of </w:t>
      </w:r>
      <w:proofErr w:type="gramStart"/>
      <w:r>
        <w:rPr>
          <w:spacing w:val="-2"/>
        </w:rPr>
        <w:t>the turbulence</w:t>
      </w:r>
      <w:proofErr w:type="gramEnd"/>
      <w:r>
        <w:rPr>
          <w:spacing w:val="-2"/>
        </w:rPr>
        <w:t xml:space="preserve"> statistics and can be computed by uniformly releasing fluid parcels from each canopy level.  </w:t>
      </w:r>
    </w:p>
    <w:p w14:paraId="100244BD" w14:textId="77777777" w:rsidR="00B34277" w:rsidRDefault="00B34277" w:rsidP="00B34277"/>
    <w:p w14:paraId="4213C108" w14:textId="77777777" w:rsidR="00B34277" w:rsidRDefault="00B34277" w:rsidP="00B34277">
      <w:pPr>
        <w:jc w:val="center"/>
      </w:pPr>
      <w:r>
        <w:rPr>
          <w:position w:val="-32"/>
        </w:rPr>
        <w:object w:dxaOrig="1320" w:dyaOrig="700" w14:anchorId="6C741B67">
          <v:shape id="_x0000_i1069" type="#_x0000_t75" style="width:66pt;height:34.7pt" o:ole="">
            <v:imagedata r:id="rId51" o:title=""/>
          </v:shape>
          <o:OLEObject Type="Embed" ProgID="Equation" ShapeID="_x0000_i1069" DrawAspect="Content" ObjectID="_1767513844" r:id="rId52"/>
        </w:object>
      </w:r>
    </w:p>
    <w:p w14:paraId="0AE1167E" w14:textId="77777777" w:rsidR="00B34277" w:rsidRDefault="00B34277" w:rsidP="00B34277"/>
    <w:p w14:paraId="7828974B" w14:textId="77777777" w:rsidR="00B34277" w:rsidRDefault="00B34277" w:rsidP="00B34277"/>
    <w:p w14:paraId="484108F0" w14:textId="77777777" w:rsidR="00B34277" w:rsidRDefault="00B34277" w:rsidP="00B34277"/>
    <w:p w14:paraId="0200C039" w14:textId="77777777" w:rsidR="00B34277" w:rsidRDefault="00B34277" w:rsidP="00B34277">
      <w:pPr>
        <w:keepNext/>
      </w:pPr>
      <w:r>
        <w:object w:dxaOrig="8571" w:dyaOrig="6778" w14:anchorId="3D4C3C26">
          <v:shape id="_x0000_i1070" type="#_x0000_t75" style="width:414pt;height:327pt" o:ole="" o:allowoverlap="f" fillcolor="#0c9">
            <v:imagedata r:id="rId53" o:title=""/>
          </v:shape>
          <o:OLEObject Type="Embed" ProgID="SigmaPlotGraphicObject.9" ShapeID="_x0000_i1070" DrawAspect="Content" ObjectID="_1767513845" r:id="rId54"/>
        </w:object>
      </w:r>
    </w:p>
    <w:p w14:paraId="71DB06CC" w14:textId="77777777" w:rsidR="00B34277" w:rsidRDefault="00B34277" w:rsidP="00B34277">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Dispersion matrix as a function of height and release height.</w:t>
      </w:r>
    </w:p>
    <w:p w14:paraId="7AA0B3DF" w14:textId="77777777" w:rsidR="00B34277" w:rsidRDefault="00B34277" w:rsidP="00B34277"/>
    <w:p w14:paraId="02217B36" w14:textId="77777777" w:rsidR="00B34277" w:rsidRDefault="00B34277" w:rsidP="00B34277">
      <w:r>
        <w:t xml:space="preserve">Note how the dispersion matrix varies with depth and the </w:t>
      </w:r>
      <w:proofErr w:type="gramStart"/>
      <w:r>
        <w:t>nose</w:t>
      </w:r>
      <w:proofErr w:type="gramEnd"/>
      <w:r>
        <w:t xml:space="preserve"> reflects the combined impacts of the local source strength and degree of local and distant turbulent mixing.  </w:t>
      </w:r>
      <w:r>
        <w:lastRenderedPageBreak/>
        <w:t xml:space="preserve">Dispersion </w:t>
      </w:r>
      <w:proofErr w:type="spellStart"/>
      <w:r>
        <w:t>matrics</w:t>
      </w:r>
      <w:proofErr w:type="spellEnd"/>
      <w:r>
        <w:t xml:space="preserve"> are near zero for well-mixed flows.  The advantage of using a numerical model as opposed to an analytical one is that one </w:t>
      </w:r>
      <w:proofErr w:type="gramStart"/>
      <w:r>
        <w:t>is able to</w:t>
      </w:r>
      <w:proofErr w:type="gramEnd"/>
      <w:r>
        <w:t xml:space="preserve"> incorporate as much information as necessary on local source sink distributions and how turbulence is affected by stability and the distribution of foliage.</w:t>
      </w:r>
    </w:p>
    <w:p w14:paraId="59806A35" w14:textId="77777777" w:rsidR="00B34277" w:rsidRDefault="00B34277" w:rsidP="00B34277"/>
    <w:p w14:paraId="2E7757D0" w14:textId="77777777" w:rsidR="00B34277" w:rsidRDefault="00B34277" w:rsidP="00B34277">
      <w:r>
        <w:t>Our calculations have shown that we need to compute D for different stability classes.</w:t>
      </w:r>
    </w:p>
    <w:p w14:paraId="337087E7" w14:textId="77777777" w:rsidR="00B34277" w:rsidRDefault="00B34277" w:rsidP="00B34277"/>
    <w:p w14:paraId="76E737B1" w14:textId="77777777" w:rsidR="00B34277" w:rsidRDefault="00B34277">
      <w:pPr>
        <w:spacing w:line="480" w:lineRule="atLeast"/>
        <w:jc w:val="both"/>
      </w:pPr>
    </w:p>
    <w:p w14:paraId="21CF7E5A" w14:textId="77777777" w:rsidR="00714CBE" w:rsidRDefault="00643046">
      <w:pPr>
        <w:spacing w:line="480" w:lineRule="atLeast"/>
        <w:ind w:left="720" w:firstLine="720"/>
        <w:jc w:val="both"/>
      </w:pPr>
      <w:r>
        <w:t>iv.  Random-Walk Model Parameters and Turbulence Statistics</w:t>
      </w:r>
    </w:p>
    <w:p w14:paraId="302F01DC" w14:textId="77777777" w:rsidR="00714CBE" w:rsidRDefault="00643046">
      <w:pPr>
        <w:spacing w:line="480" w:lineRule="atLeast"/>
        <w:jc w:val="both"/>
      </w:pPr>
      <w:r>
        <w:tab/>
        <w:t xml:space="preserve">To compute fluid parcel trajectories, we must specify the canopy's attributes, the model domain size, the number of released fluid parcels, their travel duration, the duration between time steps.  Optimal values for these parameters were determined from sensitivity tests performed by van den Hurk and Baldocchi (1990).  For computations of the dispersion matrix, the canopy was divided into 40 layers.  Subsequently, 5000 fluid parcels were distributed equally among each canopy layer and released. The vertical domain over which parcels traveled contained 120 equally spaced layers and extended up to 3 times canopy height.  It was assumed that parcels leaving the top of the domain never re-entered.  Fluid parcels intercepting the soil surface were perfectly reflected upward.  Fluid parcel trajectories were followed for travel times up to 2000 s.  Longer trajectories were unnecessary because equilibrium concentration profiles were attained by this time (van den Hurk and Baldocchi, 1990).   Markov sequence calculations used time-steps </w:t>
      </w:r>
      <w:proofErr w:type="spellStart"/>
      <w:r>
        <w:t>equalling</w:t>
      </w:r>
      <w:proofErr w:type="spellEnd"/>
      <w:r>
        <w:t xml:space="preserve"> 5% of the integral time scale (T</w:t>
      </w:r>
      <w:r>
        <w:rPr>
          <w:vertAlign w:val="subscript"/>
        </w:rPr>
        <w:t>L</w:t>
      </w:r>
      <w:r>
        <w:t xml:space="preserve">) at canopy height.  Random numbers were computed with the rejection technique (Spanier and Gelbard, 1969).  </w:t>
      </w:r>
    </w:p>
    <w:p w14:paraId="1667337C" w14:textId="77777777" w:rsidR="00714CBE" w:rsidRDefault="00643046">
      <w:pPr>
        <w:spacing w:line="480" w:lineRule="atLeast"/>
        <w:jc w:val="both"/>
      </w:pPr>
      <w:r>
        <w:tab/>
        <w:t>The calculation of parcel trajectories also depends on how turbulence statistics are parameterized.  Values of T</w:t>
      </w:r>
      <w:r>
        <w:rPr>
          <w:vertAlign w:val="subscript"/>
        </w:rPr>
        <w:t>L</w:t>
      </w:r>
      <w:r>
        <w:t xml:space="preserve"> were computed with the formulation of Raupach (1988).  T</w:t>
      </w:r>
      <w:r>
        <w:rPr>
          <w:vertAlign w:val="subscript"/>
        </w:rPr>
        <w:t>L</w:t>
      </w:r>
      <w:r>
        <w:t xml:space="preserve"> was regarded as constant in the canopy and equal to 0.3 h/u*.  Above this height T</w:t>
      </w:r>
      <w:r>
        <w:rPr>
          <w:vertAlign w:val="subscript"/>
        </w:rPr>
        <w:t>L</w:t>
      </w:r>
      <w:r>
        <w:t xml:space="preserve"> was computed as T</w:t>
      </w:r>
      <w:r>
        <w:rPr>
          <w:vertAlign w:val="subscript"/>
        </w:rPr>
        <w:t>L</w:t>
      </w:r>
      <w:r>
        <w:t>(z) = T</w:t>
      </w:r>
      <w:r>
        <w:rPr>
          <w:vertAlign w:val="subscript"/>
        </w:rPr>
        <w:t>L</w:t>
      </w:r>
      <w:r>
        <w:t>(h) (z/h)</w:t>
      </w:r>
      <w:r>
        <w:rPr>
          <w:vertAlign w:val="superscript"/>
        </w:rPr>
        <w:t>0.5</w:t>
      </w:r>
      <w:r>
        <w:t>.  The standard deviation of the vertical velocity (</w:t>
      </w:r>
      <w:r>
        <w:rPr>
          <w:rFonts w:ascii="WP Greek Century" w:hAnsi="WP Greek Century"/>
        </w:rPr>
        <w:t></w:t>
      </w:r>
      <w:r>
        <w:rPr>
          <w:vertAlign w:val="subscript"/>
        </w:rPr>
        <w:t>w</w:t>
      </w:r>
      <w:r>
        <w:t xml:space="preserve">) was parameterized to increase linearly with canopy height.  Its value ranged between 0.187 u* at z equal zero and 1.25 u* at canopy height (h) (Raupach, 1988).  Above the canopy </w:t>
      </w:r>
      <w:r>
        <w:rPr>
          <w:rFonts w:ascii="WP Greek Century" w:hAnsi="WP Greek Century"/>
        </w:rPr>
        <w:lastRenderedPageBreak/>
        <w:t></w:t>
      </w:r>
      <w:r>
        <w:rPr>
          <w:vertAlign w:val="subscript"/>
        </w:rPr>
        <w:t>w</w:t>
      </w:r>
      <w:r>
        <w:t xml:space="preserve"> was assumed to be constant with height.  These turbulence parameter values are representative of near-neutral atmospheric stability conditions and agree very well with observations within and above a crop canopy (Raupach, 1988).  </w:t>
      </w:r>
    </w:p>
    <w:p w14:paraId="102ED85E" w14:textId="77777777" w:rsidR="00714CBE" w:rsidRDefault="00714CBE">
      <w:pPr>
        <w:pStyle w:val="BodyTextIndent2"/>
        <w:ind w:left="0" w:firstLine="0"/>
      </w:pPr>
    </w:p>
    <w:p w14:paraId="702F4A17" w14:textId="77777777" w:rsidR="00714CBE" w:rsidRDefault="00643046">
      <w:pPr>
        <w:spacing w:line="480" w:lineRule="auto"/>
        <w:ind w:firstLine="708"/>
      </w:pPr>
      <w:r>
        <w:t xml:space="preserve">Within vegetation, </w:t>
      </w:r>
      <w:r>
        <w:rPr>
          <w:rFonts w:ascii="Symbol" w:hAnsi="Symbol"/>
        </w:rPr>
        <w:t></w:t>
      </w:r>
      <w:r>
        <w:rPr>
          <w:vertAlign w:val="subscript"/>
        </w:rPr>
        <w:t>w</w:t>
      </w:r>
      <w:r>
        <w:t>/u</w:t>
      </w:r>
      <w:r>
        <w:rPr>
          <w:vertAlign w:val="subscript"/>
        </w:rPr>
        <w:t>*</w:t>
      </w:r>
      <w:r>
        <w:t xml:space="preserve"> and </w:t>
      </w:r>
      <w:r>
        <w:rPr>
          <w:rFonts w:ascii="Symbol" w:hAnsi="Symbol"/>
        </w:rPr>
        <w:t></w:t>
      </w:r>
      <w:r>
        <w:rPr>
          <w:vertAlign w:val="subscript"/>
        </w:rPr>
        <w:t>u</w:t>
      </w:r>
      <w:r>
        <w:t>/u</w:t>
      </w:r>
      <w:r>
        <w:rPr>
          <w:vertAlign w:val="subscript"/>
        </w:rPr>
        <w:t>*</w:t>
      </w:r>
      <w:r>
        <w:t xml:space="preserve"> were approximated to decrease linearly with depth (Raupach, 1988) using:</w:t>
      </w:r>
    </w:p>
    <w:p w14:paraId="613A3A2E" w14:textId="77777777" w:rsidR="00714CBE" w:rsidRDefault="00643046">
      <w:pPr>
        <w:spacing w:line="480" w:lineRule="auto"/>
        <w:jc w:val="center"/>
      </w:pPr>
      <w:r>
        <w:t xml:space="preserve"> </w:t>
      </w:r>
      <w:r>
        <w:rPr>
          <w:rFonts w:ascii="Symbol" w:hAnsi="Symbol"/>
        </w:rPr>
        <w:t></w:t>
      </w:r>
      <w:proofErr w:type="spellStart"/>
      <w:proofErr w:type="gramStart"/>
      <w:r>
        <w:rPr>
          <w:vertAlign w:val="subscript"/>
        </w:rPr>
        <w:t>w,u</w:t>
      </w:r>
      <w:proofErr w:type="spellEnd"/>
      <w:proofErr w:type="gramEnd"/>
      <w:r>
        <w:t>/u</w:t>
      </w:r>
      <w:r>
        <w:rPr>
          <w:vertAlign w:val="subscript"/>
        </w:rPr>
        <w:t>*</w:t>
      </w:r>
      <w:r>
        <w:t xml:space="preserve"> (z) = a</w:t>
      </w:r>
      <w:r>
        <w:rPr>
          <w:vertAlign w:val="subscript"/>
        </w:rPr>
        <w:t>0</w:t>
      </w:r>
      <w:r>
        <w:t xml:space="preserve"> +(a</w:t>
      </w:r>
      <w:r>
        <w:rPr>
          <w:vertAlign w:val="subscript"/>
        </w:rPr>
        <w:t>1</w:t>
      </w:r>
      <w:r>
        <w:t>-a</w:t>
      </w:r>
      <w:r>
        <w:rPr>
          <w:vertAlign w:val="subscript"/>
        </w:rPr>
        <w:t>0</w:t>
      </w:r>
      <w:r>
        <w:t>) z/h                  (21</w:t>
      </w:r>
    </w:p>
    <w:p w14:paraId="11D6F139" w14:textId="77777777" w:rsidR="00714CBE" w:rsidRDefault="00643046">
      <w:pPr>
        <w:spacing w:line="480" w:lineRule="auto"/>
      </w:pPr>
      <w:r>
        <w:t>The coefficient, a</w:t>
      </w:r>
      <w:r>
        <w:rPr>
          <w:vertAlign w:val="subscript"/>
        </w:rPr>
        <w:t>1</w:t>
      </w:r>
      <w:r>
        <w:t xml:space="preserve">, was assumed to equal 1.25 for </w:t>
      </w:r>
      <w:r>
        <w:rPr>
          <w:rFonts w:ascii="Symbol" w:hAnsi="Symbol"/>
        </w:rPr>
        <w:t></w:t>
      </w:r>
      <w:r>
        <w:rPr>
          <w:vertAlign w:val="subscript"/>
        </w:rPr>
        <w:t>w</w:t>
      </w:r>
      <w:r>
        <w:t>/u</w:t>
      </w:r>
      <w:r>
        <w:rPr>
          <w:vertAlign w:val="subscript"/>
        </w:rPr>
        <w:t>*</w:t>
      </w:r>
      <w:r>
        <w:t xml:space="preserve"> and 2.39 for </w:t>
      </w:r>
      <w:r>
        <w:rPr>
          <w:rFonts w:ascii="Symbol" w:hAnsi="Symbol"/>
        </w:rPr>
        <w:t></w:t>
      </w:r>
      <w:r>
        <w:rPr>
          <w:vertAlign w:val="subscript"/>
        </w:rPr>
        <w:t>u</w:t>
      </w:r>
      <w:r>
        <w:t>/u</w:t>
      </w:r>
      <w:r>
        <w:rPr>
          <w:vertAlign w:val="subscript"/>
        </w:rPr>
        <w:t>*</w:t>
      </w:r>
      <w:r>
        <w:t>.  The coefficient, a</w:t>
      </w:r>
      <w:r>
        <w:rPr>
          <w:vertAlign w:val="subscript"/>
        </w:rPr>
        <w:t>0</w:t>
      </w:r>
      <w:r>
        <w:t>, ranges between 0.1 and 0.5 (Raupach, 1988).  The vertical variation in the covariance between w and u (</w:t>
      </w:r>
      <w:proofErr w:type="spellStart"/>
      <w:r>
        <w:rPr>
          <w:i/>
        </w:rPr>
        <w:t>wu</w:t>
      </w:r>
      <w:proofErr w:type="spellEnd"/>
      <w:r>
        <w:t>) was prescribed to decrease exponentially with depth into the canopy (</w:t>
      </w:r>
      <w:proofErr w:type="spellStart"/>
      <w:r>
        <w:t>Uchijima</w:t>
      </w:r>
      <w:proofErr w:type="spellEnd"/>
      <w:r>
        <w:t xml:space="preserve"> and Wright, 1964).</w:t>
      </w:r>
    </w:p>
    <w:p w14:paraId="7DF0CA81" w14:textId="77777777" w:rsidR="00714CBE" w:rsidRDefault="00643046">
      <w:pPr>
        <w:spacing w:line="480" w:lineRule="auto"/>
        <w:ind w:firstLine="708"/>
      </w:pPr>
      <w:r>
        <w:t xml:space="preserve">For most circumstances </w:t>
      </w:r>
      <w:proofErr w:type="spellStart"/>
      <w:r>
        <w:t>Lagrangian</w:t>
      </w:r>
      <w:proofErr w:type="spellEnd"/>
      <w:r>
        <w:t xml:space="preserve"> time scale (T</w:t>
      </w:r>
      <w:r>
        <w:rPr>
          <w:vertAlign w:val="subscript"/>
        </w:rPr>
        <w:t>L</w:t>
      </w:r>
      <w:r>
        <w:t>) was assumed to be invariant with height, within vegetation (Raupach, 1988, 1989), and was approximated as:</w:t>
      </w:r>
    </w:p>
    <w:p w14:paraId="1995BCEA" w14:textId="77777777" w:rsidR="00714CBE" w:rsidRDefault="00643046">
      <w:pPr>
        <w:spacing w:line="480" w:lineRule="auto"/>
        <w:jc w:val="center"/>
      </w:pPr>
      <w:r>
        <w:rPr>
          <w:i/>
        </w:rPr>
        <w:t>T</w:t>
      </w:r>
      <w:r>
        <w:rPr>
          <w:i/>
          <w:vertAlign w:val="subscript"/>
        </w:rPr>
        <w:t xml:space="preserve">L </w:t>
      </w:r>
      <w:r>
        <w:rPr>
          <w:i/>
        </w:rPr>
        <w:t>= 0.3 h / u</w:t>
      </w:r>
      <w:r>
        <w:rPr>
          <w:i/>
          <w:vertAlign w:val="subscript"/>
        </w:rPr>
        <w:t>*</w:t>
      </w:r>
      <w:r>
        <w:rPr>
          <w:i/>
        </w:rPr>
        <w:t>.</w:t>
      </w:r>
      <w:r>
        <w:t xml:space="preserve">                    (22</w:t>
      </w:r>
    </w:p>
    <w:p w14:paraId="207D0ED6" w14:textId="77777777" w:rsidR="00714CBE" w:rsidRDefault="00643046">
      <w:pPr>
        <w:spacing w:line="480" w:lineRule="auto"/>
      </w:pPr>
      <w:r>
        <w:t>However, there are data in the literature showing T</w:t>
      </w:r>
      <w:r>
        <w:rPr>
          <w:vertAlign w:val="subscript"/>
        </w:rPr>
        <w:t>L</w:t>
      </w:r>
      <w:r>
        <w:t xml:space="preserve"> u*/h to be as low as 0.1 (Amiro, 1990).  In the surface boundary layer T</w:t>
      </w:r>
      <w:r>
        <w:rPr>
          <w:vertAlign w:val="subscript"/>
        </w:rPr>
        <w:t>L</w:t>
      </w:r>
      <w:r>
        <w:t xml:space="preserve"> was approximated, under near neutral stability, as (see Raupach, 1989):</w:t>
      </w:r>
    </w:p>
    <w:p w14:paraId="78AEF990" w14:textId="77777777" w:rsidR="00714CBE" w:rsidRDefault="00643046">
      <w:pPr>
        <w:spacing w:line="480" w:lineRule="auto"/>
        <w:jc w:val="center"/>
      </w:pPr>
      <w:r>
        <w:rPr>
          <w:i/>
        </w:rPr>
        <w:t>T</w:t>
      </w:r>
      <w:r>
        <w:rPr>
          <w:i/>
          <w:vertAlign w:val="subscript"/>
        </w:rPr>
        <w:t xml:space="preserve">L </w:t>
      </w:r>
      <w:r>
        <w:rPr>
          <w:i/>
        </w:rPr>
        <w:t>= k (z-d)</w:t>
      </w:r>
      <w:proofErr w:type="gramStart"/>
      <w:r>
        <w:rPr>
          <w:i/>
        </w:rPr>
        <w:t>/(</w:t>
      </w:r>
      <w:proofErr w:type="gramEnd"/>
      <w:r>
        <w:rPr>
          <w:i/>
        </w:rPr>
        <w:t>1.25 u</w:t>
      </w:r>
      <w:r>
        <w:rPr>
          <w:i/>
          <w:vertAlign w:val="subscript"/>
        </w:rPr>
        <w:t>*</w:t>
      </w:r>
      <w:r>
        <w:rPr>
          <w:i/>
        </w:rPr>
        <w:t>)</w:t>
      </w:r>
      <w:r>
        <w:t xml:space="preserve">            (23</w:t>
      </w:r>
    </w:p>
    <w:p w14:paraId="6BA8F0A3" w14:textId="77777777" w:rsidR="00714CBE" w:rsidRDefault="00643046">
      <w:pPr>
        <w:spacing w:line="480" w:lineRule="auto"/>
        <w:ind w:firstLine="708"/>
      </w:pPr>
      <w:r>
        <w:t xml:space="preserve">Probability statistics were computed by releasing a large ensemble of fluid elements (&gt; 5000) from the canopy; the algorithms for parcel movement were coded in </w:t>
      </w:r>
      <w:proofErr w:type="gramStart"/>
      <w:r>
        <w:t>C,  compiled</w:t>
      </w:r>
      <w:proofErr w:type="gramEnd"/>
      <w:r>
        <w:t xml:space="preserve"> with a 32 bit compiler, and run on a Pentium-class personal computer.  The trajectory of each fluid element was tracked and the number of elements that crossed specified heights, after a given travel distance, were counted.  The sum of fluid elements captured, at each bin, was normalized by the source strength.  Normalization insured that </w:t>
      </w:r>
      <w:r>
        <w:lastRenderedPageBreak/>
        <w:t xml:space="preserve">the integral, with respect to distance (x) at each level, equaled one when integrated between zero and infinity.  </w:t>
      </w:r>
    </w:p>
    <w:p w14:paraId="4B2489A3" w14:textId="77777777" w:rsidR="00714CBE" w:rsidRDefault="00643046">
      <w:pPr>
        <w:spacing w:line="480" w:lineRule="auto"/>
        <w:ind w:firstLine="708"/>
      </w:pPr>
      <w:r>
        <w:t>Several boundary conditions were specified for the random walk calculations. The time step of each incremental movement was equal to 0.025 T</w:t>
      </w:r>
      <w:r>
        <w:rPr>
          <w:vertAlign w:val="subscript"/>
        </w:rPr>
        <w:t>L</w:t>
      </w:r>
      <w:r>
        <w:t xml:space="preserve">(h).  Fluid elements reaching the forest floor were reflected perfectly, an </w:t>
      </w:r>
      <w:r>
        <w:rPr>
          <w:i/>
        </w:rPr>
        <w:t>ad hoc</w:t>
      </w:r>
      <w:r>
        <w:t xml:space="preserve"> approach that is valid for Gaussian turbulence (Sawford, 1985; Wilson and Sawford, 1996).   With regard to wind profile calculations, the zero plane displacement (d) was set at 0.6h and the roughness parameter (z</w:t>
      </w:r>
      <w:r>
        <w:rPr>
          <w:vertAlign w:val="subscript"/>
        </w:rPr>
        <w:t>o</w:t>
      </w:r>
      <w:r>
        <w:t>) was 0.1h.  Friction velocity was assumed to equal 0.5 m s</w:t>
      </w:r>
      <w:r>
        <w:rPr>
          <w:vertAlign w:val="superscript"/>
        </w:rPr>
        <w:t>-1</w:t>
      </w:r>
      <w:r>
        <w:t xml:space="preserve">. </w:t>
      </w:r>
      <w:r>
        <w:tab/>
      </w:r>
    </w:p>
    <w:p w14:paraId="53C105C2" w14:textId="77777777" w:rsidR="00714CBE" w:rsidRDefault="00643046">
      <w:pPr>
        <w:pStyle w:val="BodyTextIndent"/>
        <w:spacing w:line="480" w:lineRule="auto"/>
        <w:ind w:left="0" w:firstLine="720"/>
        <w:rPr>
          <w:sz w:val="24"/>
        </w:rPr>
      </w:pPr>
      <w:r>
        <w:rPr>
          <w:sz w:val="24"/>
        </w:rPr>
        <w:t>Leaf boundary layer resistances for molecular compounds were computed using flat plate theory (</w:t>
      </w:r>
      <w:proofErr w:type="spellStart"/>
      <w:r>
        <w:rPr>
          <w:sz w:val="24"/>
        </w:rPr>
        <w:t>Schuepp</w:t>
      </w:r>
      <w:proofErr w:type="spellEnd"/>
      <w:r>
        <w:rPr>
          <w:sz w:val="24"/>
        </w:rPr>
        <w:t>, 1993).  In principle such resistances, under forced convection, are a function of a leaf’s length scale (</w:t>
      </w:r>
      <w:r>
        <w:rPr>
          <w:i/>
          <w:sz w:val="24"/>
        </w:rPr>
        <w:t>l</w:t>
      </w:r>
      <w:r>
        <w:rPr>
          <w:sz w:val="24"/>
        </w:rPr>
        <w:t>), molecular diffusivity (</w:t>
      </w:r>
      <w:r>
        <w:rPr>
          <w:i/>
          <w:sz w:val="24"/>
        </w:rPr>
        <w:t>d</w:t>
      </w:r>
      <w:r>
        <w:rPr>
          <w:sz w:val="24"/>
        </w:rPr>
        <w:t xml:space="preserve">) and the Sherwood number, </w:t>
      </w:r>
      <w:r>
        <w:rPr>
          <w:i/>
          <w:sz w:val="24"/>
        </w:rPr>
        <w:t>Sh</w:t>
      </w:r>
      <w:r>
        <w:rPr>
          <w:sz w:val="24"/>
        </w:rPr>
        <w:t>.</w:t>
      </w:r>
    </w:p>
    <w:p w14:paraId="2F06D19F" w14:textId="77777777" w:rsidR="00714CBE" w:rsidRDefault="00643046">
      <w:pPr>
        <w:suppressAutoHyphens/>
        <w:spacing w:line="480" w:lineRule="auto"/>
        <w:ind w:firstLine="720"/>
        <w:jc w:val="center"/>
        <w:rPr>
          <w:spacing w:val="-3"/>
        </w:rPr>
      </w:pPr>
      <w:r>
        <w:rPr>
          <w:spacing w:val="-3"/>
          <w:position w:val="-22"/>
        </w:rPr>
        <w:object w:dxaOrig="1080" w:dyaOrig="620" w14:anchorId="7EF12439">
          <v:shape id="_x0000_i1047" type="#_x0000_t75" style="width:54pt;height:30.85pt" o:ole="">
            <v:imagedata r:id="rId55" o:title=""/>
          </v:shape>
          <o:OLEObject Type="Embed" ProgID="Equation.2" ShapeID="_x0000_i1047" DrawAspect="Content" ObjectID="_1767513846" r:id="rId56"/>
        </w:object>
      </w:r>
      <w:r>
        <w:rPr>
          <w:spacing w:val="-3"/>
        </w:rPr>
        <w:t xml:space="preserve">      (24).</w:t>
      </w:r>
    </w:p>
    <w:p w14:paraId="33A49B0D" w14:textId="77777777" w:rsidR="00714CBE" w:rsidRDefault="00643046">
      <w:pPr>
        <w:suppressAutoHyphens/>
        <w:spacing w:line="480" w:lineRule="auto"/>
        <w:rPr>
          <w:spacing w:val="-3"/>
        </w:rPr>
      </w:pPr>
      <w:r>
        <w:rPr>
          <w:spacing w:val="-3"/>
        </w:rPr>
        <w:t xml:space="preserve">In this form </w:t>
      </w:r>
      <w:proofErr w:type="spellStart"/>
      <w:r>
        <w:rPr>
          <w:i/>
          <w:spacing w:val="-3"/>
        </w:rPr>
        <w:t>r</w:t>
      </w:r>
      <w:r>
        <w:rPr>
          <w:i/>
          <w:spacing w:val="-3"/>
          <w:vertAlign w:val="subscript"/>
        </w:rPr>
        <w:t>b</w:t>
      </w:r>
      <w:proofErr w:type="spellEnd"/>
      <w:r>
        <w:rPr>
          <w:i/>
          <w:spacing w:val="-3"/>
        </w:rPr>
        <w:t xml:space="preserve"> </w:t>
      </w:r>
      <w:r>
        <w:rPr>
          <w:spacing w:val="-3"/>
        </w:rPr>
        <w:t>has units of s m</w:t>
      </w:r>
      <w:r>
        <w:rPr>
          <w:spacing w:val="-3"/>
          <w:vertAlign w:val="superscript"/>
        </w:rPr>
        <w:t>-1</w:t>
      </w:r>
      <w:r>
        <w:rPr>
          <w:spacing w:val="-3"/>
        </w:rPr>
        <w:t>, but it can be converted into units of mol m</w:t>
      </w:r>
      <w:r>
        <w:rPr>
          <w:spacing w:val="-3"/>
          <w:vertAlign w:val="superscript"/>
        </w:rPr>
        <w:t>-2</w:t>
      </w:r>
      <w:r>
        <w:rPr>
          <w:spacing w:val="-3"/>
        </w:rPr>
        <w:t xml:space="preserve"> s</w:t>
      </w:r>
      <w:r>
        <w:rPr>
          <w:spacing w:val="-3"/>
          <w:vertAlign w:val="superscript"/>
        </w:rPr>
        <w:t>-1</w:t>
      </w:r>
      <w:r>
        <w:rPr>
          <w:spacing w:val="-3"/>
        </w:rPr>
        <w:t xml:space="preserve"> with gas law conversion factors to be consistent with the inputs of the stomatal conductance and photosynthesis algorithms.</w:t>
      </w:r>
    </w:p>
    <w:p w14:paraId="4CDD16D7" w14:textId="77777777" w:rsidR="00714CBE" w:rsidRDefault="00643046">
      <w:pPr>
        <w:suppressAutoHyphens/>
        <w:spacing w:line="480" w:lineRule="auto"/>
        <w:ind w:firstLine="720"/>
      </w:pPr>
      <w:r>
        <w:t xml:space="preserve">To simulate wind speed within the vegetation, which is required to assess </w:t>
      </w:r>
      <w:proofErr w:type="spellStart"/>
      <w:r>
        <w:rPr>
          <w:i/>
        </w:rPr>
        <w:t>Sh</w:t>
      </w:r>
      <w:proofErr w:type="spellEnd"/>
      <w:r>
        <w:t xml:space="preserve">, we applied the logarithmic wind law above the canopy and the exponential wind profile within it.  Within vegetation, U was computed from an exponential relation, first proposed by </w:t>
      </w:r>
      <w:proofErr w:type="spellStart"/>
      <w:r>
        <w:t>Cionco</w:t>
      </w:r>
      <w:proofErr w:type="spellEnd"/>
      <w:r>
        <w:t xml:space="preserve"> (1965):</w:t>
      </w:r>
    </w:p>
    <w:p w14:paraId="58C21D21" w14:textId="77777777" w:rsidR="00714CBE" w:rsidRDefault="00643046">
      <w:pPr>
        <w:spacing w:line="480" w:lineRule="auto"/>
        <w:jc w:val="center"/>
      </w:pPr>
      <w:r>
        <w:rPr>
          <w:position w:val="-24"/>
        </w:rPr>
        <w:object w:dxaOrig="2700" w:dyaOrig="620" w14:anchorId="0407916D">
          <v:shape id="_x0000_i1048" type="#_x0000_t75" style="width:135pt;height:30.85pt" o:ole="" fillcolor="window">
            <v:imagedata r:id="rId57" o:title=""/>
          </v:shape>
          <o:OLEObject Type="Embed" ProgID="Equation.3" ShapeID="_x0000_i1048" DrawAspect="Content" ObjectID="_1767513847" r:id="rId58"/>
        </w:object>
      </w:r>
      <w:r>
        <w:t xml:space="preserve">      (25)</w:t>
      </w:r>
    </w:p>
    <w:p w14:paraId="29E471D4" w14:textId="77777777" w:rsidR="00714CBE" w:rsidRDefault="00643046">
      <w:pPr>
        <w:spacing w:line="480" w:lineRule="auto"/>
      </w:pPr>
      <w:r>
        <w:lastRenderedPageBreak/>
        <w:t xml:space="preserve">where h is canopy height and </w:t>
      </w:r>
      <w:r>
        <w:rPr>
          <w:rFonts w:ascii="Symbol" w:hAnsi="Symbol"/>
        </w:rPr>
        <w:t></w:t>
      </w:r>
      <w:r>
        <w:t xml:space="preserve"> is the canopy wind velocity attenuation coefficient.  The attenuation coefficient typically ranges between 0.5 and 5, and tends to increase as canopy density progresses from sparse to dense (</w:t>
      </w:r>
      <w:proofErr w:type="spellStart"/>
      <w:r>
        <w:t>Cionco</w:t>
      </w:r>
      <w:proofErr w:type="spellEnd"/>
      <w:r>
        <w:t>, 1978).  The logarithmic wind law was applied to calculate horizontal wind velocity above the vegetation:</w:t>
      </w:r>
    </w:p>
    <w:p w14:paraId="3BEF88A4" w14:textId="77777777" w:rsidR="00714CBE" w:rsidRDefault="00643046">
      <w:pPr>
        <w:spacing w:line="480" w:lineRule="auto"/>
        <w:jc w:val="center"/>
      </w:pPr>
      <w:r>
        <w:rPr>
          <w:position w:val="-30"/>
        </w:rPr>
        <w:object w:dxaOrig="1700" w:dyaOrig="760" w14:anchorId="3162B9AC">
          <v:shape id="_x0000_i1049" type="#_x0000_t75" style="width:85.3pt;height:37.7pt" o:ole="">
            <v:imagedata r:id="rId59" o:title=""/>
          </v:shape>
          <o:OLEObject Type="Embed" ProgID="Equation.2" ShapeID="_x0000_i1049" DrawAspect="Content" ObjectID="_1767513848" r:id="rId60"/>
        </w:object>
      </w:r>
      <w:r>
        <w:t xml:space="preserve">          (26</w:t>
      </w:r>
    </w:p>
    <w:p w14:paraId="6F59BF03" w14:textId="77777777" w:rsidR="00714CBE" w:rsidRDefault="00643046">
      <w:pPr>
        <w:spacing w:line="480" w:lineRule="auto"/>
      </w:pPr>
      <w:r>
        <w:t xml:space="preserve">where </w:t>
      </w:r>
      <w:r>
        <w:rPr>
          <w:i/>
        </w:rPr>
        <w:t>u</w:t>
      </w:r>
      <w:r>
        <w:rPr>
          <w:i/>
          <w:vertAlign w:val="subscript"/>
        </w:rPr>
        <w:t>*</w:t>
      </w:r>
      <w:r>
        <w:t xml:space="preserve"> is friction velocity, </w:t>
      </w:r>
      <w:r>
        <w:rPr>
          <w:i/>
        </w:rPr>
        <w:t>k</w:t>
      </w:r>
      <w:r>
        <w:t xml:space="preserve"> is von Karman’s constant (0.4), </w:t>
      </w:r>
      <w:r>
        <w:rPr>
          <w:i/>
        </w:rPr>
        <w:t>d</w:t>
      </w:r>
      <w:r>
        <w:t xml:space="preserve"> is the </w:t>
      </w:r>
      <w:proofErr w:type="gramStart"/>
      <w:r>
        <w:t>zero plane</w:t>
      </w:r>
      <w:proofErr w:type="gramEnd"/>
      <w:r>
        <w:t xml:space="preserve"> displacement height and </w:t>
      </w:r>
      <w:r>
        <w:rPr>
          <w:i/>
        </w:rPr>
        <w:t>z</w:t>
      </w:r>
      <w:r>
        <w:rPr>
          <w:i/>
          <w:vertAlign w:val="subscript"/>
        </w:rPr>
        <w:t>0</w:t>
      </w:r>
      <w:r>
        <w:t xml:space="preserve"> is the roughness length.  The reader should note that Equation 13 applies only for conditions of near-neutral, thermal stratification. </w:t>
      </w:r>
    </w:p>
    <w:p w14:paraId="6101C236" w14:textId="77777777" w:rsidR="00714CBE" w:rsidRDefault="00643046">
      <w:pPr>
        <w:suppressAutoHyphens/>
        <w:spacing w:line="480" w:lineRule="auto"/>
        <w:ind w:firstLine="720"/>
        <w:rPr>
          <w:spacing w:val="-3"/>
        </w:rPr>
      </w:pPr>
      <w:r>
        <w:rPr>
          <w:spacing w:val="-3"/>
        </w:rPr>
        <w:t xml:space="preserve"> Under free convection, we computed the Sherwood number as a function of the </w:t>
      </w:r>
      <w:proofErr w:type="spellStart"/>
      <w:r>
        <w:rPr>
          <w:spacing w:val="-3"/>
        </w:rPr>
        <w:t>Grasshof</w:t>
      </w:r>
      <w:proofErr w:type="spellEnd"/>
      <w:r>
        <w:rPr>
          <w:spacing w:val="-3"/>
        </w:rPr>
        <w:t xml:space="preserve"> number and the leaf to air temperature difference (see </w:t>
      </w:r>
      <w:proofErr w:type="spellStart"/>
      <w:r>
        <w:rPr>
          <w:spacing w:val="-3"/>
        </w:rPr>
        <w:t>Schuepp</w:t>
      </w:r>
      <w:proofErr w:type="spellEnd"/>
      <w:r>
        <w:rPr>
          <w:spacing w:val="-3"/>
        </w:rPr>
        <w:t>, 1993).</w:t>
      </w:r>
    </w:p>
    <w:p w14:paraId="1B846FA8" w14:textId="77777777" w:rsidR="00714CBE" w:rsidRDefault="00643046">
      <w:pPr>
        <w:suppressAutoHyphens/>
        <w:spacing w:line="480" w:lineRule="auto"/>
        <w:ind w:firstLine="720"/>
        <w:rPr>
          <w:spacing w:val="-3"/>
        </w:rPr>
      </w:pPr>
      <w:r>
        <w:rPr>
          <w:spacing w:val="-3"/>
        </w:rPr>
        <w:t>Leaf temperature was calculated to determine enzymatic rates associated with carboxylation, electron transport, and respiration and to evaluate transpiration, sensible heat fluxes and infrared emission.   A quadratic equation, defining the difference between leaf and air temperature (</w:t>
      </w:r>
      <w:r>
        <w:rPr>
          <w:rFonts w:ascii="Symbol" w:hAnsi="Symbol"/>
          <w:spacing w:val="-3"/>
        </w:rPr>
        <w:t></w:t>
      </w:r>
      <w:r>
        <w:rPr>
          <w:spacing w:val="-3"/>
        </w:rPr>
        <w:t>T), was derived from the leaf energy balance relationship so an analytical solution could be used to compute leaf temperature (Paw U, 1987):</w:t>
      </w:r>
    </w:p>
    <w:p w14:paraId="42BC31EF" w14:textId="77777777" w:rsidR="00714CBE" w:rsidRDefault="00643046">
      <w:pPr>
        <w:suppressAutoHyphens/>
        <w:spacing w:line="480" w:lineRule="auto"/>
        <w:ind w:firstLine="720"/>
        <w:jc w:val="center"/>
        <w:rPr>
          <w:spacing w:val="-3"/>
        </w:rPr>
      </w:pPr>
      <w:r>
        <w:rPr>
          <w:i/>
          <w:spacing w:val="-3"/>
        </w:rPr>
        <w:t xml:space="preserve">a </w:t>
      </w:r>
      <w:r>
        <w:rPr>
          <w:rFonts w:ascii="Symbol" w:hAnsi="Symbol"/>
          <w:i/>
          <w:spacing w:val="-3"/>
        </w:rPr>
        <w:t></w:t>
      </w:r>
      <w:r>
        <w:rPr>
          <w:i/>
          <w:spacing w:val="-3"/>
        </w:rPr>
        <w:t>T</w:t>
      </w:r>
      <w:r>
        <w:rPr>
          <w:i/>
          <w:spacing w:val="-3"/>
          <w:vertAlign w:val="superscript"/>
        </w:rPr>
        <w:t>2</w:t>
      </w:r>
      <w:r>
        <w:rPr>
          <w:i/>
          <w:spacing w:val="-3"/>
        </w:rPr>
        <w:t xml:space="preserve"> + b </w:t>
      </w:r>
      <w:r>
        <w:rPr>
          <w:rFonts w:ascii="Symbol" w:hAnsi="Symbol"/>
          <w:i/>
          <w:spacing w:val="-3"/>
        </w:rPr>
        <w:t></w:t>
      </w:r>
      <w:proofErr w:type="gramStart"/>
      <w:r>
        <w:rPr>
          <w:i/>
          <w:spacing w:val="-3"/>
        </w:rPr>
        <w:t>T  +</w:t>
      </w:r>
      <w:proofErr w:type="gramEnd"/>
      <w:r>
        <w:rPr>
          <w:i/>
          <w:spacing w:val="-3"/>
        </w:rPr>
        <w:t xml:space="preserve"> c =0</w:t>
      </w:r>
      <w:r>
        <w:rPr>
          <w:spacing w:val="-3"/>
        </w:rPr>
        <w:t xml:space="preserve">         (27)</w:t>
      </w:r>
    </w:p>
    <w:p w14:paraId="48D4769D" w14:textId="77777777" w:rsidR="00714CBE" w:rsidRDefault="00643046">
      <w:pPr>
        <w:suppressAutoHyphens/>
        <w:spacing w:line="480" w:lineRule="auto"/>
        <w:rPr>
          <w:spacing w:val="-3"/>
        </w:rPr>
      </w:pPr>
      <w:r>
        <w:rPr>
          <w:spacing w:val="-3"/>
        </w:rPr>
        <w:t>The coefficients are defined as:</w:t>
      </w:r>
    </w:p>
    <w:p w14:paraId="19D7483E" w14:textId="77777777" w:rsidR="00714CBE" w:rsidRDefault="00643046">
      <w:pPr>
        <w:pStyle w:val="Footer"/>
        <w:tabs>
          <w:tab w:val="clear" w:pos="4320"/>
          <w:tab w:val="clear" w:pos="8640"/>
        </w:tabs>
        <w:spacing w:line="480" w:lineRule="auto"/>
        <w:jc w:val="center"/>
        <w:rPr>
          <w:snapToGrid w:val="0"/>
        </w:rPr>
      </w:pPr>
      <w:r>
        <w:rPr>
          <w:snapToGrid w:val="0"/>
          <w:position w:val="-30"/>
        </w:rPr>
        <w:object w:dxaOrig="3680" w:dyaOrig="720" w14:anchorId="3379C25E">
          <v:shape id="_x0000_i1050" type="#_x0000_t75" style="width:183.85pt;height:36.45pt" o:ole="" fillcolor="window">
            <v:imagedata r:id="rId61" o:title=""/>
          </v:shape>
          <o:OLEObject Type="Embed" ProgID="Equation.3" ShapeID="_x0000_i1050" DrawAspect="Content" ObjectID="_1767513849" r:id="rId62"/>
        </w:object>
      </w:r>
    </w:p>
    <w:p w14:paraId="72FB38E1" w14:textId="77777777" w:rsidR="00714CBE" w:rsidRDefault="00643046">
      <w:pPr>
        <w:spacing w:line="480" w:lineRule="auto"/>
        <w:jc w:val="center"/>
        <w:rPr>
          <w:snapToGrid w:val="0"/>
        </w:rPr>
      </w:pPr>
      <w:r>
        <w:rPr>
          <w:snapToGrid w:val="0"/>
          <w:position w:val="-30"/>
        </w:rPr>
        <w:object w:dxaOrig="4440" w:dyaOrig="680" w14:anchorId="6122638B">
          <v:shape id="_x0000_i1051" type="#_x0000_t75" style="width:221.55pt;height:34.3pt" o:ole="" fillcolor="window">
            <v:imagedata r:id="rId63" o:title=""/>
          </v:shape>
          <o:OLEObject Type="Embed" ProgID="Equation.3" ShapeID="_x0000_i1051" DrawAspect="Content" ObjectID="_1767513850" r:id="rId64"/>
        </w:object>
      </w:r>
    </w:p>
    <w:p w14:paraId="2AC1FF15" w14:textId="77777777" w:rsidR="00714CBE" w:rsidRDefault="00643046">
      <w:pPr>
        <w:spacing w:line="480" w:lineRule="auto"/>
        <w:jc w:val="center"/>
        <w:rPr>
          <w:snapToGrid w:val="0"/>
        </w:rPr>
      </w:pPr>
      <w:r>
        <w:rPr>
          <w:snapToGrid w:val="0"/>
          <w:position w:val="-30"/>
        </w:rPr>
        <w:object w:dxaOrig="5340" w:dyaOrig="680" w14:anchorId="7F51ABB3">
          <v:shape id="_x0000_i1052" type="#_x0000_t75" style="width:267pt;height:34.3pt" o:ole="" fillcolor="window">
            <v:imagedata r:id="rId65" o:title=""/>
          </v:shape>
          <o:OLEObject Type="Embed" ProgID="Equation.3" ShapeID="_x0000_i1052" DrawAspect="Content" ObjectID="_1767513851" r:id="rId66"/>
        </w:object>
      </w:r>
    </w:p>
    <w:p w14:paraId="6F639F78" w14:textId="77777777" w:rsidR="00714CBE" w:rsidRDefault="00643046">
      <w:pPr>
        <w:spacing w:line="480" w:lineRule="auto"/>
        <w:rPr>
          <w:snapToGrid w:val="0"/>
        </w:rPr>
      </w:pPr>
      <w:r>
        <w:rPr>
          <w:snapToGrid w:val="0"/>
        </w:rPr>
        <w:lastRenderedPageBreak/>
        <w:t xml:space="preserve">where </w:t>
      </w:r>
      <w:r>
        <w:rPr>
          <w:rFonts w:ascii="Symbol" w:hAnsi="Symbol"/>
          <w:i/>
          <w:snapToGrid w:val="0"/>
        </w:rPr>
        <w:t></w:t>
      </w:r>
      <w:r>
        <w:rPr>
          <w:snapToGrid w:val="0"/>
        </w:rPr>
        <w:t xml:space="preserve"> is emissivity, </w:t>
      </w:r>
      <w:r>
        <w:rPr>
          <w:rFonts w:ascii="Symbol" w:hAnsi="Symbol"/>
          <w:i/>
          <w:snapToGrid w:val="0"/>
        </w:rPr>
        <w:t></w:t>
      </w:r>
      <w:r>
        <w:rPr>
          <w:snapToGrid w:val="0"/>
        </w:rPr>
        <w:t xml:space="preserve"> is the Stefan-</w:t>
      </w:r>
      <w:proofErr w:type="spellStart"/>
      <w:r>
        <w:rPr>
          <w:snapToGrid w:val="0"/>
        </w:rPr>
        <w:t>Boltzman</w:t>
      </w:r>
      <w:proofErr w:type="spellEnd"/>
      <w:r>
        <w:rPr>
          <w:snapToGrid w:val="0"/>
        </w:rPr>
        <w:t xml:space="preserve"> constant, </w:t>
      </w:r>
      <w:r>
        <w:rPr>
          <w:rFonts w:ascii="Symbol" w:hAnsi="Symbol"/>
          <w:i/>
          <w:snapToGrid w:val="0"/>
        </w:rPr>
        <w:t></w:t>
      </w:r>
      <w:r>
        <w:rPr>
          <w:i/>
          <w:snapToGrid w:val="0"/>
          <w:vertAlign w:val="subscript"/>
        </w:rPr>
        <w:t>a</w:t>
      </w:r>
      <w:r>
        <w:rPr>
          <w:snapToGrid w:val="0"/>
        </w:rPr>
        <w:t xml:space="preserve"> is air density, </w:t>
      </w:r>
      <w:r>
        <w:rPr>
          <w:rFonts w:ascii="Symbol" w:hAnsi="Symbol"/>
          <w:snapToGrid w:val="0"/>
        </w:rPr>
        <w:t></w:t>
      </w:r>
      <w:r>
        <w:rPr>
          <w:snapToGrid w:val="0"/>
        </w:rPr>
        <w:t xml:space="preserve"> is the latent heat of vaporization, </w:t>
      </w:r>
      <w:r>
        <w:rPr>
          <w:i/>
          <w:snapToGrid w:val="0"/>
        </w:rPr>
        <w:t>T</w:t>
      </w:r>
      <w:r>
        <w:rPr>
          <w:i/>
          <w:snapToGrid w:val="0"/>
          <w:vertAlign w:val="subscript"/>
        </w:rPr>
        <w:t>k</w:t>
      </w:r>
      <w:r>
        <w:rPr>
          <w:i/>
          <w:snapToGrid w:val="0"/>
        </w:rPr>
        <w:t xml:space="preserve"> </w:t>
      </w:r>
      <w:r>
        <w:rPr>
          <w:snapToGrid w:val="0"/>
        </w:rPr>
        <w:t xml:space="preserve">is absolute temperature (K), </w:t>
      </w:r>
      <w:r>
        <w:rPr>
          <w:i/>
          <w:snapToGrid w:val="0"/>
        </w:rPr>
        <w:t>G</w:t>
      </w:r>
      <w:r>
        <w:rPr>
          <w:i/>
          <w:snapToGrid w:val="0"/>
          <w:vertAlign w:val="subscript"/>
        </w:rPr>
        <w:t>c</w:t>
      </w:r>
      <w:r>
        <w:rPr>
          <w:snapToGrid w:val="0"/>
        </w:rPr>
        <w:t xml:space="preserve"> is the canopy surface conductance (m s</w:t>
      </w:r>
      <w:r>
        <w:rPr>
          <w:snapToGrid w:val="0"/>
          <w:vertAlign w:val="superscript"/>
        </w:rPr>
        <w:t>-1</w:t>
      </w:r>
      <w:r>
        <w:rPr>
          <w:snapToGrid w:val="0"/>
        </w:rPr>
        <w:t xml:space="preserve">), </w:t>
      </w:r>
      <w:proofErr w:type="spellStart"/>
      <w:r>
        <w:rPr>
          <w:i/>
          <w:snapToGrid w:val="0"/>
        </w:rPr>
        <w:t>G</w:t>
      </w:r>
      <w:r>
        <w:rPr>
          <w:i/>
          <w:snapToGrid w:val="0"/>
          <w:vertAlign w:val="subscript"/>
        </w:rPr>
        <w:t>h</w:t>
      </w:r>
      <w:proofErr w:type="spellEnd"/>
      <w:r>
        <w:rPr>
          <w:snapToGrid w:val="0"/>
        </w:rPr>
        <w:t xml:space="preserve"> is the aerodynamic conductance for sensible heat transfer (m s</w:t>
      </w:r>
      <w:r>
        <w:rPr>
          <w:snapToGrid w:val="0"/>
          <w:vertAlign w:val="superscript"/>
        </w:rPr>
        <w:t>-1</w:t>
      </w:r>
      <w:r>
        <w:rPr>
          <w:snapToGrid w:val="0"/>
        </w:rPr>
        <w:t xml:space="preserve">), </w:t>
      </w:r>
      <w:r>
        <w:rPr>
          <w:i/>
          <w:snapToGrid w:val="0"/>
        </w:rPr>
        <w:t>C</w:t>
      </w:r>
      <w:r>
        <w:rPr>
          <w:i/>
          <w:snapToGrid w:val="0"/>
          <w:vertAlign w:val="subscript"/>
        </w:rPr>
        <w:t>p</w:t>
      </w:r>
      <w:r>
        <w:rPr>
          <w:snapToGrid w:val="0"/>
        </w:rPr>
        <w:t xml:space="preserve"> is the specific heat of air, </w:t>
      </w:r>
      <w:r>
        <w:rPr>
          <w:i/>
          <w:snapToGrid w:val="0"/>
        </w:rPr>
        <w:t>Q</w:t>
      </w:r>
      <w:r>
        <w:rPr>
          <w:snapToGrid w:val="0"/>
        </w:rPr>
        <w:t xml:space="preserve"> is absorbed energy (incoming short and long wave radiation, minus reflected shortwave radiation; W m</w:t>
      </w:r>
      <w:r>
        <w:rPr>
          <w:snapToGrid w:val="0"/>
          <w:vertAlign w:val="superscript"/>
        </w:rPr>
        <w:t>-2</w:t>
      </w:r>
      <w:r>
        <w:rPr>
          <w:snapToGrid w:val="0"/>
        </w:rPr>
        <w:t xml:space="preserve">), </w:t>
      </w:r>
      <w:r>
        <w:rPr>
          <w:i/>
          <w:snapToGrid w:val="0"/>
        </w:rPr>
        <w:t>m</w:t>
      </w:r>
      <w:r>
        <w:rPr>
          <w:i/>
          <w:snapToGrid w:val="0"/>
          <w:vertAlign w:val="subscript"/>
        </w:rPr>
        <w:t>v</w:t>
      </w:r>
      <w:r>
        <w:rPr>
          <w:snapToGrid w:val="0"/>
        </w:rPr>
        <w:t xml:space="preserve"> and </w:t>
      </w:r>
      <w:r>
        <w:rPr>
          <w:i/>
          <w:snapToGrid w:val="0"/>
        </w:rPr>
        <w:t>m</w:t>
      </w:r>
      <w:r>
        <w:rPr>
          <w:i/>
          <w:snapToGrid w:val="0"/>
          <w:vertAlign w:val="subscript"/>
        </w:rPr>
        <w:t>a</w:t>
      </w:r>
      <w:r>
        <w:rPr>
          <w:snapToGrid w:val="0"/>
        </w:rPr>
        <w:t xml:space="preserve"> are the molecular weights of vapor and dry air (g mol</w:t>
      </w:r>
      <w:r>
        <w:rPr>
          <w:snapToGrid w:val="0"/>
          <w:vertAlign w:val="superscript"/>
        </w:rPr>
        <w:t>-1</w:t>
      </w:r>
      <w:r>
        <w:rPr>
          <w:snapToGrid w:val="0"/>
        </w:rPr>
        <w:t xml:space="preserve">), </w:t>
      </w:r>
      <w:r>
        <w:rPr>
          <w:i/>
          <w:snapToGrid w:val="0"/>
        </w:rPr>
        <w:t>P</w:t>
      </w:r>
      <w:r>
        <w:rPr>
          <w:snapToGrid w:val="0"/>
        </w:rPr>
        <w:t xml:space="preserve"> is pressure (kPa), </w:t>
      </w:r>
      <w:r>
        <w:rPr>
          <w:i/>
          <w:snapToGrid w:val="0"/>
        </w:rPr>
        <w:t>e</w:t>
      </w:r>
      <w:r>
        <w:rPr>
          <w:i/>
          <w:snapToGrid w:val="0"/>
          <w:vertAlign w:val="subscript"/>
        </w:rPr>
        <w:t>s</w:t>
      </w:r>
      <w:r>
        <w:rPr>
          <w:snapToGrid w:val="0"/>
        </w:rPr>
        <w:t xml:space="preserve"> is saturated vapor pressure (kPa) and </w:t>
      </w:r>
      <w:proofErr w:type="spellStart"/>
      <w:r>
        <w:rPr>
          <w:i/>
          <w:snapToGrid w:val="0"/>
        </w:rPr>
        <w:t>e</w:t>
      </w:r>
      <w:r>
        <w:rPr>
          <w:i/>
          <w:snapToGrid w:val="0"/>
          <w:vertAlign w:val="subscript"/>
        </w:rPr>
        <w:t>a</w:t>
      </w:r>
      <w:proofErr w:type="spellEnd"/>
      <w:r>
        <w:rPr>
          <w:i/>
          <w:snapToGrid w:val="0"/>
        </w:rPr>
        <w:t xml:space="preserve"> </w:t>
      </w:r>
      <w:r>
        <w:rPr>
          <w:snapToGrid w:val="0"/>
        </w:rPr>
        <w:t>is the ambient vapor pressure (kPa).  The leaf energy balance can also be used to derive a quadratic equation for latent heat exchange (</w:t>
      </w:r>
      <w:r>
        <w:rPr>
          <w:rFonts w:ascii="Symbol" w:hAnsi="Symbol"/>
          <w:snapToGrid w:val="0"/>
        </w:rPr>
        <w:t></w:t>
      </w:r>
      <w:r>
        <w:rPr>
          <w:snapToGrid w:val="0"/>
        </w:rPr>
        <w:t>E; W m</w:t>
      </w:r>
      <w:r>
        <w:rPr>
          <w:snapToGrid w:val="0"/>
          <w:vertAlign w:val="superscript"/>
        </w:rPr>
        <w:t>-2</w:t>
      </w:r>
      <w:r>
        <w:rPr>
          <w:snapToGrid w:val="0"/>
        </w:rPr>
        <w:t>):</w:t>
      </w:r>
    </w:p>
    <w:p w14:paraId="5BE9AC70" w14:textId="77777777" w:rsidR="00714CBE" w:rsidRDefault="00643046">
      <w:pPr>
        <w:spacing w:line="480" w:lineRule="auto"/>
        <w:jc w:val="center"/>
        <w:rPr>
          <w:i/>
          <w:snapToGrid w:val="0"/>
        </w:rPr>
      </w:pPr>
      <w:r>
        <w:rPr>
          <w:i/>
          <w:snapToGrid w:val="0"/>
        </w:rPr>
        <w:t>a LE</w:t>
      </w:r>
      <w:r>
        <w:rPr>
          <w:i/>
          <w:snapToGrid w:val="0"/>
          <w:vertAlign w:val="superscript"/>
        </w:rPr>
        <w:t>2</w:t>
      </w:r>
      <w:r>
        <w:rPr>
          <w:i/>
          <w:snapToGrid w:val="0"/>
        </w:rPr>
        <w:t xml:space="preserve"> + b LE +c =0    </w:t>
      </w:r>
      <w:proofErr w:type="gramStart"/>
      <w:r>
        <w:rPr>
          <w:i/>
          <w:snapToGrid w:val="0"/>
        </w:rPr>
        <w:t xml:space="preserve">   </w:t>
      </w:r>
      <w:r>
        <w:rPr>
          <w:snapToGrid w:val="0"/>
        </w:rPr>
        <w:t>(</w:t>
      </w:r>
      <w:proofErr w:type="gramEnd"/>
      <w:r>
        <w:rPr>
          <w:snapToGrid w:val="0"/>
        </w:rPr>
        <w:t>28)</w:t>
      </w:r>
    </w:p>
    <w:p w14:paraId="2E89299E" w14:textId="77777777" w:rsidR="00714CBE" w:rsidRDefault="00643046">
      <w:pPr>
        <w:suppressAutoHyphens/>
        <w:spacing w:line="480" w:lineRule="auto"/>
        <w:rPr>
          <w:spacing w:val="-3"/>
        </w:rPr>
      </w:pPr>
      <w:r>
        <w:rPr>
          <w:spacing w:val="-3"/>
        </w:rPr>
        <w:t>The coefficients for A19 are:</w:t>
      </w:r>
    </w:p>
    <w:p w14:paraId="5F0E5F93" w14:textId="77777777" w:rsidR="00714CBE" w:rsidRDefault="00643046">
      <w:pPr>
        <w:suppressAutoHyphens/>
        <w:spacing w:line="480" w:lineRule="auto"/>
        <w:ind w:firstLine="720"/>
        <w:jc w:val="center"/>
        <w:rPr>
          <w:spacing w:val="-3"/>
        </w:rPr>
      </w:pPr>
      <w:r>
        <w:rPr>
          <w:snapToGrid w:val="0"/>
          <w:position w:val="-32"/>
        </w:rPr>
        <w:object w:dxaOrig="3760" w:dyaOrig="740" w14:anchorId="7B34FAEB">
          <v:shape id="_x0000_i1053" type="#_x0000_t75" style="width:188.15pt;height:36.85pt" o:ole="" fillcolor="window">
            <v:imagedata r:id="rId67" o:title=""/>
          </v:shape>
          <o:OLEObject Type="Embed" ProgID="Equation.3" ShapeID="_x0000_i1053" DrawAspect="Content" ObjectID="_1767513852" r:id="rId68"/>
        </w:object>
      </w:r>
    </w:p>
    <w:p w14:paraId="457567B0" w14:textId="77777777" w:rsidR="00714CBE" w:rsidRDefault="00643046">
      <w:pPr>
        <w:suppressAutoHyphens/>
        <w:spacing w:line="480" w:lineRule="auto"/>
        <w:ind w:firstLine="720"/>
        <w:jc w:val="center"/>
        <w:rPr>
          <w:spacing w:val="-3"/>
        </w:rPr>
      </w:pPr>
      <w:r>
        <w:rPr>
          <w:snapToGrid w:val="0"/>
          <w:position w:val="-66"/>
        </w:rPr>
        <w:object w:dxaOrig="4780" w:dyaOrig="1440" w14:anchorId="3A8B042E">
          <v:shape id="_x0000_i1054" type="#_x0000_t75" style="width:239.15pt;height:1in" o:ole="" fillcolor="window">
            <v:imagedata r:id="rId69" o:title=""/>
          </v:shape>
          <o:OLEObject Type="Embed" ProgID="Equation.3" ShapeID="_x0000_i1054" DrawAspect="Content" ObjectID="_1767513853" r:id="rId70"/>
        </w:object>
      </w:r>
    </w:p>
    <w:p w14:paraId="4417AA3F" w14:textId="77777777" w:rsidR="00714CBE" w:rsidRDefault="00643046">
      <w:pPr>
        <w:suppressAutoHyphens/>
        <w:spacing w:line="480" w:lineRule="auto"/>
        <w:ind w:firstLine="720"/>
        <w:rPr>
          <w:snapToGrid w:val="0"/>
        </w:rPr>
      </w:pPr>
      <w:r>
        <w:rPr>
          <w:snapToGrid w:val="0"/>
          <w:position w:val="-68"/>
        </w:rPr>
        <w:object w:dxaOrig="8419" w:dyaOrig="1480" w14:anchorId="022C2777">
          <v:shape id="_x0000_i1055" type="#_x0000_t75" style="width:420.85pt;height:74.15pt" o:ole="" fillcolor="window">
            <v:imagedata r:id="rId71" o:title=""/>
          </v:shape>
          <o:OLEObject Type="Embed" ProgID="Equation.3" ShapeID="_x0000_i1055" DrawAspect="Content" ObjectID="_1767513854" r:id="rId72"/>
        </w:object>
      </w:r>
    </w:p>
    <w:p w14:paraId="5AEB0E86" w14:textId="77777777" w:rsidR="00714CBE" w:rsidRDefault="00643046">
      <w:pPr>
        <w:suppressAutoHyphens/>
        <w:spacing w:line="480" w:lineRule="auto"/>
        <w:ind w:firstLine="720"/>
        <w:rPr>
          <w:spacing w:val="-3"/>
        </w:rPr>
      </w:pPr>
      <w:r>
        <w:rPr>
          <w:snapToGrid w:val="0"/>
        </w:rPr>
        <w:t>(29)</w:t>
      </w:r>
    </w:p>
    <w:p w14:paraId="06990A24" w14:textId="77777777" w:rsidR="00714CBE" w:rsidRDefault="00643046">
      <w:pPr>
        <w:suppressAutoHyphens/>
        <w:spacing w:line="480" w:lineRule="auto"/>
        <w:ind w:firstLine="720"/>
        <w:rPr>
          <w:spacing w:val="-3"/>
        </w:rPr>
      </w:pPr>
      <w:r>
        <w:rPr>
          <w:spacing w:val="-3"/>
        </w:rPr>
        <w:t>Soil constitutes the lowest boundary of a canopy-scale, water vapor, CO</w:t>
      </w:r>
      <w:r>
        <w:rPr>
          <w:spacing w:val="-3"/>
          <w:vertAlign w:val="subscript"/>
        </w:rPr>
        <w:t>2</w:t>
      </w:r>
      <w:r>
        <w:rPr>
          <w:spacing w:val="-3"/>
        </w:rPr>
        <w:t xml:space="preserve"> and trace gas exchange model.  Flux densities of convective and conductive heat transfer and evaporation at the soil/litter boundary and soil temperature profiles were computed using a ten layer numerical soil heat transfer model (Campbell, 1986).  Surface energy fluxes were </w:t>
      </w:r>
      <w:r>
        <w:rPr>
          <w:spacing w:val="-3"/>
        </w:rPr>
        <w:lastRenderedPageBreak/>
        <w:t xml:space="preserve">computed using an analytical solution to a surface’s energy balance.  Soil evaporation was computed using an algorithm reported in </w:t>
      </w:r>
      <w:proofErr w:type="spellStart"/>
      <w:r>
        <w:rPr>
          <w:spacing w:val="-3"/>
        </w:rPr>
        <w:t>Mahfouf</w:t>
      </w:r>
      <w:proofErr w:type="spellEnd"/>
      <w:r>
        <w:rPr>
          <w:spacing w:val="-3"/>
        </w:rPr>
        <w:t xml:space="preserve"> and </w:t>
      </w:r>
      <w:proofErr w:type="spellStart"/>
      <w:r>
        <w:rPr>
          <w:spacing w:val="-3"/>
        </w:rPr>
        <w:t>Noilhan</w:t>
      </w:r>
      <w:proofErr w:type="spellEnd"/>
      <w:r>
        <w:rPr>
          <w:spacing w:val="-3"/>
        </w:rPr>
        <w:t xml:space="preserve"> (1991):</w:t>
      </w:r>
    </w:p>
    <w:p w14:paraId="3826CA4A" w14:textId="77777777" w:rsidR="00714CBE" w:rsidRDefault="00643046">
      <w:pPr>
        <w:suppressAutoHyphens/>
        <w:spacing w:line="480" w:lineRule="auto"/>
        <w:jc w:val="center"/>
        <w:rPr>
          <w:spacing w:val="-3"/>
        </w:rPr>
      </w:pPr>
      <w:r>
        <w:rPr>
          <w:spacing w:val="-3"/>
          <w:position w:val="-24"/>
        </w:rPr>
        <w:object w:dxaOrig="2799" w:dyaOrig="620" w14:anchorId="72F2B008">
          <v:shape id="_x0000_i1056" type="#_x0000_t75" style="width:144.45pt;height:30.85pt" o:ole="" fillcolor="window">
            <v:imagedata r:id="rId73" o:title=""/>
          </v:shape>
          <o:OLEObject Type="Embed" ProgID="Equation.3" ShapeID="_x0000_i1056" DrawAspect="Content" ObjectID="_1767513855" r:id="rId74"/>
        </w:object>
      </w:r>
      <w:r>
        <w:rPr>
          <w:spacing w:val="-3"/>
        </w:rPr>
        <w:t xml:space="preserve">    (30)</w:t>
      </w:r>
    </w:p>
    <w:p w14:paraId="432B5019" w14:textId="77777777" w:rsidR="00714CBE" w:rsidRDefault="00643046">
      <w:pPr>
        <w:suppressAutoHyphens/>
        <w:spacing w:line="480" w:lineRule="auto"/>
        <w:rPr>
          <w:spacing w:val="-3"/>
        </w:rPr>
      </w:pPr>
      <w:r>
        <w:rPr>
          <w:spacing w:val="-3"/>
        </w:rPr>
        <w:t xml:space="preserve">where </w:t>
      </w:r>
      <w:proofErr w:type="spellStart"/>
      <w:r>
        <w:rPr>
          <w:spacing w:val="-3"/>
        </w:rPr>
        <w:t>R</w:t>
      </w:r>
      <w:r>
        <w:rPr>
          <w:spacing w:val="-3"/>
          <w:vertAlign w:val="subscript"/>
        </w:rPr>
        <w:t>soil</w:t>
      </w:r>
      <w:proofErr w:type="spellEnd"/>
      <w:r>
        <w:rPr>
          <w:spacing w:val="-3"/>
        </w:rPr>
        <w:t xml:space="preserve"> is the resistance of the soil to evaporation, </w:t>
      </w:r>
      <w:r>
        <w:rPr>
          <w:rFonts w:ascii="Symbol" w:hAnsi="Symbol"/>
          <w:i/>
          <w:spacing w:val="-3"/>
        </w:rPr>
        <w:t></w:t>
      </w:r>
      <w:r>
        <w:rPr>
          <w:rFonts w:ascii="Symbol" w:hAnsi="Symbol"/>
          <w:i/>
          <w:spacing w:val="-3"/>
        </w:rPr>
        <w:t></w:t>
      </w:r>
      <w:r>
        <w:rPr>
          <w:spacing w:val="-3"/>
        </w:rPr>
        <w:t xml:space="preserve"> is the relative humidity of the soil matrix, </w:t>
      </w:r>
      <w:proofErr w:type="spellStart"/>
      <w:r>
        <w:rPr>
          <w:i/>
          <w:spacing w:val="-3"/>
        </w:rPr>
        <w:t>q</w:t>
      </w:r>
      <w:r>
        <w:rPr>
          <w:i/>
          <w:spacing w:val="-3"/>
          <w:vertAlign w:val="subscript"/>
        </w:rPr>
        <w:t>a</w:t>
      </w:r>
      <w:proofErr w:type="spellEnd"/>
      <w:r>
        <w:rPr>
          <w:spacing w:val="-3"/>
        </w:rPr>
        <w:t xml:space="preserve"> is the mixing ratio of the air and </w:t>
      </w:r>
      <w:proofErr w:type="spellStart"/>
      <w:r>
        <w:rPr>
          <w:i/>
          <w:spacing w:val="-3"/>
        </w:rPr>
        <w:t>q</w:t>
      </w:r>
      <w:r>
        <w:rPr>
          <w:i/>
          <w:spacing w:val="-3"/>
          <w:vertAlign w:val="subscript"/>
        </w:rPr>
        <w:t>sat</w:t>
      </w:r>
      <w:proofErr w:type="spellEnd"/>
      <w:r>
        <w:rPr>
          <w:spacing w:val="-3"/>
        </w:rPr>
        <w:t xml:space="preserve"> is the saturated mixing ratio.  For these calculations we assumed </w:t>
      </w:r>
      <w:proofErr w:type="spellStart"/>
      <w:r>
        <w:rPr>
          <w:i/>
          <w:spacing w:val="-3"/>
        </w:rPr>
        <w:t>R</w:t>
      </w:r>
      <w:r>
        <w:rPr>
          <w:i/>
          <w:spacing w:val="-3"/>
          <w:vertAlign w:val="subscript"/>
        </w:rPr>
        <w:t>soil</w:t>
      </w:r>
      <w:proofErr w:type="spellEnd"/>
      <w:r>
        <w:rPr>
          <w:spacing w:val="-3"/>
        </w:rPr>
        <w:t xml:space="preserve"> was 1500 s m</w:t>
      </w:r>
      <w:r>
        <w:rPr>
          <w:spacing w:val="-3"/>
          <w:vertAlign w:val="superscript"/>
        </w:rPr>
        <w:t>-1</w:t>
      </w:r>
      <w:r>
        <w:rPr>
          <w:spacing w:val="-3"/>
        </w:rPr>
        <w:t xml:space="preserve"> and that the vapor pressure at the evaporating site was 80% of the saturation vapor pressure </w:t>
      </w:r>
      <w:r>
        <w:rPr>
          <w:i/>
          <w:spacing w:val="-3"/>
        </w:rPr>
        <w:t>(</w:t>
      </w:r>
      <w:r>
        <w:rPr>
          <w:rFonts w:ascii="Symbol" w:hAnsi="Symbol"/>
          <w:i/>
          <w:spacing w:val="-3"/>
        </w:rPr>
        <w:t></w:t>
      </w:r>
      <w:r>
        <w:rPr>
          <w:i/>
          <w:spacing w:val="-3"/>
        </w:rPr>
        <w:t xml:space="preserve"> </w:t>
      </w:r>
      <w:proofErr w:type="spellStart"/>
      <w:r>
        <w:rPr>
          <w:i/>
          <w:spacing w:val="-3"/>
        </w:rPr>
        <w:t>q</w:t>
      </w:r>
      <w:r>
        <w:rPr>
          <w:i/>
          <w:spacing w:val="-3"/>
          <w:vertAlign w:val="subscript"/>
        </w:rPr>
        <w:t>sat</w:t>
      </w:r>
      <w:proofErr w:type="spellEnd"/>
      <w:r>
        <w:rPr>
          <w:i/>
          <w:spacing w:val="-3"/>
        </w:rPr>
        <w:t xml:space="preserve"> (T</w:t>
      </w:r>
      <w:r>
        <w:rPr>
          <w:spacing w:val="-3"/>
        </w:rPr>
        <w:t xml:space="preserve">)).   </w:t>
      </w:r>
    </w:p>
    <w:p w14:paraId="6FACB967" w14:textId="77777777" w:rsidR="00714CBE" w:rsidRDefault="00643046">
      <w:pPr>
        <w:pStyle w:val="Heading2"/>
        <w:spacing w:line="480" w:lineRule="auto"/>
      </w:pPr>
      <w:r>
        <w:t>b. Eco-Physiology: photosynthesis, respiration and stomatal conductance</w:t>
      </w:r>
    </w:p>
    <w:p w14:paraId="50519AF4" w14:textId="77777777" w:rsidR="00714CBE" w:rsidRDefault="00643046">
      <w:pPr>
        <w:suppressAutoHyphens/>
        <w:spacing w:line="480" w:lineRule="auto"/>
        <w:ind w:firstLine="720"/>
        <w:rPr>
          <w:spacing w:val="-2"/>
        </w:rPr>
      </w:pPr>
      <w:r>
        <w:rPr>
          <w:spacing w:val="-3"/>
        </w:rPr>
        <w:t xml:space="preserve">The biochemical equations for the carbon exchange processes are taken from Farquhar et al., (1980).   </w:t>
      </w:r>
      <w:r>
        <w:rPr>
          <w:spacing w:val="-2"/>
        </w:rPr>
        <w:t>Leaf photosynthesis (</w:t>
      </w:r>
      <w:r>
        <w:rPr>
          <w:i/>
          <w:spacing w:val="-2"/>
        </w:rPr>
        <w:t>A</w:t>
      </w:r>
      <w:r>
        <w:rPr>
          <w:spacing w:val="-2"/>
        </w:rPr>
        <w:t>)</w:t>
      </w:r>
      <w:r>
        <w:rPr>
          <w:i/>
          <w:spacing w:val="-2"/>
        </w:rPr>
        <w:t xml:space="preserve"> </w:t>
      </w:r>
      <w:r>
        <w:rPr>
          <w:spacing w:val="-2"/>
        </w:rPr>
        <w:t>is a function of the carboxylation (</w:t>
      </w:r>
      <w:proofErr w:type="spellStart"/>
      <w:r>
        <w:rPr>
          <w:i/>
          <w:spacing w:val="-2"/>
        </w:rPr>
        <w:t>V</w:t>
      </w:r>
      <w:r>
        <w:rPr>
          <w:i/>
          <w:spacing w:val="-2"/>
          <w:vertAlign w:val="subscript"/>
        </w:rPr>
        <w:t>c</w:t>
      </w:r>
      <w:proofErr w:type="spellEnd"/>
      <w:r>
        <w:rPr>
          <w:spacing w:val="-2"/>
        </w:rPr>
        <w:t>), oxygenation (</w:t>
      </w:r>
      <w:r>
        <w:rPr>
          <w:i/>
          <w:spacing w:val="-2"/>
        </w:rPr>
        <w:t>V</w:t>
      </w:r>
      <w:r>
        <w:rPr>
          <w:i/>
          <w:spacing w:val="-2"/>
          <w:vertAlign w:val="subscript"/>
        </w:rPr>
        <w:t>o</w:t>
      </w:r>
      <w:r>
        <w:rPr>
          <w:spacing w:val="-2"/>
        </w:rPr>
        <w:t>, photorespiration) and dark respiration (</w:t>
      </w:r>
      <w:r>
        <w:rPr>
          <w:i/>
          <w:spacing w:val="-2"/>
        </w:rPr>
        <w:t>R</w:t>
      </w:r>
      <w:r>
        <w:rPr>
          <w:i/>
          <w:spacing w:val="-2"/>
          <w:vertAlign w:val="subscript"/>
        </w:rPr>
        <w:t>d</w:t>
      </w:r>
      <w:r>
        <w:rPr>
          <w:spacing w:val="-2"/>
        </w:rPr>
        <w:t>) rates of CO</w:t>
      </w:r>
      <w:r>
        <w:rPr>
          <w:spacing w:val="-2"/>
          <w:vertAlign w:val="subscript"/>
        </w:rPr>
        <w:t>2</w:t>
      </w:r>
      <w:r>
        <w:rPr>
          <w:spacing w:val="-2"/>
        </w:rPr>
        <w:t xml:space="preserve"> exchange between the leaf and the atmosphere (all have units of </w:t>
      </w:r>
      <w:r>
        <w:rPr>
          <w:rFonts w:ascii="Symbol" w:hAnsi="Symbol"/>
          <w:spacing w:val="-2"/>
        </w:rPr>
        <w:t></w:t>
      </w:r>
      <w:r>
        <w:rPr>
          <w:spacing w:val="-2"/>
        </w:rPr>
        <w:t>mol m</w:t>
      </w:r>
      <w:r>
        <w:rPr>
          <w:spacing w:val="-2"/>
          <w:vertAlign w:val="superscript"/>
        </w:rPr>
        <w:t>-2</w:t>
      </w:r>
      <w:r>
        <w:rPr>
          <w:spacing w:val="-2"/>
        </w:rPr>
        <w:t xml:space="preserve"> s</w:t>
      </w:r>
      <w:r>
        <w:rPr>
          <w:spacing w:val="-2"/>
          <w:vertAlign w:val="superscript"/>
        </w:rPr>
        <w:t>-1</w:t>
      </w:r>
      <w:r>
        <w:rPr>
          <w:spacing w:val="-2"/>
        </w:rPr>
        <w:t>).</w:t>
      </w:r>
    </w:p>
    <w:p w14:paraId="65B26A44" w14:textId="77777777" w:rsidR="00714CBE" w:rsidRDefault="00643046">
      <w:pPr>
        <w:suppressAutoHyphens/>
        <w:spacing w:line="480" w:lineRule="auto"/>
        <w:jc w:val="center"/>
        <w:rPr>
          <w:spacing w:val="-3"/>
        </w:rPr>
      </w:pPr>
      <w:r>
        <w:rPr>
          <w:spacing w:val="-3"/>
          <w:position w:val="-8"/>
        </w:rPr>
        <w:object w:dxaOrig="1860" w:dyaOrig="300" w14:anchorId="63581EC3">
          <v:shape id="_x0000_i1057" type="#_x0000_t75" style="width:93pt;height:15.45pt" o:ole="">
            <v:imagedata r:id="rId75" o:title=""/>
          </v:shape>
          <o:OLEObject Type="Embed" ProgID="Equation.2" ShapeID="_x0000_i1057" DrawAspect="Content" ObjectID="_1767513856" r:id="rId76"/>
        </w:object>
      </w:r>
      <w:r>
        <w:rPr>
          <w:spacing w:val="-3"/>
        </w:rPr>
        <w:t xml:space="preserve">        (31)</w:t>
      </w:r>
    </w:p>
    <w:p w14:paraId="08A39490" w14:textId="77777777" w:rsidR="00714CBE" w:rsidRDefault="00643046">
      <w:pPr>
        <w:suppressAutoHyphens/>
        <w:spacing w:line="480" w:lineRule="auto"/>
        <w:rPr>
          <w:spacing w:val="-2"/>
        </w:rPr>
      </w:pPr>
      <w:r>
        <w:rPr>
          <w:spacing w:val="-2"/>
        </w:rPr>
        <w:t xml:space="preserve">The term: </w:t>
      </w:r>
      <w:proofErr w:type="spellStart"/>
      <w:r>
        <w:rPr>
          <w:i/>
          <w:spacing w:val="-2"/>
        </w:rPr>
        <w:t>V</w:t>
      </w:r>
      <w:r>
        <w:rPr>
          <w:i/>
          <w:spacing w:val="-2"/>
          <w:vertAlign w:val="subscript"/>
        </w:rPr>
        <w:t>c</w:t>
      </w:r>
      <w:proofErr w:type="spellEnd"/>
      <w:r>
        <w:rPr>
          <w:spacing w:val="-2"/>
        </w:rPr>
        <w:t xml:space="preserve"> - 0.5 </w:t>
      </w:r>
      <w:r>
        <w:rPr>
          <w:i/>
          <w:spacing w:val="-2"/>
        </w:rPr>
        <w:t>V</w:t>
      </w:r>
      <w:r>
        <w:rPr>
          <w:i/>
          <w:spacing w:val="-2"/>
          <w:vertAlign w:val="subscript"/>
        </w:rPr>
        <w:t>o</w:t>
      </w:r>
      <w:r>
        <w:rPr>
          <w:spacing w:val="-2"/>
        </w:rPr>
        <w:t xml:space="preserve"> is expressed by Farquhar et al. (1980) as:</w:t>
      </w:r>
    </w:p>
    <w:p w14:paraId="06871455" w14:textId="77777777" w:rsidR="00714CBE" w:rsidRDefault="00643046">
      <w:pPr>
        <w:suppressAutoHyphens/>
        <w:spacing w:line="480" w:lineRule="auto"/>
        <w:jc w:val="center"/>
        <w:rPr>
          <w:spacing w:val="-3"/>
        </w:rPr>
      </w:pPr>
      <w:r>
        <w:rPr>
          <w:spacing w:val="-3"/>
          <w:position w:val="-28"/>
        </w:rPr>
        <w:object w:dxaOrig="3300" w:dyaOrig="660" w14:anchorId="46A11959">
          <v:shape id="_x0000_i1058" type="#_x0000_t75" style="width:165pt;height:33pt" o:ole="">
            <v:imagedata r:id="rId77" o:title=""/>
          </v:shape>
          <o:OLEObject Type="Embed" ProgID="Equation.2" ShapeID="_x0000_i1058" DrawAspect="Content" ObjectID="_1767513857" r:id="rId78"/>
        </w:object>
      </w:r>
      <w:r>
        <w:rPr>
          <w:spacing w:val="-3"/>
        </w:rPr>
        <w:t xml:space="preserve">         (32)</w:t>
      </w:r>
    </w:p>
    <w:p w14:paraId="0723C751" w14:textId="77777777" w:rsidR="00714CBE" w:rsidRDefault="00643046">
      <w:pPr>
        <w:suppressAutoHyphens/>
        <w:spacing w:line="480" w:lineRule="auto"/>
        <w:rPr>
          <w:spacing w:val="-2"/>
        </w:rPr>
      </w:pPr>
      <w:r>
        <w:rPr>
          <w:spacing w:val="-2"/>
        </w:rPr>
        <w:t xml:space="preserve">Adopting the minimum value between </w:t>
      </w:r>
      <w:proofErr w:type="spellStart"/>
      <w:r>
        <w:rPr>
          <w:spacing w:val="-2"/>
        </w:rPr>
        <w:t>W</w:t>
      </w:r>
      <w:r>
        <w:rPr>
          <w:spacing w:val="-2"/>
          <w:vertAlign w:val="subscript"/>
        </w:rPr>
        <w:t>c</w:t>
      </w:r>
      <w:proofErr w:type="spellEnd"/>
      <w:r>
        <w:rPr>
          <w:spacing w:val="-2"/>
        </w:rPr>
        <w:t xml:space="preserve">, the rate of carboxylation when ribulose bisphosphate (RuBP) is saturated, and </w:t>
      </w:r>
      <w:proofErr w:type="spellStart"/>
      <w:r>
        <w:rPr>
          <w:spacing w:val="-2"/>
        </w:rPr>
        <w:t>W</w:t>
      </w:r>
      <w:r>
        <w:rPr>
          <w:spacing w:val="-2"/>
          <w:vertAlign w:val="subscript"/>
        </w:rPr>
        <w:t>j</w:t>
      </w:r>
      <w:proofErr w:type="spellEnd"/>
      <w:r>
        <w:rPr>
          <w:spacing w:val="-2"/>
        </w:rPr>
        <w:t xml:space="preserve">, the carboxylation rate when RuBP regeneration is limited by electron transport assesses equation A22.  The variable, </w:t>
      </w:r>
      <w:r>
        <w:rPr>
          <w:i/>
          <w:spacing w:val="-3"/>
          <w:position w:val="-4"/>
        </w:rPr>
        <w:object w:dxaOrig="220" w:dyaOrig="260" w14:anchorId="2D564480">
          <v:shape id="_x0000_i1059" type="#_x0000_t75" style="width:11.15pt;height:13.3pt" o:ole="">
            <v:imagedata r:id="rId79" o:title=""/>
          </v:shape>
          <o:OLEObject Type="Embed" ProgID="Equation.2" ShapeID="_x0000_i1059" DrawAspect="Content" ObjectID="_1767513858" r:id="rId80"/>
        </w:object>
      </w:r>
      <w:r>
        <w:rPr>
          <w:spacing w:val="-3"/>
        </w:rPr>
        <w:t>, is the CO</w:t>
      </w:r>
      <w:r>
        <w:rPr>
          <w:spacing w:val="-2"/>
          <w:vertAlign w:val="subscript"/>
        </w:rPr>
        <w:t>2</w:t>
      </w:r>
      <w:r>
        <w:rPr>
          <w:spacing w:val="-2"/>
        </w:rPr>
        <w:t xml:space="preserve"> compensation point in the absence of dark respiration (mol mol</w:t>
      </w:r>
      <w:r>
        <w:rPr>
          <w:spacing w:val="-2"/>
          <w:vertAlign w:val="superscript"/>
        </w:rPr>
        <w:t>-1</w:t>
      </w:r>
      <w:r>
        <w:rPr>
          <w:spacing w:val="-2"/>
        </w:rPr>
        <w:t xml:space="preserve">) and </w:t>
      </w:r>
      <w:r>
        <w:rPr>
          <w:i/>
          <w:spacing w:val="-2"/>
        </w:rPr>
        <w:t>C</w:t>
      </w:r>
      <w:r>
        <w:rPr>
          <w:i/>
          <w:spacing w:val="-2"/>
          <w:vertAlign w:val="subscript"/>
        </w:rPr>
        <w:t>i</w:t>
      </w:r>
      <w:r>
        <w:rPr>
          <w:i/>
          <w:spacing w:val="-2"/>
        </w:rPr>
        <w:t xml:space="preserve"> </w:t>
      </w:r>
      <w:r>
        <w:rPr>
          <w:spacing w:val="-2"/>
        </w:rPr>
        <w:t>is the intercellular CO</w:t>
      </w:r>
      <w:r>
        <w:rPr>
          <w:spacing w:val="-2"/>
          <w:vertAlign w:val="subscript"/>
        </w:rPr>
        <w:t>2</w:t>
      </w:r>
      <w:r>
        <w:rPr>
          <w:spacing w:val="-2"/>
        </w:rPr>
        <w:t xml:space="preserve"> concentration (mol mol</w:t>
      </w:r>
      <w:r>
        <w:rPr>
          <w:spacing w:val="-2"/>
          <w:vertAlign w:val="superscript"/>
        </w:rPr>
        <w:t>-1</w:t>
      </w:r>
      <w:r>
        <w:rPr>
          <w:spacing w:val="-2"/>
        </w:rPr>
        <w:t xml:space="preserve">).  Evaluating Equation 32, in terms of </w:t>
      </w:r>
      <w:r>
        <w:rPr>
          <w:i/>
          <w:spacing w:val="-2"/>
        </w:rPr>
        <w:t>C</w:t>
      </w:r>
      <w:r>
        <w:rPr>
          <w:i/>
          <w:spacing w:val="-2"/>
          <w:vertAlign w:val="subscript"/>
        </w:rPr>
        <w:t>i</w:t>
      </w:r>
      <w:r>
        <w:rPr>
          <w:i/>
          <w:spacing w:val="-2"/>
        </w:rPr>
        <w:t xml:space="preserve">, </w:t>
      </w:r>
      <w:r>
        <w:rPr>
          <w:spacing w:val="-2"/>
        </w:rPr>
        <w:t xml:space="preserve">implicitly assumes that the mesophyll conductance is infinite. </w:t>
      </w:r>
    </w:p>
    <w:p w14:paraId="02A21804" w14:textId="77777777" w:rsidR="00714CBE" w:rsidRDefault="00643046">
      <w:pPr>
        <w:suppressAutoHyphens/>
        <w:spacing w:line="480" w:lineRule="auto"/>
        <w:ind w:firstLine="720"/>
        <w:rPr>
          <w:spacing w:val="-2"/>
        </w:rPr>
      </w:pPr>
      <w:r>
        <w:rPr>
          <w:spacing w:val="-2"/>
        </w:rPr>
        <w:t xml:space="preserve">If </w:t>
      </w:r>
      <w:proofErr w:type="spellStart"/>
      <w:r>
        <w:rPr>
          <w:i/>
          <w:spacing w:val="-2"/>
        </w:rPr>
        <w:t>W</w:t>
      </w:r>
      <w:r>
        <w:rPr>
          <w:i/>
          <w:spacing w:val="-2"/>
          <w:vertAlign w:val="subscript"/>
        </w:rPr>
        <w:t>c</w:t>
      </w:r>
      <w:proofErr w:type="spellEnd"/>
      <w:r>
        <w:rPr>
          <w:spacing w:val="-2"/>
        </w:rPr>
        <w:t xml:space="preserve"> is minimal, then:</w:t>
      </w:r>
    </w:p>
    <w:p w14:paraId="1F7FFDAA" w14:textId="77777777" w:rsidR="00714CBE" w:rsidRDefault="00643046">
      <w:pPr>
        <w:suppressAutoHyphens/>
        <w:spacing w:line="480" w:lineRule="auto"/>
        <w:jc w:val="center"/>
        <w:rPr>
          <w:spacing w:val="-2"/>
        </w:rPr>
      </w:pPr>
      <w:r>
        <w:rPr>
          <w:spacing w:val="-2"/>
          <w:position w:val="-58"/>
        </w:rPr>
        <w:object w:dxaOrig="3580" w:dyaOrig="960" w14:anchorId="618E9BD2">
          <v:shape id="_x0000_i1060" type="#_x0000_t75" style="width:179.15pt;height:48pt" o:ole="" fillcolor="window">
            <v:imagedata r:id="rId81" o:title=""/>
          </v:shape>
          <o:OLEObject Type="Embed" ProgID="Equation.3" ShapeID="_x0000_i1060" DrawAspect="Content" ObjectID="_1767513859" r:id="rId82"/>
        </w:object>
      </w:r>
      <w:r>
        <w:rPr>
          <w:spacing w:val="-2"/>
        </w:rPr>
        <w:t xml:space="preserve">   (33)</w:t>
      </w:r>
    </w:p>
    <w:p w14:paraId="0C331CAF" w14:textId="77777777" w:rsidR="00714CBE" w:rsidRDefault="00643046">
      <w:pPr>
        <w:suppressAutoHyphens/>
        <w:spacing w:line="480" w:lineRule="auto"/>
        <w:jc w:val="both"/>
        <w:rPr>
          <w:spacing w:val="-2"/>
        </w:rPr>
      </w:pPr>
      <w:r>
        <w:rPr>
          <w:spacing w:val="-2"/>
        </w:rPr>
        <w:t xml:space="preserve">In this case </w:t>
      </w:r>
      <w:proofErr w:type="spellStart"/>
      <w:r>
        <w:rPr>
          <w:i/>
          <w:spacing w:val="-3"/>
        </w:rPr>
        <w:t>V</w:t>
      </w:r>
      <w:r>
        <w:rPr>
          <w:i/>
          <w:spacing w:val="-3"/>
          <w:vertAlign w:val="subscript"/>
        </w:rPr>
        <w:t>Cmax</w:t>
      </w:r>
      <w:proofErr w:type="spellEnd"/>
      <w:r>
        <w:rPr>
          <w:spacing w:val="-2"/>
        </w:rPr>
        <w:t xml:space="preserve"> is the maximum carboxylation rate when RuBP is saturated and K</w:t>
      </w:r>
      <w:r>
        <w:rPr>
          <w:spacing w:val="-2"/>
          <w:vertAlign w:val="subscript"/>
        </w:rPr>
        <w:t>o</w:t>
      </w:r>
      <w:r>
        <w:rPr>
          <w:spacing w:val="-2"/>
        </w:rPr>
        <w:t xml:space="preserve"> and K</w:t>
      </w:r>
      <w:r>
        <w:rPr>
          <w:spacing w:val="-2"/>
          <w:vertAlign w:val="subscript"/>
        </w:rPr>
        <w:t>c</w:t>
      </w:r>
      <w:r>
        <w:rPr>
          <w:spacing w:val="-2"/>
        </w:rPr>
        <w:t xml:space="preserve"> are the Michaelis-Menten coefficients for O</w:t>
      </w:r>
      <w:r>
        <w:rPr>
          <w:spacing w:val="-2"/>
          <w:vertAlign w:val="subscript"/>
        </w:rPr>
        <w:t>2</w:t>
      </w:r>
      <w:r>
        <w:rPr>
          <w:spacing w:val="-2"/>
        </w:rPr>
        <w:t xml:space="preserve"> and </w:t>
      </w:r>
      <w:proofErr w:type="gramStart"/>
      <w:r>
        <w:rPr>
          <w:spacing w:val="-2"/>
        </w:rPr>
        <w:t>CO</w:t>
      </w:r>
      <w:r>
        <w:rPr>
          <w:spacing w:val="-2"/>
          <w:vertAlign w:val="subscript"/>
        </w:rPr>
        <w:t>2.</w:t>
      </w:r>
      <w:r>
        <w:rPr>
          <w:spacing w:val="-2"/>
        </w:rPr>
        <w:t>.</w:t>
      </w:r>
      <w:proofErr w:type="gramEnd"/>
      <w:r>
        <w:rPr>
          <w:spacing w:val="-2"/>
        </w:rPr>
        <w:t xml:space="preserve">  If </w:t>
      </w:r>
      <w:proofErr w:type="spellStart"/>
      <w:r>
        <w:rPr>
          <w:spacing w:val="-2"/>
        </w:rPr>
        <w:t>W</w:t>
      </w:r>
      <w:r>
        <w:rPr>
          <w:spacing w:val="-2"/>
          <w:vertAlign w:val="subscript"/>
        </w:rPr>
        <w:t>j</w:t>
      </w:r>
      <w:proofErr w:type="spellEnd"/>
      <w:r>
        <w:rPr>
          <w:spacing w:val="-2"/>
        </w:rPr>
        <w:t xml:space="preserve"> is minimal, then:</w:t>
      </w:r>
    </w:p>
    <w:p w14:paraId="1FE0195A" w14:textId="77777777" w:rsidR="00714CBE" w:rsidRDefault="00643046">
      <w:pPr>
        <w:suppressAutoHyphens/>
        <w:spacing w:line="480" w:lineRule="auto"/>
        <w:jc w:val="center"/>
        <w:rPr>
          <w:spacing w:val="-2"/>
        </w:rPr>
      </w:pPr>
      <w:r>
        <w:rPr>
          <w:spacing w:val="-2"/>
          <w:position w:val="-24"/>
        </w:rPr>
        <w:object w:dxaOrig="2740" w:dyaOrig="639" w14:anchorId="36FC9F68">
          <v:shape id="_x0000_i1061" type="#_x0000_t75" style="width:137.15pt;height:32.15pt" o:ole="">
            <v:imagedata r:id="rId83" o:title=""/>
          </v:shape>
          <o:OLEObject Type="Embed" ProgID="Equation.2" ShapeID="_x0000_i1061" DrawAspect="Content" ObjectID="_1767513860" r:id="rId84"/>
        </w:object>
      </w:r>
      <w:r>
        <w:rPr>
          <w:spacing w:val="-2"/>
        </w:rPr>
        <w:t xml:space="preserve">     (34)</w:t>
      </w:r>
    </w:p>
    <w:p w14:paraId="733958E0" w14:textId="77777777" w:rsidR="00714CBE" w:rsidRDefault="00643046">
      <w:pPr>
        <w:suppressAutoHyphens/>
        <w:spacing w:line="480" w:lineRule="auto"/>
        <w:jc w:val="both"/>
        <w:rPr>
          <w:spacing w:val="-2"/>
        </w:rPr>
      </w:pPr>
      <w:r>
        <w:rPr>
          <w:spacing w:val="-2"/>
        </w:rPr>
        <w:t xml:space="preserve">where </w:t>
      </w:r>
      <w:r>
        <w:rPr>
          <w:i/>
          <w:spacing w:val="-2"/>
        </w:rPr>
        <w:t>J</w:t>
      </w:r>
      <w:r>
        <w:rPr>
          <w:spacing w:val="-2"/>
        </w:rPr>
        <w:t xml:space="preserve"> is the potential rate of electron transport (</w:t>
      </w:r>
      <w:r>
        <w:rPr>
          <w:rFonts w:ascii="Symbol" w:hAnsi="Symbol"/>
          <w:spacing w:val="-2"/>
        </w:rPr>
        <w:t></w:t>
      </w:r>
      <w:r>
        <w:rPr>
          <w:spacing w:val="-2"/>
        </w:rPr>
        <w:t>mol e</w:t>
      </w:r>
      <w:r>
        <w:rPr>
          <w:spacing w:val="-2"/>
          <w:vertAlign w:val="superscript"/>
        </w:rPr>
        <w:t>-</w:t>
      </w:r>
      <w:r>
        <w:rPr>
          <w:spacing w:val="-2"/>
        </w:rPr>
        <w:t xml:space="preserve"> m</w:t>
      </w:r>
      <w:r>
        <w:rPr>
          <w:spacing w:val="-2"/>
          <w:vertAlign w:val="superscript"/>
        </w:rPr>
        <w:t>-2</w:t>
      </w:r>
      <w:r>
        <w:rPr>
          <w:spacing w:val="-2"/>
        </w:rPr>
        <w:t xml:space="preserve"> s</w:t>
      </w:r>
      <w:r>
        <w:rPr>
          <w:spacing w:val="-2"/>
          <w:vertAlign w:val="superscript"/>
        </w:rPr>
        <w:t>-1</w:t>
      </w:r>
      <w:r>
        <w:rPr>
          <w:spacing w:val="-2"/>
        </w:rPr>
        <w:t xml:space="preserve">).  </w:t>
      </w:r>
      <w:r>
        <w:rPr>
          <w:i/>
          <w:spacing w:val="-2"/>
        </w:rPr>
        <w:t>J</w:t>
      </w:r>
      <w:r>
        <w:rPr>
          <w:spacing w:val="-2"/>
        </w:rPr>
        <w:t xml:space="preserve"> is evaluated as a function of incident. photosynthetic photon flux density (</w:t>
      </w:r>
      <w:r>
        <w:rPr>
          <w:i/>
          <w:spacing w:val="-2"/>
        </w:rPr>
        <w:t>I</w:t>
      </w:r>
      <w:r>
        <w:rPr>
          <w:spacing w:val="-2"/>
        </w:rPr>
        <w:t>):</w:t>
      </w:r>
    </w:p>
    <w:p w14:paraId="7A1378A4" w14:textId="77777777" w:rsidR="00714CBE" w:rsidRDefault="00643046">
      <w:pPr>
        <w:suppressAutoHyphens/>
        <w:spacing w:line="480" w:lineRule="auto"/>
        <w:jc w:val="center"/>
        <w:rPr>
          <w:spacing w:val="-2"/>
        </w:rPr>
      </w:pPr>
      <w:r>
        <w:rPr>
          <w:spacing w:val="-2"/>
          <w:position w:val="-68"/>
        </w:rPr>
        <w:object w:dxaOrig="1540" w:dyaOrig="1080" w14:anchorId="147C23A3">
          <v:shape id="_x0000_i1062" type="#_x0000_t75" style="width:90.45pt;height:54pt" o:ole="">
            <v:imagedata r:id="rId85" o:title=""/>
          </v:shape>
          <o:OLEObject Type="Embed" ProgID="Equation.2" ShapeID="_x0000_i1062" DrawAspect="Content" ObjectID="_1767513861" r:id="rId86"/>
        </w:object>
      </w:r>
      <w:r>
        <w:rPr>
          <w:spacing w:val="-2"/>
        </w:rPr>
        <w:t xml:space="preserve">    (35) </w:t>
      </w:r>
    </w:p>
    <w:p w14:paraId="580821BD" w14:textId="77777777" w:rsidR="00714CBE" w:rsidRDefault="00643046">
      <w:pPr>
        <w:suppressAutoHyphens/>
        <w:spacing w:line="480" w:lineRule="auto"/>
        <w:rPr>
          <w:spacing w:val="-2"/>
        </w:rPr>
      </w:pPr>
      <w:r>
        <w:rPr>
          <w:spacing w:val="-2"/>
        </w:rPr>
        <w:t xml:space="preserve">The variable, </w:t>
      </w:r>
      <w:r>
        <w:rPr>
          <w:i/>
          <w:spacing w:val="-2"/>
        </w:rPr>
        <w:sym w:font="Symbol" w:char="F061"/>
      </w:r>
      <w:r>
        <w:rPr>
          <w:i/>
          <w:spacing w:val="-2"/>
        </w:rPr>
        <w:t>,</w:t>
      </w:r>
      <w:r>
        <w:rPr>
          <w:spacing w:val="-2"/>
        </w:rPr>
        <w:t xml:space="preserve"> is the quantum yield (mol e- mol</w:t>
      </w:r>
      <w:r>
        <w:rPr>
          <w:spacing w:val="-2"/>
          <w:vertAlign w:val="superscript"/>
        </w:rPr>
        <w:t>-1</w:t>
      </w:r>
      <w:r>
        <w:rPr>
          <w:spacing w:val="-2"/>
        </w:rPr>
        <w:t xml:space="preserve"> quanta) and </w:t>
      </w:r>
      <w:proofErr w:type="spellStart"/>
      <w:r>
        <w:rPr>
          <w:i/>
          <w:spacing w:val="-2"/>
        </w:rPr>
        <w:t>J</w:t>
      </w:r>
      <w:r>
        <w:rPr>
          <w:i/>
          <w:spacing w:val="-2"/>
          <w:vertAlign w:val="subscript"/>
        </w:rPr>
        <w:t>max</w:t>
      </w:r>
      <w:proofErr w:type="spellEnd"/>
      <w:r>
        <w:rPr>
          <w:spacing w:val="-2"/>
        </w:rPr>
        <w:t xml:space="preserve"> is the maximum rate of electron transport. </w:t>
      </w:r>
    </w:p>
    <w:p w14:paraId="4B033ABB" w14:textId="77777777" w:rsidR="00714CBE" w:rsidRDefault="00643046">
      <w:pPr>
        <w:suppressAutoHyphens/>
        <w:spacing w:line="480" w:lineRule="auto"/>
        <w:ind w:firstLine="720"/>
        <w:rPr>
          <w:spacing w:val="-2"/>
        </w:rPr>
      </w:pPr>
      <w:r>
        <w:rPr>
          <w:spacing w:val="-2"/>
        </w:rPr>
        <w:t xml:space="preserve">A simple conductance relation is employed to express </w:t>
      </w:r>
      <w:r>
        <w:rPr>
          <w:i/>
          <w:spacing w:val="-2"/>
        </w:rPr>
        <w:t>C</w:t>
      </w:r>
      <w:r>
        <w:rPr>
          <w:i/>
          <w:spacing w:val="-2"/>
          <w:vertAlign w:val="subscript"/>
        </w:rPr>
        <w:t>i</w:t>
      </w:r>
      <w:r>
        <w:rPr>
          <w:spacing w:val="-2"/>
        </w:rPr>
        <w:t>:</w:t>
      </w:r>
    </w:p>
    <w:p w14:paraId="55F1076D" w14:textId="77777777" w:rsidR="00714CBE" w:rsidRDefault="00643046">
      <w:pPr>
        <w:suppressAutoHyphens/>
        <w:spacing w:line="480" w:lineRule="auto"/>
        <w:jc w:val="center"/>
        <w:rPr>
          <w:spacing w:val="-3"/>
        </w:rPr>
      </w:pPr>
      <w:r>
        <w:rPr>
          <w:spacing w:val="-3"/>
          <w:position w:val="-30"/>
        </w:rPr>
        <w:object w:dxaOrig="1180" w:dyaOrig="680" w14:anchorId="796FE94C">
          <v:shape id="_x0000_i1063" type="#_x0000_t75" style="width:58.7pt;height:34.3pt" o:ole="">
            <v:imagedata r:id="rId87" o:title=""/>
          </v:shape>
          <o:OLEObject Type="Embed" ProgID="Equation.2" ShapeID="_x0000_i1063" DrawAspect="Content" ObjectID="_1767513862" r:id="rId88"/>
        </w:object>
      </w:r>
      <w:r>
        <w:rPr>
          <w:spacing w:val="-3"/>
        </w:rPr>
        <w:t xml:space="preserve">         (36)</w:t>
      </w:r>
    </w:p>
    <w:p w14:paraId="1AB6C53B" w14:textId="77777777" w:rsidR="00714CBE" w:rsidRDefault="00643046">
      <w:pPr>
        <w:suppressAutoHyphens/>
        <w:spacing w:line="480" w:lineRule="auto"/>
        <w:rPr>
          <w:spacing w:val="-2"/>
        </w:rPr>
      </w:pPr>
      <w:r>
        <w:rPr>
          <w:rStyle w:val="EquationCaption"/>
          <w:spacing w:val="-3"/>
        </w:rPr>
        <w:t xml:space="preserve">where </w:t>
      </w:r>
      <w:r>
        <w:rPr>
          <w:rStyle w:val="EquationCaption"/>
          <w:i/>
          <w:spacing w:val="-3"/>
        </w:rPr>
        <w:t>C</w:t>
      </w:r>
      <w:r>
        <w:rPr>
          <w:rStyle w:val="EquationCaption"/>
          <w:i/>
          <w:spacing w:val="-3"/>
          <w:vertAlign w:val="subscript"/>
        </w:rPr>
        <w:t>s</w:t>
      </w:r>
      <w:r>
        <w:rPr>
          <w:rStyle w:val="EquationCaption"/>
          <w:spacing w:val="-3"/>
        </w:rPr>
        <w:t xml:space="preserve"> is the surface CO</w:t>
      </w:r>
      <w:r>
        <w:rPr>
          <w:rStyle w:val="EquationCaption"/>
          <w:spacing w:val="-3"/>
          <w:vertAlign w:val="subscript"/>
        </w:rPr>
        <w:t>2</w:t>
      </w:r>
      <w:r>
        <w:rPr>
          <w:rStyle w:val="EquationCaption"/>
          <w:spacing w:val="-3"/>
        </w:rPr>
        <w:t xml:space="preserve"> concentration and </w:t>
      </w:r>
      <w:proofErr w:type="spellStart"/>
      <w:r>
        <w:rPr>
          <w:rStyle w:val="EquationCaption"/>
          <w:i/>
          <w:spacing w:val="-3"/>
        </w:rPr>
        <w:t>g</w:t>
      </w:r>
      <w:r>
        <w:rPr>
          <w:rStyle w:val="EquationCaption"/>
          <w:i/>
          <w:spacing w:val="-3"/>
          <w:vertAlign w:val="subscript"/>
        </w:rPr>
        <w:t>s</w:t>
      </w:r>
      <w:proofErr w:type="spellEnd"/>
      <w:r>
        <w:rPr>
          <w:rStyle w:val="EquationCaption"/>
          <w:spacing w:val="-3"/>
        </w:rPr>
        <w:t xml:space="preserve"> is stomatal conductance (mol m</w:t>
      </w:r>
      <w:r>
        <w:rPr>
          <w:rStyle w:val="EquationCaption"/>
          <w:spacing w:val="-3"/>
          <w:vertAlign w:val="superscript"/>
        </w:rPr>
        <w:t>-2</w:t>
      </w:r>
      <w:r>
        <w:rPr>
          <w:rStyle w:val="EquationCaption"/>
          <w:spacing w:val="-3"/>
        </w:rPr>
        <w:t xml:space="preserve"> s</w:t>
      </w:r>
      <w:r>
        <w:rPr>
          <w:rStyle w:val="EquationCaption"/>
          <w:spacing w:val="-3"/>
          <w:vertAlign w:val="superscript"/>
        </w:rPr>
        <w:t>-1</w:t>
      </w:r>
      <w:r>
        <w:rPr>
          <w:rStyle w:val="EquationCaption"/>
          <w:spacing w:val="-3"/>
        </w:rPr>
        <w:t>).   S</w:t>
      </w:r>
      <w:r>
        <w:rPr>
          <w:spacing w:val="-2"/>
        </w:rPr>
        <w:t xml:space="preserve">tomatal conductance was computed with the algorithm of Collatz et al. (1991), which couples it to leaf photosynthesis and relative humidity.  </w:t>
      </w:r>
    </w:p>
    <w:p w14:paraId="70B919BC" w14:textId="77777777" w:rsidR="00714CBE" w:rsidRDefault="00643046">
      <w:pPr>
        <w:suppressAutoHyphens/>
        <w:spacing w:line="480" w:lineRule="auto"/>
        <w:jc w:val="center"/>
        <w:rPr>
          <w:spacing w:val="-2"/>
        </w:rPr>
      </w:pPr>
      <w:r>
        <w:rPr>
          <w:spacing w:val="-3"/>
          <w:position w:val="-24"/>
        </w:rPr>
        <w:object w:dxaOrig="1680" w:dyaOrig="639" w14:anchorId="5555F494">
          <v:shape id="_x0000_i1064" type="#_x0000_t75" style="width:84pt;height:32.15pt" o:ole="">
            <v:imagedata r:id="rId89" o:title=""/>
          </v:shape>
          <o:OLEObject Type="Embed" ProgID="Equation.2" ShapeID="_x0000_i1064" DrawAspect="Content" ObjectID="_1767513863" r:id="rId90"/>
        </w:object>
      </w:r>
      <w:r>
        <w:rPr>
          <w:spacing w:val="-3"/>
        </w:rPr>
        <w:t xml:space="preserve">         (37)</w:t>
      </w:r>
    </w:p>
    <w:p w14:paraId="081D2F12" w14:textId="77777777" w:rsidR="00714CBE" w:rsidRDefault="00643046">
      <w:pPr>
        <w:suppressAutoHyphens/>
        <w:spacing w:line="480" w:lineRule="auto"/>
        <w:rPr>
          <w:spacing w:val="-2"/>
        </w:rPr>
      </w:pPr>
      <w:r>
        <w:rPr>
          <w:spacing w:val="-2"/>
        </w:rPr>
        <w:t xml:space="preserve">The coefficient </w:t>
      </w:r>
      <w:r>
        <w:rPr>
          <w:i/>
          <w:spacing w:val="-2"/>
        </w:rPr>
        <w:t>m</w:t>
      </w:r>
      <w:r>
        <w:rPr>
          <w:spacing w:val="-2"/>
        </w:rPr>
        <w:t xml:space="preserve"> is a dimensionless slope, </w:t>
      </w:r>
      <w:r>
        <w:rPr>
          <w:i/>
          <w:spacing w:val="-2"/>
        </w:rPr>
        <w:t>rh</w:t>
      </w:r>
      <w:r>
        <w:rPr>
          <w:spacing w:val="-2"/>
        </w:rPr>
        <w:t xml:space="preserve"> is relative humidity at the leaf surface, g</w:t>
      </w:r>
      <w:r>
        <w:rPr>
          <w:spacing w:val="-2"/>
          <w:vertAlign w:val="subscript"/>
        </w:rPr>
        <w:t>0</w:t>
      </w:r>
      <w:r>
        <w:rPr>
          <w:spacing w:val="-2"/>
        </w:rPr>
        <w:t xml:space="preserve"> is the zero intercept, and </w:t>
      </w:r>
      <w:r>
        <w:rPr>
          <w:i/>
          <w:spacing w:val="-2"/>
        </w:rPr>
        <w:t>A</w:t>
      </w:r>
      <w:r>
        <w:rPr>
          <w:spacing w:val="-2"/>
        </w:rPr>
        <w:t xml:space="preserve"> (</w:t>
      </w:r>
      <w:r>
        <w:rPr>
          <w:spacing w:val="-2"/>
        </w:rPr>
        <w:sym w:font="Symbol" w:char="F06D"/>
      </w:r>
      <w:r>
        <w:rPr>
          <w:spacing w:val="-2"/>
        </w:rPr>
        <w:t>mol m</w:t>
      </w:r>
      <w:r>
        <w:rPr>
          <w:spacing w:val="-2"/>
          <w:vertAlign w:val="superscript"/>
        </w:rPr>
        <w:t>-2</w:t>
      </w:r>
      <w:r>
        <w:rPr>
          <w:spacing w:val="-2"/>
        </w:rPr>
        <w:t xml:space="preserve"> s</w:t>
      </w:r>
      <w:r>
        <w:rPr>
          <w:spacing w:val="-2"/>
          <w:vertAlign w:val="superscript"/>
        </w:rPr>
        <w:t>-1</w:t>
      </w:r>
      <w:r>
        <w:rPr>
          <w:spacing w:val="-2"/>
        </w:rPr>
        <w:t xml:space="preserve">) is leaf photosynthesis.  </w:t>
      </w:r>
      <w:r>
        <w:rPr>
          <w:rStyle w:val="EquationCaption"/>
          <w:spacing w:val="-3"/>
        </w:rPr>
        <w:t xml:space="preserve"> </w:t>
      </w:r>
      <w:r>
        <w:rPr>
          <w:spacing w:val="-2"/>
        </w:rPr>
        <w:t>Finally, the system of equations and unknowns, for computing leaf photosynthesis, is closed by expressing the CO</w:t>
      </w:r>
      <w:r>
        <w:rPr>
          <w:spacing w:val="-2"/>
          <w:vertAlign w:val="subscript"/>
        </w:rPr>
        <w:t>2</w:t>
      </w:r>
      <w:r>
        <w:rPr>
          <w:spacing w:val="-2"/>
        </w:rPr>
        <w:t xml:space="preserve"> concentration at the leaf's surface (</w:t>
      </w:r>
      <w:r>
        <w:rPr>
          <w:i/>
          <w:spacing w:val="-2"/>
        </w:rPr>
        <w:t>C</w:t>
      </w:r>
      <w:r>
        <w:rPr>
          <w:i/>
          <w:spacing w:val="-2"/>
          <w:vertAlign w:val="subscript"/>
        </w:rPr>
        <w:t>s</w:t>
      </w:r>
      <w:r>
        <w:rPr>
          <w:spacing w:val="-2"/>
        </w:rPr>
        <w:t>) in terms of the atmosphere's CO</w:t>
      </w:r>
      <w:r>
        <w:rPr>
          <w:spacing w:val="-2"/>
          <w:vertAlign w:val="subscript"/>
        </w:rPr>
        <w:t>2</w:t>
      </w:r>
      <w:r>
        <w:rPr>
          <w:spacing w:val="-2"/>
        </w:rPr>
        <w:t xml:space="preserve"> </w:t>
      </w:r>
    </w:p>
    <w:p w14:paraId="62A37D0F" w14:textId="77777777" w:rsidR="00714CBE" w:rsidRDefault="00643046">
      <w:pPr>
        <w:suppressAutoHyphens/>
        <w:spacing w:line="480" w:lineRule="auto"/>
        <w:rPr>
          <w:spacing w:val="-3"/>
        </w:rPr>
      </w:pPr>
      <w:r>
        <w:rPr>
          <w:spacing w:val="-2"/>
        </w:rPr>
        <w:lastRenderedPageBreak/>
        <w:t>concentration (</w:t>
      </w:r>
      <w:r>
        <w:rPr>
          <w:i/>
          <w:spacing w:val="-2"/>
        </w:rPr>
        <w:t>C</w:t>
      </w:r>
      <w:r>
        <w:rPr>
          <w:i/>
          <w:spacing w:val="-2"/>
          <w:vertAlign w:val="subscript"/>
        </w:rPr>
        <w:t>a</w:t>
      </w:r>
      <w:r>
        <w:rPr>
          <w:spacing w:val="-2"/>
        </w:rPr>
        <w:t>) and the conductance across the laminar boundary layer of a leaf (</w:t>
      </w:r>
      <w:proofErr w:type="spellStart"/>
      <w:r>
        <w:rPr>
          <w:i/>
          <w:spacing w:val="-2"/>
        </w:rPr>
        <w:t>g</w:t>
      </w:r>
      <w:r>
        <w:rPr>
          <w:i/>
          <w:spacing w:val="-2"/>
          <w:vertAlign w:val="subscript"/>
        </w:rPr>
        <w:t>b</w:t>
      </w:r>
      <w:proofErr w:type="spellEnd"/>
      <w:r>
        <w:rPr>
          <w:spacing w:val="-2"/>
        </w:rPr>
        <w:t>):</w:t>
      </w:r>
      <w:r>
        <w:rPr>
          <w:spacing w:val="-3"/>
        </w:rPr>
        <w:t xml:space="preserve"> </w:t>
      </w:r>
    </w:p>
    <w:p w14:paraId="35019924" w14:textId="77777777" w:rsidR="00714CBE" w:rsidRDefault="00643046">
      <w:pPr>
        <w:suppressAutoHyphens/>
        <w:spacing w:line="480" w:lineRule="auto"/>
        <w:jc w:val="center"/>
        <w:rPr>
          <w:spacing w:val="-2"/>
        </w:rPr>
      </w:pPr>
      <w:r>
        <w:rPr>
          <w:spacing w:val="-3"/>
          <w:position w:val="-30"/>
        </w:rPr>
        <w:object w:dxaOrig="1219" w:dyaOrig="680" w14:anchorId="5D94C83A">
          <v:shape id="_x0000_i1065" type="#_x0000_t75" style="width:60.85pt;height:34.3pt" o:ole="">
            <v:imagedata r:id="rId91" o:title=""/>
          </v:shape>
          <o:OLEObject Type="Embed" ProgID="Equation.2" ShapeID="_x0000_i1065" DrawAspect="Content" ObjectID="_1767513864" r:id="rId92"/>
        </w:object>
      </w:r>
      <w:r>
        <w:rPr>
          <w:spacing w:val="-3"/>
        </w:rPr>
        <w:t xml:space="preserve">      (38)</w:t>
      </w:r>
    </w:p>
    <w:p w14:paraId="195CDB1D" w14:textId="77777777" w:rsidR="00714CBE" w:rsidRDefault="00643046">
      <w:pPr>
        <w:suppressAutoHyphens/>
        <w:spacing w:line="480" w:lineRule="auto"/>
        <w:ind w:firstLine="720"/>
        <w:rPr>
          <w:spacing w:val="-3"/>
        </w:rPr>
      </w:pPr>
      <w:r>
        <w:rPr>
          <w:spacing w:val="-2"/>
        </w:rPr>
        <w:t xml:space="preserve">The variables, </w:t>
      </w:r>
      <w:r>
        <w:rPr>
          <w:i/>
          <w:spacing w:val="-2"/>
        </w:rPr>
        <w:t>C</w:t>
      </w:r>
      <w:r>
        <w:rPr>
          <w:i/>
          <w:spacing w:val="-2"/>
          <w:vertAlign w:val="subscript"/>
        </w:rPr>
        <w:t>a</w:t>
      </w:r>
      <w:r>
        <w:rPr>
          <w:spacing w:val="-2"/>
        </w:rPr>
        <w:t xml:space="preserve"> and </w:t>
      </w:r>
      <w:proofErr w:type="spellStart"/>
      <w:r>
        <w:rPr>
          <w:i/>
          <w:spacing w:val="-2"/>
        </w:rPr>
        <w:t>g</w:t>
      </w:r>
      <w:r>
        <w:rPr>
          <w:i/>
          <w:spacing w:val="-2"/>
          <w:vertAlign w:val="subscript"/>
        </w:rPr>
        <w:t>b</w:t>
      </w:r>
      <w:proofErr w:type="spellEnd"/>
      <w:r>
        <w:rPr>
          <w:spacing w:val="-2"/>
          <w:vertAlign w:val="subscript"/>
        </w:rPr>
        <w:t>,</w:t>
      </w:r>
      <w:r>
        <w:rPr>
          <w:spacing w:val="-2"/>
        </w:rPr>
        <w:t xml:space="preserve"> are external inputs to the leaf biochemistry model and are determined from the micrometeorology of the canopy. </w:t>
      </w:r>
      <w:r>
        <w:rPr>
          <w:spacing w:val="-3"/>
        </w:rPr>
        <w:t>Either numerical or analytical solutions for the coupled leaf photosynthesis-stomatal conductance model can be used to compute these fluxes.</w:t>
      </w:r>
    </w:p>
    <w:p w14:paraId="1A4EA3A1" w14:textId="77777777" w:rsidR="00714CBE" w:rsidRDefault="00643046">
      <w:pPr>
        <w:spacing w:before="20" w:after="20" w:line="480" w:lineRule="auto"/>
        <w:ind w:firstLine="720"/>
      </w:pPr>
      <w:r>
        <w:t xml:space="preserve">The evaluation of some photosynthetic model parameters merits further comment.  The coefficients for </w:t>
      </w:r>
      <w:proofErr w:type="spellStart"/>
      <w:r>
        <w:rPr>
          <w:i/>
        </w:rPr>
        <w:t>J</w:t>
      </w:r>
      <w:r>
        <w:rPr>
          <w:i/>
          <w:vertAlign w:val="subscript"/>
        </w:rPr>
        <w:t>max</w:t>
      </w:r>
      <w:proofErr w:type="spellEnd"/>
      <w:r>
        <w:rPr>
          <w:i/>
        </w:rPr>
        <w:t xml:space="preserve">, </w:t>
      </w:r>
      <w:proofErr w:type="spellStart"/>
      <w:r>
        <w:rPr>
          <w:i/>
          <w:spacing w:val="-3"/>
        </w:rPr>
        <w:t>V</w:t>
      </w:r>
      <w:r>
        <w:rPr>
          <w:i/>
          <w:spacing w:val="-3"/>
          <w:vertAlign w:val="subscript"/>
        </w:rPr>
        <w:t>Cmax</w:t>
      </w:r>
      <w:proofErr w:type="spellEnd"/>
      <w:r>
        <w:t xml:space="preserve"> and </w:t>
      </w:r>
      <w:r>
        <w:rPr>
          <w:i/>
        </w:rPr>
        <w:sym w:font="Symbol" w:char="F047"/>
      </w:r>
      <w:r>
        <w:t xml:space="preserve">, </w:t>
      </w:r>
      <w:r>
        <w:rPr>
          <w:i/>
        </w:rPr>
        <w:t>K</w:t>
      </w:r>
      <w:r>
        <w:rPr>
          <w:i/>
          <w:vertAlign w:val="subscript"/>
        </w:rPr>
        <w:t>O2</w:t>
      </w:r>
      <w:r>
        <w:rPr>
          <w:i/>
        </w:rPr>
        <w:t>, K</w:t>
      </w:r>
      <w:r>
        <w:rPr>
          <w:i/>
          <w:vertAlign w:val="subscript"/>
        </w:rPr>
        <w:t>C</w:t>
      </w:r>
      <w:r>
        <w:rPr>
          <w:vertAlign w:val="subscript"/>
        </w:rPr>
        <w:t xml:space="preserve"> </w:t>
      </w:r>
      <w:r>
        <w:t xml:space="preserve">and </w:t>
      </w:r>
      <w:r>
        <w:rPr>
          <w:i/>
        </w:rPr>
        <w:t>R</w:t>
      </w:r>
      <w:r>
        <w:rPr>
          <w:i/>
          <w:vertAlign w:val="subscript"/>
        </w:rPr>
        <w:t>d</w:t>
      </w:r>
      <w:r>
        <w:t xml:space="preserve"> are strong, non-linear functions of temperature (Johnson and Thornley, 1985; Harley and Tenhunen, 1991).    One temperature function used for </w:t>
      </w:r>
      <w:proofErr w:type="spellStart"/>
      <w:r>
        <w:rPr>
          <w:i/>
        </w:rPr>
        <w:t>J</w:t>
      </w:r>
      <w:r>
        <w:rPr>
          <w:i/>
          <w:vertAlign w:val="subscript"/>
        </w:rPr>
        <w:t>max</w:t>
      </w:r>
      <w:proofErr w:type="spellEnd"/>
      <w:r>
        <w:t xml:space="preserve"> and </w:t>
      </w:r>
      <w:proofErr w:type="spellStart"/>
      <w:r>
        <w:rPr>
          <w:i/>
          <w:spacing w:val="-3"/>
        </w:rPr>
        <w:t>V</w:t>
      </w:r>
      <w:r>
        <w:rPr>
          <w:i/>
          <w:spacing w:val="-3"/>
          <w:vertAlign w:val="subscript"/>
        </w:rPr>
        <w:t>Cmax</w:t>
      </w:r>
      <w:proofErr w:type="spellEnd"/>
      <w:r>
        <w:t xml:space="preserve"> is:</w:t>
      </w:r>
    </w:p>
    <w:p w14:paraId="55E824E3" w14:textId="77777777" w:rsidR="00714CBE" w:rsidRDefault="00643046">
      <w:pPr>
        <w:spacing w:before="20" w:after="20" w:line="480" w:lineRule="auto"/>
        <w:jc w:val="center"/>
      </w:pPr>
      <w:r>
        <w:rPr>
          <w:position w:val="-68"/>
        </w:rPr>
        <w:object w:dxaOrig="3920" w:dyaOrig="1180" w14:anchorId="2FD23994">
          <v:shape id="_x0000_i1066" type="#_x0000_t75" style="width:250.7pt;height:48.45pt" o:ole="" fillcolor="window">
            <v:imagedata r:id="rId93" o:title=""/>
          </v:shape>
          <o:OLEObject Type="Embed" ProgID="Equation.2" ShapeID="_x0000_i1066" DrawAspect="Content" ObjectID="_1767513865" r:id="rId94"/>
        </w:object>
      </w:r>
      <w:r>
        <w:t xml:space="preserve">      (39)</w:t>
      </w:r>
    </w:p>
    <w:p w14:paraId="45DC0AA8" w14:textId="77777777" w:rsidR="00714CBE" w:rsidRDefault="00643046">
      <w:pPr>
        <w:spacing w:before="20" w:after="20" w:line="480" w:lineRule="auto"/>
      </w:pPr>
      <w:r>
        <w:rPr>
          <w:i/>
        </w:rPr>
        <w:t>E</w:t>
      </w:r>
      <w:r>
        <w:rPr>
          <w:i/>
          <w:vertAlign w:val="subscript"/>
        </w:rPr>
        <w:t>a</w:t>
      </w:r>
      <w:r>
        <w:rPr>
          <w:i/>
        </w:rPr>
        <w:t xml:space="preserve"> </w:t>
      </w:r>
      <w:r>
        <w:t xml:space="preserve">is the activation energy, </w:t>
      </w:r>
      <w:r>
        <w:rPr>
          <w:i/>
        </w:rPr>
        <w:t>R</w:t>
      </w:r>
      <w:r>
        <w:t xml:space="preserve"> is the universal gas constant, </w:t>
      </w:r>
      <w:r>
        <w:rPr>
          <w:i/>
        </w:rPr>
        <w:t>T</w:t>
      </w:r>
      <w:r>
        <w:rPr>
          <w:i/>
          <w:vertAlign w:val="subscript"/>
        </w:rPr>
        <w:t>l</w:t>
      </w:r>
      <w:r>
        <w:rPr>
          <w:vertAlign w:val="subscript"/>
        </w:rPr>
        <w:t xml:space="preserve"> </w:t>
      </w:r>
      <w:r>
        <w:t xml:space="preserve">is leaf temperature and </w:t>
      </w:r>
      <w:proofErr w:type="spellStart"/>
      <w:r>
        <w:rPr>
          <w:i/>
        </w:rPr>
        <w:t>T</w:t>
      </w:r>
      <w:r>
        <w:rPr>
          <w:i/>
          <w:vertAlign w:val="subscript"/>
        </w:rPr>
        <w:t>opt</w:t>
      </w:r>
      <w:proofErr w:type="spellEnd"/>
      <w:r>
        <w:t xml:space="preserve"> is the optimum temperature.  The terms </w:t>
      </w:r>
      <w:r>
        <w:rPr>
          <w:i/>
        </w:rPr>
        <w:sym w:font="Symbol" w:char="F044"/>
      </w:r>
      <w:r>
        <w:rPr>
          <w:i/>
        </w:rPr>
        <w:t>H</w:t>
      </w:r>
      <w:r>
        <w:t xml:space="preserve"> and </w:t>
      </w:r>
      <w:r>
        <w:rPr>
          <w:i/>
        </w:rPr>
        <w:sym w:font="Symbol" w:char="F044"/>
      </w:r>
      <w:r>
        <w:rPr>
          <w:i/>
        </w:rPr>
        <w:t>S</w:t>
      </w:r>
      <w:r>
        <w:t xml:space="preserve"> represent changes in enthalpy and entropy.  The </w:t>
      </w:r>
      <w:proofErr w:type="spellStart"/>
      <w:r>
        <w:t>Arrenhius</w:t>
      </w:r>
      <w:proofErr w:type="spellEnd"/>
      <w:r>
        <w:t xml:space="preserve"> temperature function is used to describe temperature dependencies for</w:t>
      </w:r>
      <w:r>
        <w:rPr>
          <w:i/>
        </w:rPr>
        <w:t xml:space="preserve"> </w:t>
      </w:r>
      <w:r>
        <w:rPr>
          <w:i/>
        </w:rPr>
        <w:sym w:font="Symbol" w:char="F047"/>
      </w:r>
      <w:r>
        <w:rPr>
          <w:i/>
        </w:rPr>
        <w:t>, K</w:t>
      </w:r>
      <w:r>
        <w:rPr>
          <w:i/>
          <w:vertAlign w:val="subscript"/>
        </w:rPr>
        <w:t>O2</w:t>
      </w:r>
      <w:r>
        <w:rPr>
          <w:i/>
        </w:rPr>
        <w:t>, K</w:t>
      </w:r>
      <w:r>
        <w:rPr>
          <w:i/>
          <w:vertAlign w:val="subscript"/>
        </w:rPr>
        <w:t>C</w:t>
      </w:r>
      <w:r>
        <w:rPr>
          <w:vertAlign w:val="subscript"/>
        </w:rPr>
        <w:t xml:space="preserve"> </w:t>
      </w:r>
      <w:r>
        <w:t xml:space="preserve">and </w:t>
      </w:r>
      <w:r>
        <w:rPr>
          <w:i/>
        </w:rPr>
        <w:t>R</w:t>
      </w:r>
      <w:r>
        <w:rPr>
          <w:i/>
          <w:vertAlign w:val="subscript"/>
        </w:rPr>
        <w:t>d</w:t>
      </w:r>
      <w:r>
        <w:t>, with respect to a reference temperature (</w:t>
      </w:r>
      <w:proofErr w:type="spellStart"/>
      <w:r>
        <w:rPr>
          <w:i/>
        </w:rPr>
        <w:t>T</w:t>
      </w:r>
      <w:r>
        <w:rPr>
          <w:i/>
          <w:vertAlign w:val="subscript"/>
        </w:rPr>
        <w:t>ref</w:t>
      </w:r>
      <w:proofErr w:type="spellEnd"/>
      <w:r>
        <w:t>)</w:t>
      </w:r>
    </w:p>
    <w:p w14:paraId="2591A1FB" w14:textId="77777777" w:rsidR="00714CBE" w:rsidRDefault="00643046">
      <w:pPr>
        <w:spacing w:before="20" w:after="20" w:line="480" w:lineRule="auto"/>
        <w:jc w:val="center"/>
      </w:pPr>
      <w:r>
        <w:rPr>
          <w:position w:val="-16"/>
        </w:rPr>
        <w:object w:dxaOrig="3980" w:dyaOrig="440" w14:anchorId="2EF7BACF">
          <v:shape id="_x0000_i1067" type="#_x0000_t75" style="width:199.3pt;height:21.85pt" o:ole="">
            <v:imagedata r:id="rId95" o:title=""/>
          </v:shape>
          <o:OLEObject Type="Embed" ProgID="Equation.2" ShapeID="_x0000_i1067" DrawAspect="Content" ObjectID="_1767513866" r:id="rId96"/>
        </w:object>
      </w:r>
      <w:r>
        <w:t xml:space="preserve">   (40)</w:t>
      </w:r>
    </w:p>
    <w:p w14:paraId="5EFFD094" w14:textId="77777777" w:rsidR="00714CBE" w:rsidRDefault="00643046">
      <w:pPr>
        <w:spacing w:before="20" w:after="20" w:line="480" w:lineRule="auto"/>
        <w:ind w:firstLine="720"/>
      </w:pPr>
      <w:r>
        <w:t xml:space="preserve">Respiration provides energy for metabolism and synthesis.  At the leaf level, Collatz et al. (1991) and Amthor (1994) model dark respiration as a function of </w:t>
      </w:r>
      <w:proofErr w:type="spellStart"/>
      <w:r>
        <w:t>V</w:t>
      </w:r>
      <w:r>
        <w:rPr>
          <w:vertAlign w:val="subscript"/>
        </w:rPr>
        <w:t>Cmax</w:t>
      </w:r>
      <w:proofErr w:type="spellEnd"/>
      <w:r>
        <w:rPr>
          <w:vertAlign w:val="subscript"/>
        </w:rPr>
        <w:t>.</w:t>
      </w:r>
      <w:r>
        <w:sym w:font="Courier New" w:char="2500"/>
      </w:r>
      <w:r>
        <w:t xml:space="preserve">a typical value being </w:t>
      </w:r>
      <w:r>
        <w:rPr>
          <w:i/>
        </w:rPr>
        <w:t>R</w:t>
      </w:r>
      <w:r>
        <w:rPr>
          <w:i/>
          <w:vertAlign w:val="subscript"/>
        </w:rPr>
        <w:t>d</w:t>
      </w:r>
      <w:r>
        <w:t xml:space="preserve"> equals 0.015 times </w:t>
      </w:r>
      <w:proofErr w:type="spellStart"/>
      <w:r>
        <w:rPr>
          <w:i/>
        </w:rPr>
        <w:t>V</w:t>
      </w:r>
      <w:r>
        <w:rPr>
          <w:i/>
          <w:vertAlign w:val="subscript"/>
        </w:rPr>
        <w:t>Cmax</w:t>
      </w:r>
      <w:proofErr w:type="spellEnd"/>
      <w:r>
        <w:t xml:space="preserve">.  Their assumption implies that </w:t>
      </w:r>
      <w:r>
        <w:rPr>
          <w:i/>
        </w:rPr>
        <w:t>R</w:t>
      </w:r>
      <w:r>
        <w:rPr>
          <w:i/>
          <w:vertAlign w:val="subscript"/>
        </w:rPr>
        <w:t>d</w:t>
      </w:r>
      <w:r>
        <w:t xml:space="preserve"> is a function of leaf nitrogen.</w:t>
      </w:r>
    </w:p>
    <w:p w14:paraId="16F1B907" w14:textId="77777777" w:rsidR="00714CBE" w:rsidRDefault="00643046">
      <w:pPr>
        <w:suppressAutoHyphens/>
        <w:spacing w:line="480" w:lineRule="auto"/>
        <w:ind w:firstLine="720"/>
        <w:rPr>
          <w:spacing w:val="-3"/>
        </w:rPr>
      </w:pPr>
      <w:r>
        <w:rPr>
          <w:spacing w:val="-3"/>
        </w:rPr>
        <w:lastRenderedPageBreak/>
        <w:t>Soil respiration was computed with a relation based on the Arrhenius equation (see Hanson et al., 1993).</w:t>
      </w:r>
    </w:p>
    <w:p w14:paraId="5253ED4D" w14:textId="77777777" w:rsidR="00714CBE" w:rsidRDefault="00643046">
      <w:pPr>
        <w:spacing w:before="20" w:after="20" w:line="480" w:lineRule="auto"/>
        <w:ind w:firstLine="720"/>
        <w:rPr>
          <w:i/>
        </w:rPr>
      </w:pPr>
      <w:proofErr w:type="gramStart"/>
      <w:r>
        <w:rPr>
          <w:i/>
        </w:rPr>
        <w:t>c  Model</w:t>
      </w:r>
      <w:proofErr w:type="gramEnd"/>
      <w:r>
        <w:rPr>
          <w:i/>
        </w:rPr>
        <w:t xml:space="preserve"> Inputs and Parameters</w:t>
      </w:r>
    </w:p>
    <w:p w14:paraId="78C37FCE" w14:textId="77777777" w:rsidR="00714CBE" w:rsidRDefault="00643046">
      <w:pPr>
        <w:suppressAutoHyphens/>
        <w:spacing w:line="480" w:lineRule="auto"/>
        <w:ind w:firstLine="720"/>
        <w:rPr>
          <w:spacing w:val="-2"/>
        </w:rPr>
      </w:pPr>
      <w:r>
        <w:rPr>
          <w:spacing w:val="-2"/>
        </w:rPr>
        <w:t>An objective of this work is to examine how well a leaf to canopy integration model can simulate water vapor, sensible heat and CO</w:t>
      </w:r>
      <w:r>
        <w:rPr>
          <w:spacing w:val="-2"/>
          <w:vertAlign w:val="subscript"/>
        </w:rPr>
        <w:t>2</w:t>
      </w:r>
      <w:r>
        <w:rPr>
          <w:spacing w:val="-2"/>
        </w:rPr>
        <w:t xml:space="preserve"> exchange rates over a range of environmental conditions using simple input variables and constrained parameters.  Variable model </w:t>
      </w:r>
      <w:r>
        <w:rPr>
          <w:spacing w:val="-3"/>
        </w:rPr>
        <w:t>inputs include photosynthetic photon flux density, air temperature, humidity, wind speed and soil temperature at a deep reference point.  CO</w:t>
      </w:r>
      <w:r>
        <w:rPr>
          <w:spacing w:val="-3"/>
          <w:vertAlign w:val="subscript"/>
        </w:rPr>
        <w:t>2</w:t>
      </w:r>
      <w:r>
        <w:rPr>
          <w:spacing w:val="-3"/>
        </w:rPr>
        <w:t xml:space="preserve"> concentration is required for the photosynthesis model.  For cases when CO</w:t>
      </w:r>
      <w:r>
        <w:rPr>
          <w:spacing w:val="-3"/>
          <w:vertAlign w:val="subscript"/>
        </w:rPr>
        <w:t>2</w:t>
      </w:r>
      <w:r>
        <w:rPr>
          <w:spacing w:val="-3"/>
        </w:rPr>
        <w:t xml:space="preserve"> data was not available we assumed it equaled 350 ppm.</w:t>
      </w:r>
      <w:r>
        <w:rPr>
          <w:spacing w:val="-2"/>
        </w:rPr>
        <w:t xml:space="preserve"> The key extrinsic plant input parameters are leaf area index and </w:t>
      </w:r>
      <w:proofErr w:type="spellStart"/>
      <w:r>
        <w:rPr>
          <w:i/>
          <w:spacing w:val="-2"/>
        </w:rPr>
        <w:t>V</w:t>
      </w:r>
      <w:r>
        <w:rPr>
          <w:i/>
          <w:spacing w:val="-2"/>
          <w:vertAlign w:val="subscript"/>
        </w:rPr>
        <w:t>Cmax</w:t>
      </w:r>
      <w:proofErr w:type="spellEnd"/>
      <w:r>
        <w:rPr>
          <w:spacing w:val="-2"/>
        </w:rPr>
        <w:t>.  Other model parameters are scaled to these two parameters, or they are representative of the vegetation’s functional type (e.g. roughness length, zero plane displacement, canopy height).</w:t>
      </w:r>
    </w:p>
    <w:p w14:paraId="7F0B040F" w14:textId="77777777" w:rsidR="00714CBE" w:rsidRDefault="00643046">
      <w:pPr>
        <w:pStyle w:val="Footer"/>
        <w:tabs>
          <w:tab w:val="clear" w:pos="4320"/>
          <w:tab w:val="clear" w:pos="8640"/>
        </w:tabs>
        <w:suppressAutoHyphens/>
        <w:spacing w:line="480" w:lineRule="auto"/>
      </w:pPr>
      <w:r>
        <w:rPr>
          <w:spacing w:val="-3"/>
        </w:rPr>
        <w:tab/>
      </w:r>
      <w:r>
        <w:t>The maximum carboxylation rate (</w:t>
      </w:r>
      <w:r>
        <w:rPr>
          <w:i/>
        </w:rPr>
        <w:t>V</w:t>
      </w:r>
      <w:proofErr w:type="spellStart"/>
      <w:r>
        <w:rPr>
          <w:i/>
          <w:position w:val="-4"/>
        </w:rPr>
        <w:t>cmax</w:t>
      </w:r>
      <w:proofErr w:type="spellEnd"/>
      <w:r>
        <w:t>), the maximum rate of electron transport (</w:t>
      </w:r>
      <w:r>
        <w:rPr>
          <w:i/>
        </w:rPr>
        <w:t>J</w:t>
      </w:r>
      <w:r>
        <w:rPr>
          <w:i/>
          <w:position w:val="-4"/>
        </w:rPr>
        <w:t>max</w:t>
      </w:r>
      <w:r>
        <w:t>), dark respiration rate (</w:t>
      </w:r>
      <w:r>
        <w:rPr>
          <w:i/>
        </w:rPr>
        <w:t>R</w:t>
      </w:r>
      <w:r>
        <w:rPr>
          <w:i/>
          <w:position w:val="-4"/>
        </w:rPr>
        <w:t>d</w:t>
      </w:r>
      <w:r>
        <w:t>) are needed at a reference temperature to compute leaf photosynthesis and stomatal conductance.  These data were derived from a prior study on oak leaves (</w:t>
      </w:r>
      <w:r>
        <w:rPr>
          <w:i/>
        </w:rPr>
        <w:t>Quercus alba</w:t>
      </w:r>
      <w:r>
        <w:t xml:space="preserve">).  Information on the leaf photosynthesis model parameters at the oak-maple site is reported in Harley and Baldocchi (1995).  Parameterization of the photosynthetic model used for the aspen was achieved with data collected by Dr. Joe Berry (Carnegie Institution of Washington) at the same boreal aspen stand (see Table 2).  </w:t>
      </w:r>
    </w:p>
    <w:p w14:paraId="64A7A7F6" w14:textId="77777777" w:rsidR="00714CBE" w:rsidRDefault="00643046">
      <w:pPr>
        <w:suppressAutoHyphens/>
        <w:spacing w:line="480" w:lineRule="auto"/>
        <w:rPr>
          <w:spacing w:val="-3"/>
        </w:rPr>
      </w:pPr>
      <w:r>
        <w:rPr>
          <w:spacing w:val="-3"/>
        </w:rPr>
        <w:tab/>
        <w:t xml:space="preserve">Evaluation of the </w:t>
      </w:r>
      <w:proofErr w:type="spellStart"/>
      <w:r>
        <w:rPr>
          <w:spacing w:val="-3"/>
        </w:rPr>
        <w:t>Lagrangian</w:t>
      </w:r>
      <w:proofErr w:type="spellEnd"/>
      <w:r>
        <w:rPr>
          <w:spacing w:val="-3"/>
        </w:rPr>
        <w:t xml:space="preserve"> dispersion matrix requires information on the vertical variation in the standard deviation of vertical velocity </w:t>
      </w:r>
      <w:r>
        <w:rPr>
          <w:i/>
          <w:spacing w:val="-3"/>
        </w:rPr>
        <w:t>(</w:t>
      </w:r>
      <w:r>
        <w:rPr>
          <w:rFonts w:ascii="Symbol" w:hAnsi="Symbol"/>
          <w:i/>
          <w:spacing w:val="-3"/>
        </w:rPr>
        <w:t></w:t>
      </w:r>
      <w:r>
        <w:rPr>
          <w:i/>
          <w:spacing w:val="-3"/>
          <w:vertAlign w:val="subscript"/>
        </w:rPr>
        <w:t>w</w:t>
      </w:r>
      <w:r>
        <w:rPr>
          <w:spacing w:val="-3"/>
        </w:rPr>
        <w:t xml:space="preserve">).  Algorithms and parameters </w:t>
      </w:r>
      <w:r>
        <w:rPr>
          <w:spacing w:val="-3"/>
        </w:rPr>
        <w:lastRenderedPageBreak/>
        <w:t>presented by Raupach (1988) were used to calculate the dispersion matrix for a given friction velocity.  Dispersion matrices for other conditions were scaled to friction velocity.</w:t>
      </w:r>
    </w:p>
    <w:p w14:paraId="0EE37398" w14:textId="77777777" w:rsidR="001D7CE8" w:rsidRDefault="00643046">
      <w:pPr>
        <w:suppressAutoHyphens/>
        <w:spacing w:line="480" w:lineRule="auto"/>
        <w:ind w:firstLine="720"/>
        <w:rPr>
          <w:spacing w:val="-3"/>
        </w:rPr>
      </w:pPr>
      <w:r>
        <w:rPr>
          <w:spacing w:val="-3"/>
        </w:rPr>
        <w:t>For aerodynamic calculations, the roughness parameter was set at 10% of canopy height.  We assumed that the zero plane displacement (</w:t>
      </w:r>
      <w:r>
        <w:rPr>
          <w:i/>
          <w:spacing w:val="-3"/>
        </w:rPr>
        <w:t>d</w:t>
      </w:r>
      <w:r>
        <w:rPr>
          <w:spacing w:val="-3"/>
        </w:rPr>
        <w:t xml:space="preserve">) was 60% of canopy height for the crops and conifer stand.  For the deciduous forest, </w:t>
      </w:r>
      <w:r>
        <w:rPr>
          <w:i/>
          <w:spacing w:val="-3"/>
        </w:rPr>
        <w:t>d</w:t>
      </w:r>
      <w:r>
        <w:rPr>
          <w:spacing w:val="-3"/>
        </w:rPr>
        <w:t xml:space="preserve"> was set at 85% of canopy height.  An exponential relation was employed to calculate wind speeds within the canopy.  The attenuation coefficient was set at 2.5, a </w:t>
      </w:r>
      <w:proofErr w:type="gramStart"/>
      <w:r>
        <w:rPr>
          <w:spacing w:val="-3"/>
        </w:rPr>
        <w:t>reasonable assumptions</w:t>
      </w:r>
      <w:proofErr w:type="gramEnd"/>
      <w:r>
        <w:rPr>
          <w:spacing w:val="-3"/>
        </w:rPr>
        <w:t xml:space="preserve"> for canopies with leaf area indices ranging between two and six and having a zero plane displacement equal to 60% of canopy height (Periera and Shaw, 1980). </w:t>
      </w:r>
    </w:p>
    <w:p w14:paraId="46D63EEC" w14:textId="77777777" w:rsidR="001D7CE8" w:rsidRDefault="001D7CE8">
      <w:pPr>
        <w:rPr>
          <w:spacing w:val="-3"/>
        </w:rPr>
      </w:pPr>
      <w:r>
        <w:rPr>
          <w:spacing w:val="-3"/>
        </w:rPr>
        <w:br w:type="page"/>
      </w:r>
    </w:p>
    <w:p w14:paraId="2438C01F" w14:textId="77777777" w:rsidR="00714CBE" w:rsidRDefault="001D7CE8">
      <w:pPr>
        <w:suppressAutoHyphens/>
        <w:spacing w:line="480" w:lineRule="auto"/>
        <w:ind w:firstLine="720"/>
        <w:rPr>
          <w:spacing w:val="-3"/>
        </w:rPr>
      </w:pPr>
      <w:r>
        <w:rPr>
          <w:spacing w:val="-3"/>
        </w:rPr>
        <w:lastRenderedPageBreak/>
        <w:t>Debug logs and tests</w:t>
      </w:r>
    </w:p>
    <w:p w14:paraId="302F3DAE" w14:textId="77777777" w:rsidR="001D7CE8" w:rsidRDefault="001D7CE8">
      <w:pPr>
        <w:suppressAutoHyphens/>
        <w:spacing w:line="480" w:lineRule="auto"/>
        <w:ind w:firstLine="720"/>
        <w:rPr>
          <w:spacing w:val="-3"/>
        </w:rPr>
      </w:pPr>
      <w:r>
        <w:rPr>
          <w:spacing w:val="-3"/>
        </w:rPr>
        <w:t>In some versions of the code we found an error in the subroutine DES2DT.</w:t>
      </w:r>
    </w:p>
    <w:p w14:paraId="1F5DFC94" w14:textId="77777777" w:rsidR="001D7CE8" w:rsidRDefault="001D7CE8" w:rsidP="001D7CE8">
      <w:pPr>
        <w:suppressAutoHyphens/>
        <w:spacing w:line="480" w:lineRule="auto"/>
        <w:ind w:firstLine="720"/>
        <w:rPr>
          <w:spacing w:val="-3"/>
        </w:rPr>
      </w:pPr>
      <w:r>
        <w:rPr>
          <w:spacing w:val="-3"/>
        </w:rPr>
        <w:t>We should be assessing</w:t>
      </w:r>
    </w:p>
    <w:p w14:paraId="73AF6E5D" w14:textId="77777777" w:rsidR="001D7CE8" w:rsidRDefault="001D7CE8" w:rsidP="001D7CE8">
      <w:pPr>
        <w:suppressAutoHyphens/>
        <w:spacing w:line="480" w:lineRule="auto"/>
        <w:ind w:firstLine="720"/>
      </w:pPr>
      <w:r>
        <w:t>d(g(x)f(x))/dx = f’(x)g(x) + g’(x)f(x)</w:t>
      </w:r>
    </w:p>
    <w:p w14:paraId="2C29D342" w14:textId="77777777" w:rsidR="001D7CE8" w:rsidRDefault="001D7CE8" w:rsidP="001D7CE8">
      <w:pPr>
        <w:suppressAutoHyphens/>
        <w:spacing w:line="480" w:lineRule="auto"/>
        <w:ind w:firstLine="720"/>
      </w:pPr>
      <w:r>
        <w:t xml:space="preserve"> So D2EST should be</w:t>
      </w:r>
    </w:p>
    <w:p w14:paraId="5B9A4CFD" w14:textId="77777777" w:rsidR="001D7CE8" w:rsidRDefault="001D7CE8" w:rsidP="001D7CE8">
      <w:pPr>
        <w:suppressAutoHyphens/>
        <w:spacing w:line="480" w:lineRule="auto"/>
        <w:ind w:firstLine="720"/>
      </w:pPr>
      <w:proofErr w:type="spellStart"/>
      <w:r>
        <w:t>fT</w:t>
      </w:r>
      <w:proofErr w:type="spellEnd"/>
      <w:r>
        <w:t xml:space="preserve"> = -2. * ES(T) * LAMBDA(T) * 18. / (</w:t>
      </w:r>
      <w:proofErr w:type="spellStart"/>
      <w:r>
        <w:t>param.Rstar</w:t>
      </w:r>
      <w:proofErr w:type="spellEnd"/>
      <w:r>
        <w:t xml:space="preserve"> * T * T * T * 1000.) + DESDT(T) * LAMBDA(T) * 18. / (</w:t>
      </w:r>
      <w:proofErr w:type="spellStart"/>
      <w:r>
        <w:t>param.Rstar</w:t>
      </w:r>
      <w:proofErr w:type="spellEnd"/>
      <w:r>
        <w:t xml:space="preserve"> * T * T * 1000.);</w:t>
      </w:r>
    </w:p>
    <w:p w14:paraId="498860B9" w14:textId="77777777" w:rsidR="00956DFA" w:rsidRDefault="00956DFA" w:rsidP="001D7CE8">
      <w:pPr>
        <w:suppressAutoHyphens/>
        <w:spacing w:line="480" w:lineRule="auto"/>
        <w:ind w:firstLine="720"/>
      </w:pPr>
      <w:r>
        <w:t xml:space="preserve">This compares well with another algorithm for es(T) that </w:t>
      </w:r>
      <w:proofErr w:type="spellStart"/>
      <w:r>
        <w:t>Youngryel</w:t>
      </w:r>
      <w:proofErr w:type="spellEnd"/>
      <w:r>
        <w:t xml:space="preserve"> Ryu is testing from Ann Henderson-Sellers.  Codes in various codes in use have been changed.   In some code I was using just the first half of </w:t>
      </w:r>
      <w:proofErr w:type="spellStart"/>
      <w:r>
        <w:t>fT.</w:t>
      </w:r>
      <w:proofErr w:type="spellEnd"/>
      <w:r>
        <w:t xml:space="preserve">  In others I took the derivative of the 4</w:t>
      </w:r>
      <w:r w:rsidRPr="00956DFA">
        <w:rPr>
          <w:vertAlign w:val="superscript"/>
        </w:rPr>
        <w:t>th</w:t>
      </w:r>
      <w:r>
        <w:t xml:space="preserve"> order fit of es(T) from Paw U, which was mathematically correct, but it seems to diverge at high and low temperatures due to the errors in fits at the tails.</w:t>
      </w:r>
    </w:p>
    <w:p w14:paraId="0FF378BE" w14:textId="77777777" w:rsidR="001D7CE8" w:rsidRDefault="001D7CE8">
      <w:pPr>
        <w:suppressAutoHyphens/>
        <w:spacing w:line="480" w:lineRule="auto"/>
        <w:ind w:firstLine="720"/>
        <w:rPr>
          <w:spacing w:val="-3"/>
        </w:rPr>
      </w:pPr>
    </w:p>
    <w:p w14:paraId="0A6BDB35" w14:textId="77777777" w:rsidR="001D7CE8" w:rsidRDefault="001D7CE8">
      <w:pPr>
        <w:suppressAutoHyphens/>
        <w:spacing w:line="480" w:lineRule="auto"/>
        <w:ind w:firstLine="720"/>
        <w:rPr>
          <w:spacing w:val="-3"/>
        </w:rPr>
      </w:pPr>
    </w:p>
    <w:p w14:paraId="66C52CFC" w14:textId="77777777" w:rsidR="001D7CE8" w:rsidRDefault="001D7CE8">
      <w:pPr>
        <w:suppressAutoHyphens/>
        <w:spacing w:line="480" w:lineRule="auto"/>
        <w:ind w:firstLine="720"/>
        <w:rPr>
          <w:spacing w:val="-3"/>
        </w:rPr>
      </w:pPr>
      <w:r>
        <w:rPr>
          <w:noProof/>
          <w:szCs w:val="24"/>
        </w:rPr>
        <w:drawing>
          <wp:inline distT="0" distB="0" distL="0" distR="0" wp14:anchorId="70C65B15" wp14:editId="04A12433">
            <wp:extent cx="4499025" cy="2890037"/>
            <wp:effectExtent l="19050" t="0" r="0" b="0"/>
            <wp:docPr id="44" name="Picture 44" descr="cid:001101c90729$88e74040$0d00a8c0@youngry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001101c90729$88e74040$0d00a8c0@youngryel"/>
                    <pic:cNvPicPr>
                      <a:picLocks noChangeAspect="1" noChangeArrowheads="1"/>
                    </pic:cNvPicPr>
                  </pic:nvPicPr>
                  <pic:blipFill>
                    <a:blip r:embed="rId97" r:link="rId98"/>
                    <a:srcRect/>
                    <a:stretch>
                      <a:fillRect/>
                    </a:stretch>
                  </pic:blipFill>
                  <pic:spPr bwMode="auto">
                    <a:xfrm>
                      <a:off x="0" y="0"/>
                      <a:ext cx="4499264" cy="2890190"/>
                    </a:xfrm>
                    <a:prstGeom prst="rect">
                      <a:avLst/>
                    </a:prstGeom>
                    <a:noFill/>
                    <a:ln w="9525">
                      <a:noFill/>
                      <a:miter lim="800000"/>
                      <a:headEnd/>
                      <a:tailEnd/>
                    </a:ln>
                  </pic:spPr>
                </pic:pic>
              </a:graphicData>
            </a:graphic>
          </wp:inline>
        </w:drawing>
      </w:r>
    </w:p>
    <w:p w14:paraId="355BAA3F" w14:textId="77777777" w:rsidR="00643046" w:rsidRDefault="00643046"/>
    <w:sectPr w:rsidR="0064304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P Greek Century">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981"/>
    <w:multiLevelType w:val="singleLevel"/>
    <w:tmpl w:val="CC3CD7C0"/>
    <w:lvl w:ilvl="0">
      <w:start w:val="2"/>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1" w15:restartNumberingAfterBreak="0">
    <w:nsid w:val="2BE64C3C"/>
    <w:multiLevelType w:val="singleLevel"/>
    <w:tmpl w:val="C6FAE04A"/>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num w:numId="1" w16cid:durableId="1426658584">
    <w:abstractNumId w:val="0"/>
  </w:num>
  <w:num w:numId="2" w16cid:durableId="2013140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B90"/>
    <w:rsid w:val="00147695"/>
    <w:rsid w:val="001D7CE8"/>
    <w:rsid w:val="00643046"/>
    <w:rsid w:val="00714CBE"/>
    <w:rsid w:val="00956DFA"/>
    <w:rsid w:val="00B34277"/>
    <w:rsid w:val="00B70EBA"/>
    <w:rsid w:val="00EE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88A2"/>
  <w15:docId w15:val="{6474CF0F-F1C9-456A-AA7E-D04DD868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ind w:left="720" w:hanging="720"/>
      <w:outlineLvl w:val="0"/>
    </w:pPr>
    <w:rPr>
      <w:b/>
    </w:rPr>
  </w:style>
  <w:style w:type="paragraph" w:styleId="Heading2">
    <w:name w:val="heading 2"/>
    <w:basedOn w:val="Normal"/>
    <w:next w:val="Normal"/>
    <w:qFormat/>
    <w:pPr>
      <w:keepNext/>
      <w:spacing w:before="20" w:after="20"/>
      <w:ind w:firstLine="720"/>
      <w:outlineLvl w:val="1"/>
    </w:pPr>
    <w:rPr>
      <w:i/>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rPr>
      <w:sz w:val="22"/>
    </w:r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ind w:left="720" w:hanging="720"/>
    </w:pPr>
  </w:style>
  <w:style w:type="character" w:customStyle="1" w:styleId="EquationCaption">
    <w:name w:val="_Equation Caption"/>
  </w:style>
  <w:style w:type="character" w:styleId="Hyperlink">
    <w:name w:val="Hyperlink"/>
    <w:basedOn w:val="DefaultParagraphFont"/>
    <w:semiHidden/>
    <w:rPr>
      <w:color w:val="0000FF"/>
      <w:u w:val="single"/>
    </w:rPr>
  </w:style>
  <w:style w:type="paragraph" w:styleId="BodyText">
    <w:name w:val="Body Text"/>
    <w:basedOn w:val="Normal"/>
    <w:semiHidden/>
    <w:pPr>
      <w:spacing w:line="480" w:lineRule="atLeast"/>
      <w:jc w:val="both"/>
    </w:pPr>
  </w:style>
  <w:style w:type="paragraph" w:styleId="Caption">
    <w:name w:val="caption"/>
    <w:basedOn w:val="Normal"/>
    <w:next w:val="Normal"/>
    <w:qFormat/>
    <w:pPr>
      <w:spacing w:line="480" w:lineRule="auto"/>
      <w:ind w:firstLine="708"/>
    </w:pPr>
    <w:rPr>
      <w:i/>
    </w:rPr>
  </w:style>
  <w:style w:type="paragraph" w:styleId="BalloonText">
    <w:name w:val="Balloon Text"/>
    <w:basedOn w:val="Normal"/>
    <w:link w:val="BalloonTextChar"/>
    <w:uiPriority w:val="99"/>
    <w:semiHidden/>
    <w:unhideWhenUsed/>
    <w:rsid w:val="001D7CE8"/>
    <w:rPr>
      <w:rFonts w:ascii="Tahoma" w:hAnsi="Tahoma" w:cs="Tahoma"/>
      <w:sz w:val="16"/>
      <w:szCs w:val="16"/>
    </w:rPr>
  </w:style>
  <w:style w:type="character" w:customStyle="1" w:styleId="BalloonTextChar">
    <w:name w:val="Balloon Text Char"/>
    <w:basedOn w:val="DefaultParagraphFont"/>
    <w:link w:val="BalloonText"/>
    <w:uiPriority w:val="99"/>
    <w:semiHidden/>
    <w:rsid w:val="001D7C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19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97" Type="http://schemas.openxmlformats.org/officeDocument/2006/relationships/image" Target="media/image47.png"/><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6.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image" Target="cid:001101c90729$88e74040$0d00a8c0@youngryel" TargetMode="Externa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A1</vt:lpstr>
    </vt:vector>
  </TitlesOfParts>
  <Company>NOAA/ATDD</Company>
  <LinksUpToDate>false</LinksUpToDate>
  <CharactersWithSpaces>28964</CharactersWithSpaces>
  <SharedDoc>false</SharedDoc>
  <HLinks>
    <vt:vector size="6" baseType="variant">
      <vt:variant>
        <vt:i4>3997786</vt:i4>
      </vt:variant>
      <vt:variant>
        <vt:i4>0</vt:i4>
      </vt:variant>
      <vt:variant>
        <vt:i4>0</vt:i4>
      </vt:variant>
      <vt:variant>
        <vt:i4>5</vt:i4>
      </vt:variant>
      <vt:variant>
        <vt:lpwstr>mailto:baldocchi@atdd.noaa.gov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dc:title>
  <dc:subject/>
  <dc:creator>Dennis Baldocchi</dc:creator>
  <cp:keywords/>
  <cp:lastModifiedBy>Dennis Baldocchi</cp:lastModifiedBy>
  <cp:revision>3</cp:revision>
  <dcterms:created xsi:type="dcterms:W3CDTF">2024-01-23T19:07:00Z</dcterms:created>
  <dcterms:modified xsi:type="dcterms:W3CDTF">2024-01-23T19:14:00Z</dcterms:modified>
</cp:coreProperties>
</file>