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57D84D2" w14:textId="6E888196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669E1B79" w14:textId="68E7672F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0B80FF2" w14:textId="65C825EB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EA48859" w14:textId="7699D71D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11DE7A7" w14:textId="6488AE5D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4E552BE" w14:textId="178B6E64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2DC2403" w14:textId="08ED6C4C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4574874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7F85A6A" w14:textId="763B504D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6880560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F88793" w14:textId="69362461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3268129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86B9F" w14:textId="1D479FCA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314740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140B3A" w14:textId="17BE8BD3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012910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E7381C2" w14:textId="11E31EFB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7440A57" w14:textId="3A170BF0" w:rsidR="006C20D6" w:rsidRDefault="00D035A9" w:rsidP="006C20D6">
                <w:pPr>
                  <w:jc w:val="center"/>
                </w:pPr>
                <w:r>
                  <w:t>gallery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BCAB889" w14:textId="0C3D8E4B" w:rsidR="006C20D6" w:rsidRDefault="00D035A9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2761195" w14:textId="55C284BC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01EF1D7" w14:textId="7E831173" w:rsidR="006C20D6" w:rsidRDefault="00D035A9" w:rsidP="006C20D6">
                <w:pPr>
                  <w:jc w:val="center"/>
                </w:pPr>
                <w:r>
                  <w:t>home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DD4BEDD" w14:textId="3166C445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4204807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0E858C" w14:textId="6CE0FE0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3471387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13D682F" w14:textId="7E5293A4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75080544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43A7B60" w14:textId="0A9308E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https://www.w3schools.com/graphics/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06701BBC" w:rsidR="006C20D6" w:rsidRDefault="00C307E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024F4B89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7BB3E843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0F1C637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526C96A4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date w:fullDate="2025-10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62DB">
                  <w:rPr>
                    <w:rFonts w:asciiTheme="minorHAnsi" w:hAnsiTheme="minorHAnsi"/>
                    <w:b/>
                    <w:bCs/>
                  </w:rPr>
                  <w:t>2</w:t>
                </w:r>
                <w:r w:rsidR="00CD1BB2">
                  <w:rPr>
                    <w:rFonts w:asciiTheme="minorHAnsi" w:hAnsiTheme="minorHAnsi"/>
                    <w:b/>
                    <w:bCs/>
                  </w:rPr>
                  <w:t>4</w:t>
                </w:r>
                <w:r w:rsidR="008562DB">
                  <w:rPr>
                    <w:rFonts w:asciiTheme="minorHAnsi" w:hAnsiTheme="minorHAnsi"/>
                    <w:b/>
                    <w:bCs/>
                  </w:rPr>
                  <w:t>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18DC8B8" w:rsidR="006C20D6" w:rsidRPr="00B87BD7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0A2ED6"/>
    <w:rsid w:val="000A78B8"/>
    <w:rsid w:val="00110BA3"/>
    <w:rsid w:val="001B35CD"/>
    <w:rsid w:val="00213B7E"/>
    <w:rsid w:val="002768BD"/>
    <w:rsid w:val="002A341D"/>
    <w:rsid w:val="002D7209"/>
    <w:rsid w:val="00312A37"/>
    <w:rsid w:val="003766AB"/>
    <w:rsid w:val="00435249"/>
    <w:rsid w:val="005C58B2"/>
    <w:rsid w:val="006B7F5E"/>
    <w:rsid w:val="006C20D6"/>
    <w:rsid w:val="006E5480"/>
    <w:rsid w:val="006F39A2"/>
    <w:rsid w:val="007B412F"/>
    <w:rsid w:val="007D2E16"/>
    <w:rsid w:val="008562DB"/>
    <w:rsid w:val="008774E5"/>
    <w:rsid w:val="00A06D67"/>
    <w:rsid w:val="00A1770C"/>
    <w:rsid w:val="00A46614"/>
    <w:rsid w:val="00AF4E37"/>
    <w:rsid w:val="00B1304A"/>
    <w:rsid w:val="00B87BD7"/>
    <w:rsid w:val="00C0203C"/>
    <w:rsid w:val="00C307E8"/>
    <w:rsid w:val="00C94F16"/>
    <w:rsid w:val="00CD1BB2"/>
    <w:rsid w:val="00D035A9"/>
    <w:rsid w:val="00D213C6"/>
    <w:rsid w:val="00DE6FF4"/>
    <w:rsid w:val="00EB3D31"/>
    <w:rsid w:val="00EC075C"/>
    <w:rsid w:val="00ED39A9"/>
    <w:rsid w:val="00ED65D3"/>
    <w:rsid w:val="00F04874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0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0A2ED6"/>
    <w:rsid w:val="000A5C8A"/>
    <w:rsid w:val="00110BA3"/>
    <w:rsid w:val="00114289"/>
    <w:rsid w:val="00264F9C"/>
    <w:rsid w:val="002768BD"/>
    <w:rsid w:val="00312A37"/>
    <w:rsid w:val="003766AB"/>
    <w:rsid w:val="003F1430"/>
    <w:rsid w:val="00435249"/>
    <w:rsid w:val="004C661D"/>
    <w:rsid w:val="005C58B2"/>
    <w:rsid w:val="006F24FE"/>
    <w:rsid w:val="007D2E16"/>
    <w:rsid w:val="008577D9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Arevalo Lopez</dc:creator>
  <cp:keywords/>
  <dc:description/>
  <cp:lastModifiedBy>Baldomero Arevalo Lopez</cp:lastModifiedBy>
  <cp:revision>18</cp:revision>
  <dcterms:created xsi:type="dcterms:W3CDTF">2025-09-01T21:22:00Z</dcterms:created>
  <dcterms:modified xsi:type="dcterms:W3CDTF">2025-10-24T11:28:00Z</dcterms:modified>
</cp:coreProperties>
</file>