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1E4B8" w14:textId="77777777" w:rsidR="00D54A5B" w:rsidRDefault="00D54A5B"/>
    <w:tbl>
      <w:tblPr>
        <w:tblStyle w:val="TableGrid"/>
        <w:tblpPr w:leftFromText="180" w:rightFromText="180" w:vertAnchor="text" w:horzAnchor="margin" w:tblpXSpec="center" w:tblpY="140"/>
        <w:tblW w:w="138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2"/>
        <w:gridCol w:w="833"/>
        <w:gridCol w:w="833"/>
        <w:gridCol w:w="833"/>
        <w:gridCol w:w="833"/>
        <w:gridCol w:w="833"/>
        <w:gridCol w:w="833"/>
        <w:gridCol w:w="833"/>
        <w:gridCol w:w="833"/>
        <w:gridCol w:w="833"/>
        <w:gridCol w:w="838"/>
        <w:gridCol w:w="833"/>
        <w:gridCol w:w="833"/>
        <w:gridCol w:w="833"/>
        <w:gridCol w:w="833"/>
        <w:gridCol w:w="833"/>
      </w:tblGrid>
      <w:tr w:rsidR="002F712C" w:rsidRPr="0003792B" w14:paraId="2394BE1D" w14:textId="77777777" w:rsidTr="002F712C">
        <w:trPr>
          <w:trHeight w:val="712"/>
        </w:trPr>
        <w:tc>
          <w:tcPr>
            <w:tcW w:w="13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1CE2270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Climate</w:t>
            </w:r>
          </w:p>
        </w:tc>
        <w:tc>
          <w:tcPr>
            <w:tcW w:w="4165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BE632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3792B">
              <w:rPr>
                <w:rFonts w:ascii="Calibri" w:hAnsi="Calibri" w:cs="Calibri"/>
                <w:b/>
                <w:bCs/>
                <w:sz w:val="20"/>
                <w:szCs w:val="20"/>
              </w:rPr>
              <w:t>Reference Climate</w:t>
            </w:r>
          </w:p>
        </w:tc>
        <w:tc>
          <w:tcPr>
            <w:tcW w:w="4170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AFF41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3792B">
              <w:rPr>
                <w:rFonts w:ascii="Calibri" w:hAnsi="Calibri" w:cs="Calibri"/>
                <w:b/>
                <w:bCs/>
                <w:sz w:val="20"/>
                <w:szCs w:val="20"/>
              </w:rPr>
              <w:t>RCP 4.5</w:t>
            </w:r>
          </w:p>
        </w:tc>
        <w:tc>
          <w:tcPr>
            <w:tcW w:w="4165" w:type="dxa"/>
            <w:gridSpan w:val="5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26F5175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3792B">
              <w:rPr>
                <w:rFonts w:ascii="Calibri" w:hAnsi="Calibri" w:cs="Calibri"/>
                <w:b/>
                <w:bCs/>
                <w:sz w:val="20"/>
                <w:szCs w:val="20"/>
              </w:rPr>
              <w:t>RCP 8.5</w:t>
            </w:r>
          </w:p>
        </w:tc>
      </w:tr>
      <w:tr w:rsidR="002F712C" w:rsidRPr="0003792B" w14:paraId="1B379D88" w14:textId="77777777" w:rsidTr="002F712C">
        <w:trPr>
          <w:cantSplit/>
          <w:trHeight w:val="1661"/>
        </w:trPr>
        <w:tc>
          <w:tcPr>
            <w:tcW w:w="13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E1263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3792B">
              <w:rPr>
                <w:rFonts w:ascii="Calibri" w:hAnsi="Calibri" w:cs="Calibri"/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extDirection w:val="btLr"/>
          </w:tcPr>
          <w:p w14:paraId="7A242E1D" w14:textId="77777777" w:rsidR="002F712C" w:rsidRPr="0003792B" w:rsidRDefault="002F712C" w:rsidP="002F712C">
            <w:pPr>
              <w:ind w:left="113" w:right="113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ADAPTATION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5909F9AE" w14:textId="77777777" w:rsidR="002F712C" w:rsidRPr="0003792B" w:rsidRDefault="002F712C" w:rsidP="002F712C">
            <w:pPr>
              <w:ind w:left="113" w:right="113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BAU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6EBC7ED2" w14:textId="77777777" w:rsidR="002F712C" w:rsidRPr="0003792B" w:rsidRDefault="002F712C" w:rsidP="002F712C">
            <w:pPr>
              <w:ind w:left="113" w:right="113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BIOECONOMY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505A2CBC" w14:textId="77777777" w:rsidR="002F712C" w:rsidRPr="0003792B" w:rsidRDefault="002F712C" w:rsidP="002F712C">
            <w:pPr>
              <w:ind w:left="113" w:right="113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CONSERVATION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E72F83F" w14:textId="77777777" w:rsidR="002F712C" w:rsidRPr="0003792B" w:rsidRDefault="002F712C" w:rsidP="002F712C">
            <w:pPr>
              <w:ind w:left="113" w:right="113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UNMANAGED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extDirection w:val="btLr"/>
          </w:tcPr>
          <w:p w14:paraId="0BAA5B76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ADAPTATION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218377CA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BAU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4B974385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BIOECONOMY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05061592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CONSERVATION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57623C1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UNMANAGED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extDirection w:val="btLr"/>
          </w:tcPr>
          <w:p w14:paraId="30469947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ADAPTATION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1F72FD6E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BAU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19712720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BIOECONOMY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24F6B903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CONSERVATION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14:paraId="28247F62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hAnsi="Calibri" w:cs="Calibri"/>
                <w:sz w:val="20"/>
                <w:szCs w:val="20"/>
              </w:rPr>
              <w:t>UNMANAGED</w:t>
            </w:r>
          </w:p>
        </w:tc>
      </w:tr>
      <w:tr w:rsidR="002F712C" w:rsidRPr="0003792B" w14:paraId="4B7E4F9F" w14:textId="77777777" w:rsidTr="002F712C">
        <w:trPr>
          <w:trHeight w:val="1054"/>
        </w:trPr>
        <w:tc>
          <w:tcPr>
            <w:tcW w:w="133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FA33675" w14:textId="77777777" w:rsidR="002F712C" w:rsidRDefault="002F712C" w:rsidP="002F712C">
            <w:pPr>
              <w:jc w:val="center"/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Wind Impact</w:t>
            </w:r>
          </w:p>
          <w:p w14:paraId="736D0E5A" w14:textId="77777777" w:rsidR="002F712C" w:rsidRPr="00BC6F24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BC6F24">
              <w:rPr>
                <w:rFonts w:ascii="Calibri" w:eastAsia="Arial" w:hAnsi="Calibri" w:cs="Calibri"/>
                <w:color w:val="000000"/>
                <w:sz w:val="20"/>
                <w:szCs w:val="20"/>
              </w:rPr>
              <w:t>[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%]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CC8975" w14:textId="77777777" w:rsidR="002F712C" w:rsidRDefault="002F712C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28.60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(</w:t>
            </w:r>
            <w:r w:rsidRPr="004A1FC9">
              <w:rPr>
                <w:rFonts w:ascii="Calibri" w:eastAsia="Arial" w:hAnsi="Calibri" w:cs="Calibri"/>
                <w:color w:val="000000"/>
                <w:sz w:val="20"/>
                <w:szCs w:val="20"/>
              </w:rPr>
              <w:t>2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7</w:t>
            </w:r>
            <w:r w:rsidRPr="004A1FC9">
              <w:rPr>
                <w:rFonts w:ascii="Calibri" w:eastAsia="Arial" w:hAnsi="Calibri" w:cs="Calibri"/>
                <w:color w:val="000000"/>
                <w:sz w:val="20"/>
                <w:szCs w:val="20"/>
              </w:rPr>
              <w:t>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88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30.26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  <w:p w14:paraId="76C22398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33" w:type="dxa"/>
            <w:tcBorders>
              <w:top w:val="single" w:sz="4" w:space="0" w:color="auto"/>
            </w:tcBorders>
            <w:vAlign w:val="center"/>
          </w:tcPr>
          <w:p w14:paraId="10DC731C" w14:textId="77777777" w:rsidR="002F712C" w:rsidRDefault="002F712C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32.31 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(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31.07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34.52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  <w:p w14:paraId="7438BA6E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33" w:type="dxa"/>
            <w:tcBorders>
              <w:top w:val="single" w:sz="4" w:space="0" w:color="auto"/>
            </w:tcBorders>
            <w:vAlign w:val="center"/>
          </w:tcPr>
          <w:p w14:paraId="3F55162E" w14:textId="77777777" w:rsidR="002F712C" w:rsidRDefault="002F712C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 w:rsidRPr="006034A6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25.53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(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24.86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26.86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  <w:p w14:paraId="3E40C53E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33" w:type="dxa"/>
            <w:tcBorders>
              <w:top w:val="single" w:sz="4" w:space="0" w:color="auto"/>
            </w:tcBorders>
            <w:vAlign w:val="center"/>
          </w:tcPr>
          <w:p w14:paraId="55DBAFE4" w14:textId="77777777" w:rsidR="002F712C" w:rsidRDefault="002F712C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36.15 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(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34.31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39.07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  <w:p w14:paraId="67F7ABE5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3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38A69E1" w14:textId="77777777" w:rsidR="002F712C" w:rsidRDefault="002F712C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33.50 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(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29.72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36.77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  <w:p w14:paraId="100C8F9E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EE60B0" w14:textId="77777777" w:rsidR="002F712C" w:rsidRDefault="002F712C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27.27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24.90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29.76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  <w:p w14:paraId="700013EE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33" w:type="dxa"/>
            <w:tcBorders>
              <w:top w:val="single" w:sz="4" w:space="0" w:color="auto"/>
            </w:tcBorders>
            <w:vAlign w:val="center"/>
          </w:tcPr>
          <w:p w14:paraId="4E09830D" w14:textId="77777777" w:rsidR="002F712C" w:rsidRDefault="002F712C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32.11 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(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29.74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35.34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  <w:p w14:paraId="5DF571A6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33" w:type="dxa"/>
            <w:tcBorders>
              <w:top w:val="single" w:sz="4" w:space="0" w:color="auto"/>
            </w:tcBorders>
            <w:vAlign w:val="center"/>
          </w:tcPr>
          <w:p w14:paraId="2C15C4AC" w14:textId="77777777" w:rsidR="002F712C" w:rsidRDefault="002F712C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 w:rsidRPr="006034A6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24.31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(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22.85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27.33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  <w:p w14:paraId="5A26CC61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33" w:type="dxa"/>
            <w:tcBorders>
              <w:top w:val="single" w:sz="4" w:space="0" w:color="auto"/>
            </w:tcBorders>
            <w:vAlign w:val="center"/>
          </w:tcPr>
          <w:p w14:paraId="1D7B9389" w14:textId="77777777" w:rsidR="002F712C" w:rsidRDefault="002F712C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34.75 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(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31.59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37.14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  <w:p w14:paraId="28D7B0A2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3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5A003BA" w14:textId="77777777" w:rsidR="002F712C" w:rsidRPr="00060F71" w:rsidRDefault="002F712C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33.60 (28.27–37.76)</w:t>
            </w:r>
          </w:p>
          <w:p w14:paraId="16BBDE59" w14:textId="77777777" w:rsidR="002F712C" w:rsidRPr="00060F71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04DC5D6" w14:textId="77777777" w:rsidR="002F712C" w:rsidRPr="00060F71" w:rsidRDefault="002F712C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27.55 (24.36–30.62)</w:t>
            </w:r>
          </w:p>
          <w:p w14:paraId="02AB83DA" w14:textId="77777777" w:rsidR="002F712C" w:rsidRPr="00060F71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33" w:type="dxa"/>
            <w:tcBorders>
              <w:top w:val="single" w:sz="4" w:space="0" w:color="auto"/>
            </w:tcBorders>
            <w:vAlign w:val="center"/>
          </w:tcPr>
          <w:p w14:paraId="08EE0543" w14:textId="77777777" w:rsidR="002F712C" w:rsidRPr="00060F71" w:rsidRDefault="002F712C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32.70 (30.14–36.90)</w:t>
            </w:r>
          </w:p>
          <w:p w14:paraId="2E4C7E43" w14:textId="77777777" w:rsidR="002F712C" w:rsidRPr="00060F71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33" w:type="dxa"/>
            <w:tcBorders>
              <w:top w:val="single" w:sz="4" w:space="0" w:color="auto"/>
            </w:tcBorders>
            <w:vAlign w:val="center"/>
          </w:tcPr>
          <w:p w14:paraId="47948D2C" w14:textId="77777777" w:rsidR="002F712C" w:rsidRPr="00060F71" w:rsidRDefault="002F712C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 w:rsidRPr="006034A6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25.24</w:t>
            </w: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(22.40–29.71)</w:t>
            </w:r>
          </w:p>
          <w:p w14:paraId="28F8AE76" w14:textId="77777777" w:rsidR="002F712C" w:rsidRPr="00060F71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33" w:type="dxa"/>
            <w:tcBorders>
              <w:top w:val="single" w:sz="4" w:space="0" w:color="auto"/>
            </w:tcBorders>
            <w:vAlign w:val="center"/>
          </w:tcPr>
          <w:p w14:paraId="67499C03" w14:textId="77777777" w:rsidR="002F712C" w:rsidRPr="00060F71" w:rsidRDefault="002F712C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35.71 (31.47–40.32)</w:t>
            </w:r>
          </w:p>
          <w:p w14:paraId="0DF3134F" w14:textId="77777777" w:rsidR="002F712C" w:rsidRPr="00060F71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33" w:type="dxa"/>
            <w:tcBorders>
              <w:top w:val="single" w:sz="4" w:space="0" w:color="auto"/>
            </w:tcBorders>
            <w:vAlign w:val="center"/>
          </w:tcPr>
          <w:p w14:paraId="4138669C" w14:textId="77777777" w:rsidR="002F712C" w:rsidRPr="00060F71" w:rsidRDefault="002F712C" w:rsidP="002F712C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35.37 (28.79–41.64)</w:t>
            </w:r>
          </w:p>
          <w:p w14:paraId="2BC54F42" w14:textId="77777777" w:rsidR="002F712C" w:rsidRPr="00060F71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2F712C" w:rsidRPr="0003792B" w14:paraId="4B61E0FF" w14:textId="77777777" w:rsidTr="002F712C">
        <w:trPr>
          <w:trHeight w:val="1071"/>
        </w:trPr>
        <w:tc>
          <w:tcPr>
            <w:tcW w:w="1332" w:type="dxa"/>
            <w:tcBorders>
              <w:right w:val="single" w:sz="4" w:space="0" w:color="auto"/>
            </w:tcBorders>
            <w:vAlign w:val="center"/>
          </w:tcPr>
          <w:p w14:paraId="47C16CE4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1 – (norm AUC)</w:t>
            </w:r>
          </w:p>
        </w:tc>
        <w:tc>
          <w:tcPr>
            <w:tcW w:w="833" w:type="dxa"/>
            <w:tcBorders>
              <w:left w:val="single" w:sz="4" w:space="0" w:color="auto"/>
            </w:tcBorders>
            <w:vAlign w:val="center"/>
          </w:tcPr>
          <w:p w14:paraId="627B3068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84FBE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0.932 (0.929–0.937)</w:t>
            </w:r>
          </w:p>
        </w:tc>
        <w:tc>
          <w:tcPr>
            <w:tcW w:w="833" w:type="dxa"/>
            <w:vAlign w:val="center"/>
          </w:tcPr>
          <w:p w14:paraId="2AFCEDDC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923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(0.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920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–0.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926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833" w:type="dxa"/>
            <w:vAlign w:val="center"/>
          </w:tcPr>
          <w:p w14:paraId="443DCFDD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034A6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0.944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(0.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939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–0.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948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833" w:type="dxa"/>
            <w:vAlign w:val="center"/>
          </w:tcPr>
          <w:p w14:paraId="125C1AF1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873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(0.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860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–0.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885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833" w:type="dxa"/>
            <w:tcBorders>
              <w:right w:val="single" w:sz="4" w:space="0" w:color="auto"/>
            </w:tcBorders>
            <w:vAlign w:val="center"/>
          </w:tcPr>
          <w:p w14:paraId="7282583A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0.866</w:t>
            </w:r>
            <w:r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(0.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852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–0.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881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833" w:type="dxa"/>
            <w:tcBorders>
              <w:left w:val="single" w:sz="4" w:space="0" w:color="auto"/>
            </w:tcBorders>
            <w:vAlign w:val="center"/>
          </w:tcPr>
          <w:p w14:paraId="0D7FB09E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034A6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0.894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(0.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786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–0.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935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833" w:type="dxa"/>
            <w:vAlign w:val="center"/>
          </w:tcPr>
          <w:p w14:paraId="76A76780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859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(0.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787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–0.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899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833" w:type="dxa"/>
            <w:vAlign w:val="center"/>
          </w:tcPr>
          <w:p w14:paraId="0F3A8BFE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887 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(0.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797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–0.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925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833" w:type="dxa"/>
            <w:vAlign w:val="center"/>
          </w:tcPr>
          <w:p w14:paraId="541957BA" w14:textId="77777777" w:rsidR="002F712C" w:rsidRPr="0003792B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0.843 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(0.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748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–0.</w:t>
            </w: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898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833" w:type="dxa"/>
            <w:tcBorders>
              <w:right w:val="single" w:sz="4" w:space="0" w:color="auto"/>
            </w:tcBorders>
            <w:vAlign w:val="center"/>
          </w:tcPr>
          <w:p w14:paraId="6B476D35" w14:textId="77777777" w:rsidR="002F712C" w:rsidRPr="00060F71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0.843 (0.745–0.900)</w:t>
            </w:r>
          </w:p>
        </w:tc>
        <w:tc>
          <w:tcPr>
            <w:tcW w:w="833" w:type="dxa"/>
            <w:tcBorders>
              <w:left w:val="single" w:sz="4" w:space="0" w:color="auto"/>
            </w:tcBorders>
            <w:vAlign w:val="center"/>
          </w:tcPr>
          <w:p w14:paraId="2E358703" w14:textId="77777777" w:rsidR="002F712C" w:rsidRPr="00060F71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6034A6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0.932</w:t>
            </w: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(0.918–0.955)</w:t>
            </w:r>
          </w:p>
        </w:tc>
        <w:tc>
          <w:tcPr>
            <w:tcW w:w="833" w:type="dxa"/>
            <w:vAlign w:val="center"/>
          </w:tcPr>
          <w:p w14:paraId="56894233" w14:textId="77777777" w:rsidR="002F712C" w:rsidRPr="00060F71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0.886 (0.878–0.897)</w:t>
            </w:r>
          </w:p>
        </w:tc>
        <w:tc>
          <w:tcPr>
            <w:tcW w:w="833" w:type="dxa"/>
            <w:vAlign w:val="center"/>
          </w:tcPr>
          <w:p w14:paraId="6ABD7CA3" w14:textId="77777777" w:rsidR="002F712C" w:rsidRPr="00060F71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0.922 (0.903–0.949)</w:t>
            </w:r>
          </w:p>
        </w:tc>
        <w:tc>
          <w:tcPr>
            <w:tcW w:w="833" w:type="dxa"/>
            <w:vAlign w:val="center"/>
          </w:tcPr>
          <w:p w14:paraId="02635874" w14:textId="77777777" w:rsidR="002F712C" w:rsidRPr="00060F71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0.886 (0.857–0.933)</w:t>
            </w:r>
          </w:p>
        </w:tc>
        <w:tc>
          <w:tcPr>
            <w:tcW w:w="833" w:type="dxa"/>
            <w:vAlign w:val="center"/>
          </w:tcPr>
          <w:p w14:paraId="38450872" w14:textId="77777777" w:rsidR="002F712C" w:rsidRPr="00060F71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60F7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0.883 (0.845–0.936)</w:t>
            </w:r>
          </w:p>
        </w:tc>
      </w:tr>
      <w:tr w:rsidR="002F712C" w:rsidRPr="0003792B" w14:paraId="3D30A19F" w14:textId="77777777" w:rsidTr="002F712C">
        <w:trPr>
          <w:trHeight w:val="1071"/>
        </w:trPr>
        <w:tc>
          <w:tcPr>
            <w:tcW w:w="13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501707B" w14:textId="77777777" w:rsidR="002F712C" w:rsidRDefault="002F712C" w:rsidP="002F712C">
            <w:pPr>
              <w:jc w:val="center"/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Recovery</w:t>
            </w:r>
          </w:p>
          <w:p w14:paraId="2344C9FF" w14:textId="77777777" w:rsidR="002F712C" w:rsidRDefault="002F712C" w:rsidP="002F712C">
            <w:pPr>
              <w:jc w:val="center"/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 xml:space="preserve"> Time</w:t>
            </w:r>
          </w:p>
          <w:p w14:paraId="2105EEAA" w14:textId="77777777" w:rsidR="002F712C" w:rsidRPr="00AA0E7C" w:rsidRDefault="002F712C" w:rsidP="002F71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[year]</w:t>
            </w:r>
          </w:p>
        </w:tc>
        <w:tc>
          <w:tcPr>
            <w:tcW w:w="83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BA1BDFB" w14:textId="243DAF31" w:rsidR="002F712C" w:rsidRPr="002818C7" w:rsidRDefault="002F712C" w:rsidP="008A223D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2</w:t>
            </w:r>
            <w:r w:rsidR="007939C3">
              <w:rPr>
                <w:rFonts w:ascii="Calibri" w:eastAsia="Arial" w:hAnsi="Calibri" w:cs="Calibri"/>
                <w:color w:val="000000"/>
                <w:sz w:val="20"/>
                <w:szCs w:val="20"/>
              </w:rPr>
              <w:t>6.80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33" w:type="dxa"/>
            <w:tcBorders>
              <w:bottom w:val="single" w:sz="4" w:space="0" w:color="auto"/>
            </w:tcBorders>
            <w:vAlign w:val="center"/>
          </w:tcPr>
          <w:p w14:paraId="0702384E" w14:textId="54C0E8F4" w:rsidR="002F712C" w:rsidRPr="008A223D" w:rsidRDefault="002F712C" w:rsidP="008A223D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2</w:t>
            </w:r>
            <w:r w:rsidR="007939C3">
              <w:rPr>
                <w:rFonts w:ascii="Calibri" w:eastAsia="Arial" w:hAnsi="Calibri" w:cs="Calibri"/>
                <w:color w:val="000000"/>
                <w:sz w:val="20"/>
                <w:szCs w:val="20"/>
              </w:rPr>
              <w:t>4.80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33" w:type="dxa"/>
            <w:tcBorders>
              <w:bottom w:val="single" w:sz="4" w:space="0" w:color="auto"/>
            </w:tcBorders>
            <w:vAlign w:val="center"/>
          </w:tcPr>
          <w:p w14:paraId="7B36AE06" w14:textId="1FBEFEBC" w:rsidR="002F712C" w:rsidRPr="008A223D" w:rsidRDefault="002F712C" w:rsidP="008A223D">
            <w:pPr>
              <w:jc w:val="center"/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</w:pPr>
            <w:r w:rsidRPr="006034A6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23</w:t>
            </w:r>
            <w:r w:rsidR="007939C3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.00</w:t>
            </w:r>
            <w:r w:rsidRPr="006034A6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33" w:type="dxa"/>
            <w:tcBorders>
              <w:bottom w:val="single" w:sz="4" w:space="0" w:color="auto"/>
            </w:tcBorders>
            <w:vAlign w:val="center"/>
          </w:tcPr>
          <w:p w14:paraId="7BBF0407" w14:textId="072A0F73" w:rsidR="002F712C" w:rsidRPr="008A223D" w:rsidRDefault="002F712C" w:rsidP="008A223D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3</w:t>
            </w:r>
            <w:r w:rsidR="007939C3">
              <w:rPr>
                <w:rFonts w:ascii="Calibri" w:eastAsia="Arial" w:hAnsi="Calibri" w:cs="Calibri"/>
                <w:color w:val="000000"/>
                <w:sz w:val="20"/>
                <w:szCs w:val="20"/>
              </w:rPr>
              <w:t>2.40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3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A0A7774" w14:textId="54E0CAC8" w:rsidR="002F712C" w:rsidRPr="008A223D" w:rsidRDefault="002F712C" w:rsidP="008A223D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 w:rsidRPr="002F712C">
              <w:rPr>
                <w:rFonts w:ascii="Calibri" w:eastAsia="Arial" w:hAnsi="Calibri" w:cs="Calibri"/>
                <w:color w:val="000000"/>
                <w:sz w:val="20"/>
                <w:szCs w:val="20"/>
              </w:rPr>
              <w:t>34</w:t>
            </w:r>
            <w:r w:rsidR="007939C3">
              <w:rPr>
                <w:rFonts w:ascii="Calibri" w:eastAsia="Arial" w:hAnsi="Calibri" w:cs="Calibri"/>
                <w:color w:val="000000"/>
                <w:sz w:val="20"/>
                <w:szCs w:val="20"/>
              </w:rPr>
              <w:t>.40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3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E95812C" w14:textId="133DBC38" w:rsidR="002F712C" w:rsidRPr="008A223D" w:rsidRDefault="002F712C" w:rsidP="008A223D">
            <w:pPr>
              <w:jc w:val="center"/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</w:pPr>
            <w:r w:rsidRPr="006034A6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2</w:t>
            </w:r>
            <w:r w:rsidR="007939C3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9.45</w:t>
            </w:r>
          </w:p>
        </w:tc>
        <w:tc>
          <w:tcPr>
            <w:tcW w:w="833" w:type="dxa"/>
            <w:tcBorders>
              <w:bottom w:val="single" w:sz="4" w:space="0" w:color="auto"/>
            </w:tcBorders>
            <w:vAlign w:val="center"/>
          </w:tcPr>
          <w:p w14:paraId="38893B45" w14:textId="6D83E00B" w:rsidR="002F712C" w:rsidRPr="008A223D" w:rsidRDefault="002F712C" w:rsidP="008A223D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3</w:t>
            </w:r>
            <w:r w:rsidR="007939C3">
              <w:rPr>
                <w:rFonts w:ascii="Calibri" w:eastAsia="Arial" w:hAnsi="Calibri" w:cs="Calibri"/>
                <w:color w:val="000000"/>
                <w:sz w:val="20"/>
                <w:szCs w:val="20"/>
              </w:rPr>
              <w:t>7.75</w:t>
            </w:r>
          </w:p>
        </w:tc>
        <w:tc>
          <w:tcPr>
            <w:tcW w:w="833" w:type="dxa"/>
            <w:tcBorders>
              <w:bottom w:val="single" w:sz="4" w:space="0" w:color="auto"/>
            </w:tcBorders>
            <w:vAlign w:val="center"/>
          </w:tcPr>
          <w:p w14:paraId="03B38815" w14:textId="7EA0BBF2" w:rsidR="002F712C" w:rsidRPr="008A223D" w:rsidRDefault="007939C3" w:rsidP="008A223D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32.45</w:t>
            </w:r>
            <w:r w:rsidR="002F712C"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33" w:type="dxa"/>
            <w:tcBorders>
              <w:bottom w:val="single" w:sz="4" w:space="0" w:color="auto"/>
            </w:tcBorders>
            <w:vAlign w:val="center"/>
          </w:tcPr>
          <w:p w14:paraId="19784215" w14:textId="20DAA527" w:rsidR="002F712C" w:rsidRPr="008A223D" w:rsidRDefault="002F712C" w:rsidP="008A223D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3</w:t>
            </w:r>
            <w:r w:rsidR="007939C3">
              <w:rPr>
                <w:rFonts w:ascii="Calibri" w:eastAsia="Arial" w:hAnsi="Calibri" w:cs="Calibri"/>
                <w:color w:val="000000"/>
                <w:sz w:val="20"/>
                <w:szCs w:val="20"/>
              </w:rPr>
              <w:t>8.80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3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58BD8CD" w14:textId="67A04F9E" w:rsidR="002F712C" w:rsidRPr="008A223D" w:rsidRDefault="002F712C" w:rsidP="008A223D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3</w:t>
            </w:r>
            <w:r w:rsidR="007939C3">
              <w:rPr>
                <w:rFonts w:ascii="Calibri" w:eastAsia="Arial" w:hAnsi="Calibri" w:cs="Calibri"/>
                <w:color w:val="000000"/>
                <w:sz w:val="20"/>
                <w:szCs w:val="20"/>
              </w:rPr>
              <w:t>8.8</w:t>
            </w:r>
            <w:r w:rsidR="008A223D">
              <w:rPr>
                <w:rFonts w:ascii="Calibri" w:eastAsia="Arial" w:hAnsi="Calibri" w:cs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83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108FAA7" w14:textId="03EE3407" w:rsidR="002F712C" w:rsidRPr="008A223D" w:rsidRDefault="002F712C" w:rsidP="008A223D">
            <w:pPr>
              <w:jc w:val="center"/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</w:pPr>
            <w:r w:rsidRPr="006034A6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2</w:t>
            </w:r>
            <w:r w:rsidR="007939C3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>1.55</w:t>
            </w:r>
            <w:r w:rsidRPr="006034A6">
              <w:rPr>
                <w:rFonts w:ascii="Calibri" w:eastAsia="Arial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33" w:type="dxa"/>
            <w:tcBorders>
              <w:bottom w:val="single" w:sz="4" w:space="0" w:color="auto"/>
            </w:tcBorders>
            <w:vAlign w:val="center"/>
          </w:tcPr>
          <w:p w14:paraId="6084ABC3" w14:textId="67AACEBE" w:rsidR="002F712C" w:rsidRPr="008A223D" w:rsidRDefault="002818C7" w:rsidP="008A223D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2</w:t>
            </w:r>
            <w:r w:rsidR="007939C3">
              <w:rPr>
                <w:rFonts w:ascii="Calibri" w:eastAsia="Arial" w:hAnsi="Calibri" w:cs="Calibri"/>
                <w:color w:val="000000"/>
                <w:sz w:val="20"/>
                <w:szCs w:val="20"/>
              </w:rPr>
              <w:t>6.90</w:t>
            </w:r>
          </w:p>
        </w:tc>
        <w:tc>
          <w:tcPr>
            <w:tcW w:w="833" w:type="dxa"/>
            <w:tcBorders>
              <w:bottom w:val="single" w:sz="4" w:space="0" w:color="auto"/>
            </w:tcBorders>
            <w:vAlign w:val="center"/>
          </w:tcPr>
          <w:p w14:paraId="5CBE4289" w14:textId="3D93244F" w:rsidR="002F712C" w:rsidRPr="008A223D" w:rsidRDefault="002F712C" w:rsidP="008A223D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2</w:t>
            </w:r>
            <w:r w:rsidR="007939C3">
              <w:rPr>
                <w:rFonts w:ascii="Calibri" w:eastAsia="Arial" w:hAnsi="Calibri" w:cs="Calibri"/>
                <w:color w:val="000000"/>
                <w:sz w:val="20"/>
                <w:szCs w:val="20"/>
              </w:rPr>
              <w:t>2.25</w:t>
            </w:r>
            <w:r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33" w:type="dxa"/>
            <w:tcBorders>
              <w:bottom w:val="single" w:sz="4" w:space="0" w:color="auto"/>
            </w:tcBorders>
            <w:vAlign w:val="center"/>
          </w:tcPr>
          <w:p w14:paraId="0A0B74CA" w14:textId="07A2DDCA" w:rsidR="002F712C" w:rsidRPr="008A223D" w:rsidRDefault="002818C7" w:rsidP="008A223D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2</w:t>
            </w:r>
            <w:r w:rsidR="007939C3">
              <w:rPr>
                <w:rFonts w:ascii="Calibri" w:eastAsia="Arial" w:hAnsi="Calibri" w:cs="Calibri"/>
                <w:color w:val="000000"/>
                <w:sz w:val="20"/>
                <w:szCs w:val="20"/>
              </w:rPr>
              <w:t>6.25</w:t>
            </w:r>
            <w:r w:rsidR="002F712C"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33" w:type="dxa"/>
            <w:tcBorders>
              <w:bottom w:val="single" w:sz="4" w:space="0" w:color="auto"/>
            </w:tcBorders>
            <w:vAlign w:val="center"/>
          </w:tcPr>
          <w:p w14:paraId="748C15E3" w14:textId="42827E78" w:rsidR="002F712C" w:rsidRPr="008A223D" w:rsidRDefault="002818C7" w:rsidP="008A223D">
            <w:pPr>
              <w:jc w:val="center"/>
              <w:rPr>
                <w:rFonts w:ascii="Calibri" w:eastAsia="Arial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Arial" w:hAnsi="Calibri" w:cs="Calibri"/>
                <w:color w:val="000000"/>
                <w:sz w:val="20"/>
                <w:szCs w:val="20"/>
              </w:rPr>
              <w:t>2</w:t>
            </w:r>
            <w:r w:rsidR="007939C3">
              <w:rPr>
                <w:rFonts w:ascii="Calibri" w:eastAsia="Arial" w:hAnsi="Calibri" w:cs="Calibri"/>
                <w:color w:val="000000"/>
                <w:sz w:val="20"/>
                <w:szCs w:val="20"/>
              </w:rPr>
              <w:t>5.75</w:t>
            </w:r>
            <w:r w:rsidR="002F712C" w:rsidRPr="0003792B">
              <w:rPr>
                <w:rFonts w:ascii="Calibri" w:eastAsia="Arial" w:hAnsi="Calibri" w:cs="Calibri"/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7D456F91" w14:textId="77777777" w:rsidR="00D54A5B" w:rsidRDefault="00D54A5B"/>
    <w:p w14:paraId="0660AF76" w14:textId="77777777" w:rsidR="00B20D24" w:rsidRDefault="00B20D24">
      <w:pPr>
        <w:rPr>
          <w:rFonts w:ascii="Calibri" w:hAnsi="Calibri" w:cs="Calibri"/>
        </w:rPr>
      </w:pPr>
    </w:p>
    <w:p w14:paraId="684B3DB3" w14:textId="2F43F6AA" w:rsidR="00F84FBE" w:rsidRDefault="00F84FBE" w:rsidP="00715924">
      <w:pPr>
        <w:jc w:val="both"/>
        <w:rPr>
          <w:rFonts w:ascii="Calibri" w:hAnsi="Calibri" w:cs="Calibri"/>
        </w:rPr>
      </w:pPr>
      <w:r w:rsidRPr="00715924">
        <w:rPr>
          <w:rFonts w:ascii="Calibri" w:hAnsi="Calibri" w:cs="Calibri"/>
          <w:b/>
          <w:bCs/>
        </w:rPr>
        <w:t>Tab xx</w:t>
      </w:r>
      <w:r>
        <w:rPr>
          <w:rFonts w:ascii="Calibri" w:hAnsi="Calibri" w:cs="Calibri"/>
        </w:rPr>
        <w:t xml:space="preserve">. </w:t>
      </w:r>
      <w:r w:rsidRPr="00F84FBE">
        <w:rPr>
          <w:rFonts w:ascii="Calibri" w:hAnsi="Calibri" w:cs="Calibri"/>
        </w:rPr>
        <w:t xml:space="preserve">Summary of forest resilience metrics across five management scenarios (Adaptation, BAU, Bioeconomy, Conservation, Unmanaged) under three climate </w:t>
      </w:r>
      <w:r>
        <w:rPr>
          <w:rFonts w:ascii="Calibri" w:hAnsi="Calibri" w:cs="Calibri"/>
        </w:rPr>
        <w:t>scenarios</w:t>
      </w:r>
      <w:r w:rsidRPr="00F84FBE">
        <w:rPr>
          <w:rFonts w:ascii="Calibri" w:hAnsi="Calibri" w:cs="Calibri"/>
        </w:rPr>
        <w:t xml:space="preserve"> (Reference climate, RCP 4.5, RCP 8.5). Values are reported as mean (min–max). </w:t>
      </w:r>
      <w:r w:rsidRPr="00F84FBE">
        <w:rPr>
          <w:rFonts w:ascii="Calibri" w:hAnsi="Calibri" w:cs="Calibri"/>
          <w:i/>
          <w:iCs/>
        </w:rPr>
        <w:t>Wind impact</w:t>
      </w:r>
      <w:r w:rsidRPr="00F84FBE">
        <w:rPr>
          <w:rFonts w:ascii="Calibri" w:hAnsi="Calibri" w:cs="Calibri"/>
        </w:rPr>
        <w:t xml:space="preserve"> (%) represents relative growing stock</w:t>
      </w:r>
      <w:r>
        <w:rPr>
          <w:rFonts w:ascii="Calibri" w:hAnsi="Calibri" w:cs="Calibri"/>
        </w:rPr>
        <w:t xml:space="preserve"> (m3/ha)</w:t>
      </w:r>
      <w:r w:rsidRPr="00F84FBE">
        <w:rPr>
          <w:rFonts w:ascii="Calibri" w:hAnsi="Calibri" w:cs="Calibri"/>
        </w:rPr>
        <w:t xml:space="preserve"> damage expressed as a percentage of total standing volume. </w:t>
      </w:r>
      <w:r w:rsidRPr="00F84FBE">
        <w:rPr>
          <w:rFonts w:ascii="Calibri" w:hAnsi="Calibri" w:cs="Calibri"/>
          <w:i/>
          <w:iCs/>
        </w:rPr>
        <w:t>Resilience (1 − normalized AUC)</w:t>
      </w:r>
      <w:r w:rsidRPr="00F84FBE">
        <w:rPr>
          <w:rFonts w:ascii="Calibri" w:hAnsi="Calibri" w:cs="Calibri"/>
        </w:rPr>
        <w:t xml:space="preserve"> is derived from the area under the recovery curve (AUC), representing the integral of growing stock recovery over time, with higher values indicating faster and more complete recovery. </w:t>
      </w:r>
      <w:r w:rsidRPr="00F84FBE">
        <w:rPr>
          <w:rFonts w:ascii="Calibri" w:hAnsi="Calibri" w:cs="Calibri"/>
          <w:i/>
          <w:iCs/>
        </w:rPr>
        <w:t>Recovery time</w:t>
      </w:r>
      <w:r w:rsidRPr="00F84FBE">
        <w:rPr>
          <w:rFonts w:ascii="Calibri" w:hAnsi="Calibri" w:cs="Calibri"/>
        </w:rPr>
        <w:t xml:space="preserve"> (years) denotes the time required to reach 50% of post-disturbance growing stock recovery following a major wind disturbance.</w:t>
      </w:r>
    </w:p>
    <w:p w14:paraId="510CF6DC" w14:textId="77777777" w:rsidR="00F84FBE" w:rsidRDefault="00F84FBE">
      <w:pPr>
        <w:rPr>
          <w:rFonts w:ascii="Calibri" w:hAnsi="Calibri" w:cs="Calibri"/>
        </w:rPr>
      </w:pPr>
    </w:p>
    <w:p w14:paraId="06C57BD6" w14:textId="77777777" w:rsidR="00F84FBE" w:rsidRDefault="00F84FBE">
      <w:pPr>
        <w:rPr>
          <w:rFonts w:ascii="Calibri" w:hAnsi="Calibri" w:cs="Calibri"/>
        </w:rPr>
      </w:pPr>
    </w:p>
    <w:p w14:paraId="3987A8C8" w14:textId="5C8113D5" w:rsidR="00D72693" w:rsidRDefault="00D72693">
      <w:pPr>
        <w:rPr>
          <w:rFonts w:ascii="Calibri" w:hAnsi="Calibri" w:cs="Calibri"/>
        </w:rPr>
      </w:pPr>
    </w:p>
    <w:sectPr w:rsidR="00D72693" w:rsidSect="00D54A5B"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05A6"/>
    <w:rsid w:val="0003792B"/>
    <w:rsid w:val="00060F71"/>
    <w:rsid w:val="000C485D"/>
    <w:rsid w:val="000D6570"/>
    <w:rsid w:val="00181AE9"/>
    <w:rsid w:val="001F496B"/>
    <w:rsid w:val="002818C7"/>
    <w:rsid w:val="00284848"/>
    <w:rsid w:val="002D69D3"/>
    <w:rsid w:val="002F712C"/>
    <w:rsid w:val="003F7CCD"/>
    <w:rsid w:val="004A1FC9"/>
    <w:rsid w:val="00541182"/>
    <w:rsid w:val="006034A6"/>
    <w:rsid w:val="006067DF"/>
    <w:rsid w:val="00612748"/>
    <w:rsid w:val="006445D5"/>
    <w:rsid w:val="006564EE"/>
    <w:rsid w:val="0067036C"/>
    <w:rsid w:val="00715924"/>
    <w:rsid w:val="007939C3"/>
    <w:rsid w:val="007C3CEE"/>
    <w:rsid w:val="007C7FC0"/>
    <w:rsid w:val="00854F62"/>
    <w:rsid w:val="008649A8"/>
    <w:rsid w:val="008A223D"/>
    <w:rsid w:val="00A06506"/>
    <w:rsid w:val="00A905A6"/>
    <w:rsid w:val="00AA0E7C"/>
    <w:rsid w:val="00AB3E3A"/>
    <w:rsid w:val="00AE3E3D"/>
    <w:rsid w:val="00B20D24"/>
    <w:rsid w:val="00B43EB7"/>
    <w:rsid w:val="00B55ECE"/>
    <w:rsid w:val="00B7271A"/>
    <w:rsid w:val="00BA08F5"/>
    <w:rsid w:val="00BC6F24"/>
    <w:rsid w:val="00C11644"/>
    <w:rsid w:val="00C13A56"/>
    <w:rsid w:val="00CC5C02"/>
    <w:rsid w:val="00D54A5B"/>
    <w:rsid w:val="00D72693"/>
    <w:rsid w:val="00F84FBE"/>
    <w:rsid w:val="00FF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84273"/>
  <w15:chartTrackingRefBased/>
  <w15:docId w15:val="{BDB1A410-8B15-41A6-86A4-29729CC9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A5B"/>
    <w:pPr>
      <w:spacing w:after="0" w:line="240" w:lineRule="auto"/>
    </w:pPr>
    <w:rPr>
      <w:rFonts w:eastAsiaTheme="minorEastAsia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0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5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5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5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5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5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5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27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C4C0F-ECDF-4BE9-BF02-4EB09E747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1374</TotalTime>
  <Pages>1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Czech University of Life Sciences Prague </Company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Baldo Marco</dc:creator>
  <cp:keywords/>
  <dc:description/>
  <cp:lastModifiedBy>Baldo Marco</cp:lastModifiedBy>
  <cp:revision>27</cp:revision>
  <dcterms:created xsi:type="dcterms:W3CDTF">2026-04-15T16:06:00Z</dcterms:created>
  <dcterms:modified xsi:type="dcterms:W3CDTF">2026-05-26T11:02:00Z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996e8f32-6975-49a3-8dee-1275f8ceb2a5</vt:lpwstr>
  </property>
</Properties>
</file>