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6181" w14:textId="77777777" w:rsidR="001C4A58" w:rsidRPr="00516038" w:rsidRDefault="001C4A58" w:rsidP="001C4A58">
      <w:pPr>
        <w:spacing w:before="120"/>
        <w:jc w:val="center"/>
        <w:rPr>
          <w:b/>
          <w:bCs/>
          <w:sz w:val="28"/>
          <w:szCs w:val="28"/>
        </w:rPr>
      </w:pPr>
      <w:r w:rsidRPr="00516038">
        <w:rPr>
          <w:b/>
          <w:bCs/>
          <w:sz w:val="28"/>
          <w:szCs w:val="28"/>
        </w:rPr>
        <w:t>The resilience–multifunctionality dilemma: one comes at the cost of the other in Central European forests</w:t>
      </w:r>
    </w:p>
    <w:p w14:paraId="04C68F0A" w14:textId="77777777" w:rsidR="001C4A58" w:rsidRPr="00516038" w:rsidRDefault="001C4A58" w:rsidP="001C4A58">
      <w:pPr>
        <w:spacing w:before="120"/>
        <w:jc w:val="center"/>
        <w:rPr>
          <w:sz w:val="20"/>
          <w:szCs w:val="20"/>
          <w:lang w:val="en-GB"/>
        </w:rPr>
      </w:pPr>
      <w:r w:rsidRPr="00516038">
        <w:rPr>
          <w:sz w:val="20"/>
          <w:szCs w:val="20"/>
          <w:lang w:val="en-GB"/>
        </w:rPr>
        <w:t>Baldo M.</w:t>
      </w:r>
      <w:r w:rsidRPr="00516038">
        <w:rPr>
          <w:sz w:val="20"/>
          <w:szCs w:val="20"/>
          <w:vertAlign w:val="superscript"/>
          <w:lang w:val="en-GB"/>
        </w:rPr>
        <w:t xml:space="preserve"> 1</w:t>
      </w:r>
      <w:r w:rsidRPr="00516038">
        <w:rPr>
          <w:sz w:val="20"/>
          <w:szCs w:val="20"/>
          <w:lang w:val="en-GB"/>
        </w:rPr>
        <w:t>, Dobor, L.</w:t>
      </w:r>
      <w:r w:rsidRPr="00516038">
        <w:rPr>
          <w:sz w:val="20"/>
          <w:szCs w:val="20"/>
          <w:vertAlign w:val="superscript"/>
          <w:lang w:val="en-GB"/>
        </w:rPr>
        <w:t>1</w:t>
      </w:r>
      <w:r w:rsidRPr="00516038">
        <w:rPr>
          <w:sz w:val="20"/>
          <w:szCs w:val="20"/>
          <w:lang w:val="en-GB"/>
        </w:rPr>
        <w:t>, Merganičová, K.</w:t>
      </w:r>
      <w:r w:rsidRPr="00516038">
        <w:rPr>
          <w:sz w:val="20"/>
          <w:szCs w:val="20"/>
          <w:vertAlign w:val="superscript"/>
          <w:lang w:val="en-GB"/>
        </w:rPr>
        <w:t xml:space="preserve"> 1</w:t>
      </w:r>
      <w:r w:rsidRPr="00516038">
        <w:rPr>
          <w:sz w:val="20"/>
          <w:szCs w:val="20"/>
          <w:lang w:val="en-GB"/>
        </w:rPr>
        <w:t>, Kumar Das, A.</w:t>
      </w:r>
      <w:r w:rsidRPr="00516038">
        <w:rPr>
          <w:sz w:val="20"/>
          <w:szCs w:val="20"/>
          <w:vertAlign w:val="superscript"/>
          <w:lang w:val="en-GB"/>
        </w:rPr>
        <w:t xml:space="preserve"> 1</w:t>
      </w:r>
      <w:r w:rsidRPr="00516038">
        <w:rPr>
          <w:sz w:val="20"/>
          <w:szCs w:val="20"/>
          <w:lang w:val="en-GB"/>
        </w:rPr>
        <w:t>, Bílek, L.</w:t>
      </w:r>
      <w:r w:rsidRPr="00516038">
        <w:rPr>
          <w:sz w:val="20"/>
          <w:szCs w:val="20"/>
          <w:vertAlign w:val="superscript"/>
          <w:lang w:val="en-GB"/>
        </w:rPr>
        <w:t xml:space="preserve"> 1</w:t>
      </w:r>
      <w:r w:rsidRPr="00516038">
        <w:rPr>
          <w:sz w:val="20"/>
          <w:szCs w:val="20"/>
          <w:lang w:val="en-GB"/>
        </w:rPr>
        <w:t>, Seidl, R.</w:t>
      </w:r>
      <w:r w:rsidRPr="00516038">
        <w:rPr>
          <w:sz w:val="20"/>
          <w:szCs w:val="20"/>
          <w:vertAlign w:val="superscript"/>
          <w:lang w:val="en-GB"/>
        </w:rPr>
        <w:t xml:space="preserve"> 2</w:t>
      </w:r>
      <w:r w:rsidRPr="00516038">
        <w:rPr>
          <w:sz w:val="20"/>
          <w:szCs w:val="20"/>
          <w:lang w:val="en-GB"/>
        </w:rPr>
        <w:t>, Rammer, W.</w:t>
      </w:r>
      <w:r w:rsidRPr="00516038">
        <w:rPr>
          <w:sz w:val="20"/>
          <w:szCs w:val="20"/>
          <w:vertAlign w:val="superscript"/>
          <w:lang w:val="en-GB"/>
        </w:rPr>
        <w:t xml:space="preserve"> 2</w:t>
      </w:r>
      <w:r w:rsidRPr="00516038">
        <w:rPr>
          <w:sz w:val="20"/>
          <w:szCs w:val="20"/>
          <w:lang w:val="en-GB"/>
        </w:rPr>
        <w:t>, Hlásny, T.</w:t>
      </w:r>
      <w:r w:rsidRPr="00516038">
        <w:rPr>
          <w:sz w:val="20"/>
          <w:szCs w:val="20"/>
          <w:vertAlign w:val="superscript"/>
          <w:lang w:val="en-GB"/>
        </w:rPr>
        <w:t xml:space="preserve"> 1</w:t>
      </w:r>
    </w:p>
    <w:p w14:paraId="506A2F79" w14:textId="77777777" w:rsidR="001C4A58" w:rsidRPr="00516038" w:rsidRDefault="001C4A58" w:rsidP="001C4A58">
      <w:pPr>
        <w:spacing w:before="120"/>
        <w:jc w:val="center"/>
        <w:rPr>
          <w:sz w:val="20"/>
          <w:szCs w:val="20"/>
          <w:lang w:val="en-GB"/>
        </w:rPr>
      </w:pPr>
      <w:r w:rsidRPr="00516038">
        <w:rPr>
          <w:sz w:val="20"/>
          <w:szCs w:val="20"/>
          <w:vertAlign w:val="superscript"/>
          <w:lang w:val="en-GB"/>
        </w:rPr>
        <w:t>1</w:t>
      </w:r>
      <w:r w:rsidRPr="00516038">
        <w:rPr>
          <w:sz w:val="20"/>
          <w:szCs w:val="20"/>
          <w:lang w:val="en-GB"/>
        </w:rPr>
        <w:t>Czech University of Life Sciences Prague, Faculty of Forestry and Wood Sciences, Czech Republic</w:t>
      </w:r>
    </w:p>
    <w:p w14:paraId="14AC21AE" w14:textId="77777777" w:rsidR="001C4A58" w:rsidRPr="00516038" w:rsidRDefault="001C4A58" w:rsidP="001C4A58">
      <w:pPr>
        <w:spacing w:before="120"/>
        <w:jc w:val="center"/>
        <w:rPr>
          <w:sz w:val="20"/>
          <w:szCs w:val="20"/>
          <w:lang w:val="en-GB"/>
        </w:rPr>
      </w:pPr>
      <w:r w:rsidRPr="00516038">
        <w:rPr>
          <w:sz w:val="20"/>
          <w:szCs w:val="20"/>
          <w:vertAlign w:val="superscript"/>
          <w:lang w:val="en-GB"/>
        </w:rPr>
        <w:t>2</w:t>
      </w:r>
      <w:r w:rsidRPr="00516038">
        <w:rPr>
          <w:sz w:val="20"/>
          <w:szCs w:val="20"/>
          <w:lang w:val="en-GB"/>
        </w:rPr>
        <w:t>Technical University of Munich, Ecosystem Dynamics and Forest Management Group Freising, Germany</w:t>
      </w:r>
    </w:p>
    <w:p w14:paraId="07A34E31" w14:textId="4C8DDE14" w:rsidR="00F84253" w:rsidRPr="00747616" w:rsidRDefault="00F84253" w:rsidP="00F84253">
      <w:pPr>
        <w:tabs>
          <w:tab w:val="num" w:pos="720"/>
        </w:tabs>
        <w:spacing w:before="120"/>
        <w:jc w:val="both"/>
        <w:rPr>
          <w:sz w:val="22"/>
          <w:szCs w:val="22"/>
          <w:lang w:val="en-GB"/>
        </w:rPr>
      </w:pPr>
      <w:r w:rsidRPr="00516038">
        <w:rPr>
          <w:sz w:val="22"/>
          <w:szCs w:val="22"/>
          <w:lang w:val="en-GB"/>
        </w:rPr>
        <w:t xml:space="preserve">Resilience to a changing climate and shifting disturbance regimes is a key </w:t>
      </w:r>
      <w:r w:rsidRPr="00747616">
        <w:rPr>
          <w:sz w:val="22"/>
          <w:szCs w:val="22"/>
          <w:lang w:val="en-GB"/>
        </w:rPr>
        <w:t xml:space="preserve">objective of contemporary forest management. At the same time, enhancing resilience may entail trade-offs with the provision of multiple ecosystem services. These trade-offs are closely linked to how resilience is achieved – either through a </w:t>
      </w:r>
      <w:r w:rsidRPr="00747616">
        <w:rPr>
          <w:i/>
          <w:iCs/>
          <w:sz w:val="22"/>
          <w:szCs w:val="22"/>
          <w:lang w:val="en-GB"/>
        </w:rPr>
        <w:t>coerced</w:t>
      </w:r>
      <w:r w:rsidRPr="00747616">
        <w:rPr>
          <w:sz w:val="22"/>
          <w:szCs w:val="22"/>
          <w:lang w:val="en-GB"/>
        </w:rPr>
        <w:t xml:space="preserve"> approach relying on substantial human inputs, or through an </w:t>
      </w:r>
      <w:r w:rsidRPr="00747616">
        <w:rPr>
          <w:i/>
          <w:iCs/>
          <w:sz w:val="22"/>
          <w:szCs w:val="22"/>
          <w:lang w:val="en-GB"/>
        </w:rPr>
        <w:t>ecological</w:t>
      </w:r>
      <w:r w:rsidRPr="00747616">
        <w:rPr>
          <w:sz w:val="22"/>
          <w:szCs w:val="22"/>
          <w:lang w:val="en-GB"/>
        </w:rPr>
        <w:t xml:space="preserve"> approach that promotes natural dynamics and cross-scale diversity. Such trade-offs remain rarely considered in forestry practice, potentially leading to suboptimal management decisions.</w:t>
      </w:r>
    </w:p>
    <w:p w14:paraId="1EFB5690" w14:textId="77777777" w:rsidR="00F84253" w:rsidRPr="00747616" w:rsidRDefault="00F84253" w:rsidP="00F84253">
      <w:pPr>
        <w:tabs>
          <w:tab w:val="num" w:pos="720"/>
        </w:tabs>
        <w:spacing w:before="120"/>
        <w:jc w:val="both"/>
        <w:rPr>
          <w:sz w:val="22"/>
          <w:szCs w:val="22"/>
          <w:lang w:val="en-GB"/>
        </w:rPr>
      </w:pPr>
      <w:r w:rsidRPr="00747616">
        <w:rPr>
          <w:sz w:val="22"/>
          <w:szCs w:val="22"/>
          <w:lang w:val="en-GB"/>
        </w:rPr>
        <w:t>Here, we investigate these interactions using a landscape-scale modelling study conducted in a 40,000 ha Central European forest. We assessed the effects of five management strategies, aligned along a gradient of management intensity, on forest multifunctionality and resilience to an extreme disturbance event, and examined how these relationships are modulated by climate change.</w:t>
      </w:r>
    </w:p>
    <w:p w14:paraId="2B34A4F6" w14:textId="77777777" w:rsidR="00F84253" w:rsidRPr="00747616" w:rsidRDefault="00F84253" w:rsidP="00F84253">
      <w:pPr>
        <w:tabs>
          <w:tab w:val="num" w:pos="720"/>
        </w:tabs>
        <w:spacing w:before="120"/>
        <w:jc w:val="both"/>
        <w:rPr>
          <w:sz w:val="22"/>
          <w:szCs w:val="22"/>
          <w:lang w:val="en-GB"/>
        </w:rPr>
      </w:pPr>
      <w:r w:rsidRPr="00747616">
        <w:rPr>
          <w:sz w:val="22"/>
          <w:szCs w:val="22"/>
          <w:lang w:val="en-GB"/>
        </w:rPr>
        <w:t>The highest levels of multifunctionality – encompassing biodiversity, water and climate regulation, and wood production – were associated with lower-intensity management regimes, primarily because higher growing-stock levels supported the provision of multiple ecosystem services. In contrast, resilience was lowest under these regimes, as higher growing stock experienced greater disturbance impacts and longer recovery times. Climate change moderately reduced multifunctionality and significantly eroded forest resilience across all management regimes.</w:t>
      </w:r>
    </w:p>
    <w:p w14:paraId="1DA93242" w14:textId="77777777" w:rsidR="00F84253" w:rsidRPr="00747616" w:rsidRDefault="00F84253" w:rsidP="00F84253">
      <w:pPr>
        <w:tabs>
          <w:tab w:val="num" w:pos="720"/>
        </w:tabs>
        <w:spacing w:before="120"/>
        <w:jc w:val="both"/>
        <w:rPr>
          <w:sz w:val="22"/>
          <w:szCs w:val="22"/>
          <w:lang w:val="en-GB"/>
        </w:rPr>
      </w:pPr>
      <w:r w:rsidRPr="00747616">
        <w:rPr>
          <w:sz w:val="22"/>
          <w:szCs w:val="22"/>
          <w:lang w:val="en-GB"/>
        </w:rPr>
        <w:t xml:space="preserve">We conclude that resilience and multifunctionality are negatively related: enhancing multifunctionality may require tolerating increased disturbance dynamics, whereas coercing resilience through high-intensity management risks a </w:t>
      </w:r>
      <w:r>
        <w:rPr>
          <w:sz w:val="22"/>
          <w:szCs w:val="22"/>
          <w:lang w:val="en-GB"/>
        </w:rPr>
        <w:t>loss of</w:t>
      </w:r>
      <w:r w:rsidRPr="00747616">
        <w:rPr>
          <w:sz w:val="22"/>
          <w:szCs w:val="22"/>
          <w:lang w:val="en-GB"/>
        </w:rPr>
        <w:t xml:space="preserve"> multifunctionality.</w:t>
      </w:r>
    </w:p>
    <w:p w14:paraId="3346963C" w14:textId="77777777" w:rsidR="001443E3" w:rsidRDefault="001443E3"/>
    <w:sectPr w:rsidR="001443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53"/>
    <w:rsid w:val="001443E3"/>
    <w:rsid w:val="00173742"/>
    <w:rsid w:val="001C4A58"/>
    <w:rsid w:val="002F048D"/>
    <w:rsid w:val="00516038"/>
    <w:rsid w:val="00F62BB2"/>
    <w:rsid w:val="00F8425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8F3B"/>
  <w15:chartTrackingRefBased/>
  <w15:docId w15:val="{D65D85AB-11B0-4E5F-969D-09931F55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84253"/>
    <w:rPr>
      <w:lang w:val="en-US"/>
    </w:rPr>
  </w:style>
  <w:style w:type="paragraph" w:styleId="Nadpis1">
    <w:name w:val="heading 1"/>
    <w:basedOn w:val="Normln"/>
    <w:next w:val="Normln"/>
    <w:link w:val="Nadpis1Char"/>
    <w:uiPriority w:val="9"/>
    <w:qFormat/>
    <w:rsid w:val="00F84253"/>
    <w:pPr>
      <w:keepNext/>
      <w:keepLines/>
      <w:spacing w:before="360" w:after="80"/>
      <w:outlineLvl w:val="0"/>
    </w:pPr>
    <w:rPr>
      <w:rFonts w:asciiTheme="majorHAnsi" w:eastAsiaTheme="majorEastAsia" w:hAnsiTheme="majorHAnsi" w:cstheme="majorBidi"/>
      <w:color w:val="0F4761" w:themeColor="accent1" w:themeShade="BF"/>
      <w:sz w:val="40"/>
      <w:szCs w:val="40"/>
      <w:lang w:val="cs-CZ"/>
    </w:rPr>
  </w:style>
  <w:style w:type="paragraph" w:styleId="Nadpis2">
    <w:name w:val="heading 2"/>
    <w:basedOn w:val="Normln"/>
    <w:next w:val="Normln"/>
    <w:link w:val="Nadpis2Char"/>
    <w:uiPriority w:val="9"/>
    <w:semiHidden/>
    <w:unhideWhenUsed/>
    <w:qFormat/>
    <w:rsid w:val="00F84253"/>
    <w:pPr>
      <w:keepNext/>
      <w:keepLines/>
      <w:spacing w:before="160" w:after="80"/>
      <w:outlineLvl w:val="1"/>
    </w:pPr>
    <w:rPr>
      <w:rFonts w:asciiTheme="majorHAnsi" w:eastAsiaTheme="majorEastAsia" w:hAnsiTheme="majorHAnsi" w:cstheme="majorBidi"/>
      <w:color w:val="0F4761" w:themeColor="accent1" w:themeShade="BF"/>
      <w:sz w:val="32"/>
      <w:szCs w:val="32"/>
      <w:lang w:val="cs-CZ"/>
    </w:rPr>
  </w:style>
  <w:style w:type="paragraph" w:styleId="Nadpis3">
    <w:name w:val="heading 3"/>
    <w:basedOn w:val="Normln"/>
    <w:next w:val="Normln"/>
    <w:link w:val="Nadpis3Char"/>
    <w:uiPriority w:val="9"/>
    <w:semiHidden/>
    <w:unhideWhenUsed/>
    <w:qFormat/>
    <w:rsid w:val="00F84253"/>
    <w:pPr>
      <w:keepNext/>
      <w:keepLines/>
      <w:spacing w:before="160" w:after="80"/>
      <w:outlineLvl w:val="2"/>
    </w:pPr>
    <w:rPr>
      <w:rFonts w:eastAsiaTheme="majorEastAsia" w:cstheme="majorBidi"/>
      <w:color w:val="0F4761" w:themeColor="accent1" w:themeShade="BF"/>
      <w:sz w:val="28"/>
      <w:szCs w:val="28"/>
      <w:lang w:val="cs-CZ"/>
    </w:rPr>
  </w:style>
  <w:style w:type="paragraph" w:styleId="Nadpis4">
    <w:name w:val="heading 4"/>
    <w:basedOn w:val="Normln"/>
    <w:next w:val="Normln"/>
    <w:link w:val="Nadpis4Char"/>
    <w:uiPriority w:val="9"/>
    <w:semiHidden/>
    <w:unhideWhenUsed/>
    <w:qFormat/>
    <w:rsid w:val="00F84253"/>
    <w:pPr>
      <w:keepNext/>
      <w:keepLines/>
      <w:spacing w:before="80" w:after="40"/>
      <w:outlineLvl w:val="3"/>
    </w:pPr>
    <w:rPr>
      <w:rFonts w:eastAsiaTheme="majorEastAsia" w:cstheme="majorBidi"/>
      <w:i/>
      <w:iCs/>
      <w:color w:val="0F4761" w:themeColor="accent1" w:themeShade="BF"/>
      <w:lang w:val="cs-CZ"/>
    </w:rPr>
  </w:style>
  <w:style w:type="paragraph" w:styleId="Nadpis5">
    <w:name w:val="heading 5"/>
    <w:basedOn w:val="Normln"/>
    <w:next w:val="Normln"/>
    <w:link w:val="Nadpis5Char"/>
    <w:uiPriority w:val="9"/>
    <w:semiHidden/>
    <w:unhideWhenUsed/>
    <w:qFormat/>
    <w:rsid w:val="00F84253"/>
    <w:pPr>
      <w:keepNext/>
      <w:keepLines/>
      <w:spacing w:before="80" w:after="40"/>
      <w:outlineLvl w:val="4"/>
    </w:pPr>
    <w:rPr>
      <w:rFonts w:eastAsiaTheme="majorEastAsia" w:cstheme="majorBidi"/>
      <w:color w:val="0F4761" w:themeColor="accent1" w:themeShade="BF"/>
      <w:lang w:val="cs-CZ"/>
    </w:rPr>
  </w:style>
  <w:style w:type="paragraph" w:styleId="Nadpis6">
    <w:name w:val="heading 6"/>
    <w:basedOn w:val="Normln"/>
    <w:next w:val="Normln"/>
    <w:link w:val="Nadpis6Char"/>
    <w:uiPriority w:val="9"/>
    <w:semiHidden/>
    <w:unhideWhenUsed/>
    <w:qFormat/>
    <w:rsid w:val="00F84253"/>
    <w:pPr>
      <w:keepNext/>
      <w:keepLines/>
      <w:spacing w:before="40" w:after="0"/>
      <w:outlineLvl w:val="5"/>
    </w:pPr>
    <w:rPr>
      <w:rFonts w:eastAsiaTheme="majorEastAsia" w:cstheme="majorBidi"/>
      <w:i/>
      <w:iCs/>
      <w:color w:val="595959" w:themeColor="text1" w:themeTint="A6"/>
      <w:lang w:val="cs-CZ"/>
    </w:rPr>
  </w:style>
  <w:style w:type="paragraph" w:styleId="Nadpis7">
    <w:name w:val="heading 7"/>
    <w:basedOn w:val="Normln"/>
    <w:next w:val="Normln"/>
    <w:link w:val="Nadpis7Char"/>
    <w:uiPriority w:val="9"/>
    <w:semiHidden/>
    <w:unhideWhenUsed/>
    <w:qFormat/>
    <w:rsid w:val="00F84253"/>
    <w:pPr>
      <w:keepNext/>
      <w:keepLines/>
      <w:spacing w:before="40" w:after="0"/>
      <w:outlineLvl w:val="6"/>
    </w:pPr>
    <w:rPr>
      <w:rFonts w:eastAsiaTheme="majorEastAsia" w:cstheme="majorBidi"/>
      <w:color w:val="595959" w:themeColor="text1" w:themeTint="A6"/>
      <w:lang w:val="cs-CZ"/>
    </w:rPr>
  </w:style>
  <w:style w:type="paragraph" w:styleId="Nadpis8">
    <w:name w:val="heading 8"/>
    <w:basedOn w:val="Normln"/>
    <w:next w:val="Normln"/>
    <w:link w:val="Nadpis8Char"/>
    <w:uiPriority w:val="9"/>
    <w:semiHidden/>
    <w:unhideWhenUsed/>
    <w:qFormat/>
    <w:rsid w:val="00F84253"/>
    <w:pPr>
      <w:keepNext/>
      <w:keepLines/>
      <w:spacing w:after="0"/>
      <w:outlineLvl w:val="7"/>
    </w:pPr>
    <w:rPr>
      <w:rFonts w:eastAsiaTheme="majorEastAsia" w:cstheme="majorBidi"/>
      <w:i/>
      <w:iCs/>
      <w:color w:val="272727" w:themeColor="text1" w:themeTint="D8"/>
      <w:lang w:val="cs-CZ"/>
    </w:rPr>
  </w:style>
  <w:style w:type="paragraph" w:styleId="Nadpis9">
    <w:name w:val="heading 9"/>
    <w:basedOn w:val="Normln"/>
    <w:next w:val="Normln"/>
    <w:link w:val="Nadpis9Char"/>
    <w:uiPriority w:val="9"/>
    <w:semiHidden/>
    <w:unhideWhenUsed/>
    <w:qFormat/>
    <w:rsid w:val="00F84253"/>
    <w:pPr>
      <w:keepNext/>
      <w:keepLines/>
      <w:spacing w:after="0"/>
      <w:outlineLvl w:val="8"/>
    </w:pPr>
    <w:rPr>
      <w:rFonts w:eastAsiaTheme="majorEastAsia" w:cstheme="majorBidi"/>
      <w:color w:val="272727" w:themeColor="text1" w:themeTint="D8"/>
      <w:lang w:val="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8425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8425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8425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8425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8425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8425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8425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8425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84253"/>
    <w:rPr>
      <w:rFonts w:eastAsiaTheme="majorEastAsia" w:cstheme="majorBidi"/>
      <w:color w:val="272727" w:themeColor="text1" w:themeTint="D8"/>
    </w:rPr>
  </w:style>
  <w:style w:type="paragraph" w:styleId="Nzev">
    <w:name w:val="Title"/>
    <w:basedOn w:val="Normln"/>
    <w:next w:val="Normln"/>
    <w:link w:val="NzevChar"/>
    <w:uiPriority w:val="10"/>
    <w:qFormat/>
    <w:rsid w:val="00F84253"/>
    <w:pPr>
      <w:spacing w:after="80" w:line="240" w:lineRule="auto"/>
      <w:contextualSpacing/>
    </w:pPr>
    <w:rPr>
      <w:rFonts w:asciiTheme="majorHAnsi" w:eastAsiaTheme="majorEastAsia" w:hAnsiTheme="majorHAnsi" w:cstheme="majorBidi"/>
      <w:spacing w:val="-10"/>
      <w:kern w:val="28"/>
      <w:sz w:val="56"/>
      <w:szCs w:val="56"/>
      <w:lang w:val="cs-CZ"/>
    </w:rPr>
  </w:style>
  <w:style w:type="character" w:customStyle="1" w:styleId="NzevChar">
    <w:name w:val="Název Char"/>
    <w:basedOn w:val="Standardnpsmoodstavce"/>
    <w:link w:val="Nzev"/>
    <w:uiPriority w:val="10"/>
    <w:rsid w:val="00F8425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84253"/>
    <w:pPr>
      <w:numPr>
        <w:ilvl w:val="1"/>
      </w:numPr>
    </w:pPr>
    <w:rPr>
      <w:rFonts w:eastAsiaTheme="majorEastAsia" w:cstheme="majorBidi"/>
      <w:color w:val="595959" w:themeColor="text1" w:themeTint="A6"/>
      <w:spacing w:val="15"/>
      <w:sz w:val="28"/>
      <w:szCs w:val="28"/>
      <w:lang w:val="cs-CZ"/>
    </w:rPr>
  </w:style>
  <w:style w:type="character" w:customStyle="1" w:styleId="PodnadpisChar">
    <w:name w:val="Podnadpis Char"/>
    <w:basedOn w:val="Standardnpsmoodstavce"/>
    <w:link w:val="Podnadpis"/>
    <w:uiPriority w:val="11"/>
    <w:rsid w:val="00F8425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84253"/>
    <w:pPr>
      <w:spacing w:before="160"/>
      <w:jc w:val="center"/>
    </w:pPr>
    <w:rPr>
      <w:i/>
      <w:iCs/>
      <w:color w:val="404040" w:themeColor="text1" w:themeTint="BF"/>
      <w:lang w:val="cs-CZ"/>
    </w:rPr>
  </w:style>
  <w:style w:type="character" w:customStyle="1" w:styleId="CittChar">
    <w:name w:val="Citát Char"/>
    <w:basedOn w:val="Standardnpsmoodstavce"/>
    <w:link w:val="Citt"/>
    <w:uiPriority w:val="29"/>
    <w:rsid w:val="00F84253"/>
    <w:rPr>
      <w:i/>
      <w:iCs/>
      <w:color w:val="404040" w:themeColor="text1" w:themeTint="BF"/>
    </w:rPr>
  </w:style>
  <w:style w:type="paragraph" w:styleId="Odstavecseseznamem">
    <w:name w:val="List Paragraph"/>
    <w:basedOn w:val="Normln"/>
    <w:uiPriority w:val="34"/>
    <w:qFormat/>
    <w:rsid w:val="00F84253"/>
    <w:pPr>
      <w:ind w:left="720"/>
      <w:contextualSpacing/>
    </w:pPr>
    <w:rPr>
      <w:lang w:val="cs-CZ"/>
    </w:rPr>
  </w:style>
  <w:style w:type="character" w:styleId="Zdraznnintenzivn">
    <w:name w:val="Intense Emphasis"/>
    <w:basedOn w:val="Standardnpsmoodstavce"/>
    <w:uiPriority w:val="21"/>
    <w:qFormat/>
    <w:rsid w:val="00F84253"/>
    <w:rPr>
      <w:i/>
      <w:iCs/>
      <w:color w:val="0F4761" w:themeColor="accent1" w:themeShade="BF"/>
    </w:rPr>
  </w:style>
  <w:style w:type="paragraph" w:styleId="Vrazncitt">
    <w:name w:val="Intense Quote"/>
    <w:basedOn w:val="Normln"/>
    <w:next w:val="Normln"/>
    <w:link w:val="VrazncittChar"/>
    <w:uiPriority w:val="30"/>
    <w:qFormat/>
    <w:rsid w:val="00F84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cs-CZ"/>
    </w:rPr>
  </w:style>
  <w:style w:type="character" w:customStyle="1" w:styleId="VrazncittChar">
    <w:name w:val="Výrazný citát Char"/>
    <w:basedOn w:val="Standardnpsmoodstavce"/>
    <w:link w:val="Vrazncitt"/>
    <w:uiPriority w:val="30"/>
    <w:rsid w:val="00F84253"/>
    <w:rPr>
      <w:i/>
      <w:iCs/>
      <w:color w:val="0F4761" w:themeColor="accent1" w:themeShade="BF"/>
    </w:rPr>
  </w:style>
  <w:style w:type="character" w:styleId="Odkazintenzivn">
    <w:name w:val="Intense Reference"/>
    <w:basedOn w:val="Standardnpsmoodstavce"/>
    <w:uiPriority w:val="32"/>
    <w:qFormat/>
    <w:rsid w:val="00F84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317</Words>
  <Characters>1874</Characters>
  <Application>Microsoft Office Word</Application>
  <DocSecurity>0</DocSecurity>
  <Lines>15</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Hlásny Tomáš</dc:creator>
  <cp:keywords/>
  <dc:description/>
  <cp:lastModifiedBy>Hlásny Tomáš</cp:lastModifiedBy>
  <cp:revision>2</cp:revision>
  <dcterms:created xsi:type="dcterms:W3CDTF">2026-04-14T16:42:00Z</dcterms:created>
  <dcterms:modified xsi:type="dcterms:W3CDTF">2026-04-14T17:19:00Z</dcterms:modified>
</cp:coreProperties>
</file>