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My</w:t>
      </w:r>
      <w:r>
        <w:rPr>
          <w:bCs/>
          <w:b/>
        </w:rPr>
        <w:t xml:space="preserve"> </w:t>
      </w:r>
      <w:r>
        <w:rPr>
          <w:bCs/>
          <w:b/>
        </w:rPr>
        <w:t xml:space="preserve">very</w:t>
      </w:r>
      <w:r>
        <w:rPr>
          <w:bCs/>
          <w:b/>
        </w:rPr>
        <w:t xml:space="preserve"> </w:t>
      </w:r>
      <w:r>
        <w:rPr>
          <w:bCs/>
          <w:b/>
        </w:rPr>
        <w:t xml:space="preserve">own</w:t>
      </w:r>
      <w:r>
        <w:rPr>
          <w:bCs/>
          <w:b/>
        </w:rPr>
        <w:t xml:space="preserve"> </w:t>
      </w:r>
      <w:r>
        <w:rPr>
          <w:bCs/>
          <w:b/>
        </w:rPr>
        <w:t xml:space="preserve">Rmarkdown</w:t>
      </w:r>
      <w:r>
        <w:rPr>
          <w:bCs/>
          <w:b/>
        </w:rPr>
        <w:t xml:space="preserve"> </w:t>
      </w:r>
      <w:r>
        <w:rPr>
          <w:bCs/>
          <w:b/>
        </w:rPr>
        <w:t xml:space="preserve">cheat</w:t>
      </w:r>
      <w:r>
        <w:rPr>
          <w:bCs/>
          <w:b/>
        </w:rPr>
        <w:t xml:space="preserve"> </w:t>
      </w:r>
      <w:r>
        <w:rPr>
          <w:bCs/>
          <w:b/>
        </w:rPr>
        <w:t xml:space="preserve">sheet</w:t>
      </w:r>
    </w:p>
    <w:p>
      <w:pPr>
        <w:pStyle w:val="Author"/>
      </w:pPr>
      <w:r>
        <w:t xml:space="preserve">RF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06,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Place</w:t>
      </w:r>
      <w:r>
        <w:t xml:space="preserve"> </w:t>
      </w:r>
      <w:r>
        <w:t xml:space="preserve">holder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live several examples on how to write stuff in Rmarkdown, with no apparent organisation. They are here to help you write a paper using only Rmarkdown and discard every other software away.</w:t>
      </w:r>
    </w:p>
    <w:bookmarkStart w:id="22" w:name="smaller-headlines"/>
    <w:p>
      <w:pPr>
        <w:pStyle w:val="Heading2"/>
      </w:pPr>
      <w:r>
        <w:t xml:space="preserve">Smaller headlines</w:t>
      </w:r>
    </w:p>
    <w:p>
      <w:pPr>
        <w:pStyle w:val="FirstParagraph"/>
      </w:pPr>
      <w:r>
        <w:t xml:space="preserve">There are 4 in total, just add more</w:t>
      </w:r>
      <w:r>
        <w:t xml:space="preserve"> </w:t>
      </w:r>
      <w:r>
        <w:t xml:space="preserve">“</w:t>
      </w:r>
      <w:r>
        <w:t xml:space="preserve">#</w:t>
      </w:r>
      <w:r>
        <w:t xml:space="preserve">”</w:t>
      </w:r>
    </w:p>
    <w:bookmarkStart w:id="21" w:name="three-dash-headline"/>
    <w:p>
      <w:pPr>
        <w:pStyle w:val="Heading3"/>
      </w:pPr>
      <w:r>
        <w:t xml:space="preserve">Three dash headline</w:t>
      </w:r>
    </w:p>
    <w:bookmarkStart w:id="20" w:name="the-smallest-headline"/>
    <w:p>
      <w:pPr>
        <w:pStyle w:val="Heading4"/>
      </w:pPr>
      <w:r>
        <w:t xml:space="preserve">The smallest headline</w:t>
      </w:r>
    </w:p>
    <w:bookmarkEnd w:id="20"/>
    <w:bookmarkEnd w:id="21"/>
    <w:bookmarkEnd w:id="22"/>
    <w:bookmarkEnd w:id="23"/>
    <w:bookmarkStart w:id="24" w:name="specific-text"/>
    <w:p>
      <w:pPr>
        <w:pStyle w:val="Heading1"/>
      </w:pPr>
      <w:r>
        <w:t xml:space="preserve">Specific text</w:t>
      </w:r>
    </w:p>
    <w:p>
      <w:pPr>
        <w:pStyle w:val="FirstParagraph"/>
      </w:pPr>
      <w:r>
        <w:t xml:space="preserve">Microsoft uses buttons, LateX uses functions and Rmarkdown uses symbol shortcut to write specific text:</w:t>
      </w:r>
    </w:p>
    <w:p>
      <w:pPr>
        <w:pStyle w:val="BodyText"/>
      </w:pPr>
      <w:r>
        <w:rPr>
          <w:iCs/>
          <w:i/>
        </w:rPr>
        <w:t xml:space="preserve">I write in italic using</w:t>
      </w:r>
      <w:r>
        <w:t xml:space="preserve"> </w:t>
      </w:r>
      <w:r>
        <w:t xml:space="preserve">* around the expression (_ works too)</w:t>
      </w:r>
    </w:p>
    <w:p>
      <w:pPr>
        <w:pStyle w:val="BodyText"/>
      </w:pPr>
      <w:r>
        <w:rPr>
          <w:bCs/>
          <w:b/>
        </w:rPr>
        <w:t xml:space="preserve">Bold is a possibility too using</w:t>
      </w:r>
      <w:r>
        <w:t xml:space="preserve"> </w:t>
      </w:r>
      <w:r>
        <w:t xml:space="preserve">**</w:t>
      </w:r>
    </w:p>
    <w:p>
      <w:pPr>
        <w:pStyle w:val="BodyText"/>
      </w:pPr>
      <w:r>
        <w:rPr>
          <w:rStyle w:val="VerbatimChar"/>
        </w:rPr>
        <w:t xml:space="preserve">In text code</w:t>
      </w:r>
      <w:r>
        <w:t xml:space="preserve"> </w:t>
      </w:r>
      <w:r>
        <w:t xml:space="preserve">such as a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or a</w:t>
      </w:r>
      <w:r>
        <w:t xml:space="preserve"> </w:t>
      </w:r>
      <w:r>
        <w:rPr>
          <w:rStyle w:val="VerbatimChar"/>
        </w:rPr>
        <w:t xml:space="preserve">function()</w:t>
      </w:r>
      <w:r>
        <w:t xml:space="preserve"> </w:t>
      </w:r>
      <w:r>
        <w:t xml:space="preserve">is done using `</w:t>
      </w:r>
    </w:p>
    <w:p>
      <w:pPr>
        <w:pStyle w:val="BodyText"/>
      </w:pPr>
      <w:r>
        <w:t xml:space="preserve">Subscripts uses ~ and superscripts ^, e.g. H~3~PO^2+^ renders H</w:t>
      </w:r>
      <w:r>
        <w:rPr>
          <w:vertAlign w:val="subscript"/>
        </w:rPr>
        <w:t xml:space="preserve">3</w:t>
      </w:r>
      <w:r>
        <w:t xml:space="preserve">PO</w:t>
      </w:r>
      <w:r>
        <w:rPr>
          <w:vertAlign w:val="superscript"/>
        </w:rPr>
        <w:t xml:space="preserve">2+</w:t>
      </w:r>
    </w:p>
    <w:p>
      <w:pPr>
        <w:pStyle w:val="BodyText"/>
      </w:pPr>
      <w:r>
        <w:t xml:space="preserve">And when you want to use any of these symbols verbatim, one needs to add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 </w:t>
      </w:r>
      <w:r>
        <w:t xml:space="preserve">in front</w:t>
      </w:r>
    </w:p>
    <w:p>
      <w:pPr>
        <w:pStyle w:val="BodyText"/>
      </w:pPr>
      <w:r>
        <w:t xml:space="preserve">#, *, `</w:t>
      </w:r>
    </w:p>
    <w:p>
      <w:pPr>
        <w:pStyle w:val="BlockText"/>
      </w:pPr>
      <w:r>
        <w:t xml:space="preserve">why is my block quote not working? :( block quotes using &gt;</w:t>
      </w:r>
    </w:p>
    <w:p>
      <w:pPr>
        <w:pStyle w:val="FirstParagraph"/>
      </w:pPr>
      <w:r>
        <w:t xml:space="preserve">list of items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0"/>
          <w:numId w:val="1002"/>
        </w:numPr>
      </w:pPr>
      <w:r>
        <w:t xml:space="preserve">not marked</w:t>
      </w:r>
    </w:p>
    <w:p>
      <w:pPr>
        <w:numPr>
          <w:ilvl w:val="0"/>
          <w:numId w:val="1002"/>
        </w:numPr>
      </w:pPr>
      <w:r>
        <w:t xml:space="preserve">more not marked</w:t>
      </w:r>
    </w:p>
    <w:p>
      <w:pPr>
        <w:pStyle w:val="FirstParagraph"/>
      </w:pPr>
      <w:r>
        <w:t xml:space="preserve">Rmarkdown can also handle LateX functions such as</w:t>
      </w:r>
      <w:r>
        <w:t xml:space="preserve"> </w:t>
      </w:r>
      <w:r>
        <w:t xml:space="preserve">“</w:t>
      </w:r>
      <w:r>
        <w:t xml:space="preserve">\newpage</w:t>
      </w:r>
      <w:r>
        <w:t xml:space="preserve">”</w:t>
      </w:r>
    </w:p>
    <w:p>
      <w:r>
        <w:br w:type="page"/>
      </w:r>
    </w:p>
    <w:bookmarkEnd w:id="24"/>
    <w:bookmarkStart w:id="26" w:name="math-symbols"/>
    <w:p>
      <w:pPr>
        <w:pStyle w:val="Heading1"/>
      </w:pPr>
      <w:r>
        <w:t xml:space="preserve">Math symbols</w:t>
      </w:r>
    </w:p>
    <w:p>
      <w:pPr>
        <w:pStyle w:val="FirstParagraph"/>
      </w:pPr>
      <w:r>
        <w:t xml:space="preserve">Mathematics are done using the $ symbol around the expression. It can be used in line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or separate and centered using $$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=</m:t>
          </m:r>
          <m:r>
            <m:t>e</m:t>
          </m:r>
          <m:sSup>
            <m:e>
              <m:r>
                <m:t>​</m:t>
              </m:r>
            </m:e>
            <m:sup>
              <m:r>
                <m:t>β</m:t>
              </m:r>
            </m:sup>
          </m:sSup>
        </m:oMath>
      </m:oMathPara>
    </w:p>
    <w:p>
      <w:pPr>
        <w:pStyle w:val="FirstParagraph"/>
      </w:pPr>
      <w:r>
        <w:t xml:space="preserve">Specific letters such as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(written $\alpha$) must be written in the math environment. The syntax is the same as LateX and can be found on</w:t>
      </w:r>
      <w:r>
        <w:t xml:space="preserve"> </w:t>
      </w:r>
      <w:hyperlink r:id="rId25">
        <w:r>
          <w:rPr>
            <w:rStyle w:val="Hyperlink"/>
          </w:rPr>
          <w:t xml:space="preserve">https://www.overleaf.com/learn/latex/List_of_Greek_letters_and_math_symbols</w:t>
        </w:r>
      </w:hyperlink>
    </w:p>
    <w:bookmarkEnd w:id="26"/>
    <w:bookmarkStart w:id="28" w:name="citations"/>
    <w:p>
      <w:pPr>
        <w:pStyle w:val="Heading1"/>
      </w:pPr>
      <w:r>
        <w:t xml:space="preserve">Citations</w:t>
      </w:r>
    </w:p>
    <w:p>
      <w:pPr>
        <w:pStyle w:val="FirstParagraph"/>
      </w:pPr>
      <w:r>
        <w:t xml:space="preserve">Citation are handled using a .bib file, generated by your favorite reference manager (Rmarkdown not doing yet unfortunately)</w:t>
      </w:r>
      <w:r>
        <w:t xml:space="preserve"> </w:t>
      </w:r>
      <w:r>
        <w:t xml:space="preserve">Add the file path to the YAML at the head of the document (bibliography: myLibrary.bib)</w:t>
      </w:r>
    </w:p>
    <w:p>
      <w:pPr>
        <w:pStyle w:val="BodyText"/>
      </w:pPr>
      <w:r>
        <w:t xml:space="preserve">In text citations are done using @ and using the unique code linking to your reference. In my case it looks like</w:t>
      </w:r>
      <w:r>
        <w:t xml:space="preserve"> </w:t>
      </w:r>
      <w:r>
        <w:t xml:space="preserve">“</w:t>
      </w:r>
      <w:r>
        <w:t xml:space="preserve">firstAuthor_firstWord_year</w:t>
      </w:r>
      <w:r>
        <w:t xml:space="preserve">”</w:t>
      </w:r>
      <w:r>
        <w:t xml:space="preserve"> </w:t>
      </w:r>
      <w:r>
        <w:t xml:space="preserve">but it is user dependent.</w:t>
      </w:r>
    </w:p>
    <w:p>
      <w:pPr>
        <w:pStyle w:val="BodyText"/>
      </w:pPr>
      <w:r>
        <w:t xml:space="preserve">(</w:t>
      </w:r>
      <w:hyperlink w:anchor="ref-andersen_fish_2019">
        <w:r>
          <w:rPr>
            <w:rStyle w:val="Hyperlink"/>
          </w:rPr>
          <w:t xml:space="preserve">Andersen 2019</w:t>
        </w:r>
      </w:hyperlink>
      <w:r>
        <w:t xml:space="preserve">)</w:t>
      </w:r>
      <w:r>
        <w:t xml:space="preserve"> </w:t>
      </w:r>
      <w:r>
        <w:t xml:space="preserve">= [@andersen_fish_2019]</w:t>
      </w:r>
    </w:p>
    <w:p>
      <w:pPr>
        <w:pStyle w:val="BodyText"/>
      </w:pPr>
      <w:r>
        <w:t xml:space="preserve">(</w:t>
      </w:r>
      <w:hyperlink w:anchor="ref-andersen_fish_2019">
        <w:r>
          <w:rPr>
            <w:rStyle w:val="Hyperlink"/>
          </w:rPr>
          <w:t xml:space="preserve">Andersen 2019</w:t>
        </w:r>
      </w:hyperlink>
      <w:r>
        <w:t xml:space="preserve">;</w:t>
      </w:r>
      <w:r>
        <w:t xml:space="preserve"> </w:t>
      </w:r>
      <w:hyperlink w:anchor="ref-blanchard_evaluating_2014">
        <w:r>
          <w:rPr>
            <w:rStyle w:val="Hyperlink"/>
          </w:rPr>
          <w:t xml:space="preserve">Blanchard et al. 2014</w:t>
        </w:r>
      </w:hyperlink>
      <w:r>
        <w:t xml:space="preserve">)</w:t>
      </w:r>
      <w:r>
        <w:t xml:space="preserve"> </w:t>
      </w:r>
      <w:r>
        <w:t xml:space="preserve">= [@andersen_fish_2019; @blanchard_evaluating_2014]</w:t>
      </w:r>
    </w:p>
    <w:p>
      <w:pPr>
        <w:pStyle w:val="BodyText"/>
      </w:pPr>
      <w:hyperlink w:anchor="ref-blanchard_evaluating_2014">
        <w:r>
          <w:rPr>
            <w:rStyle w:val="Hyperlink"/>
          </w:rPr>
          <w:t xml:space="preserve">Blanchard et al.</w:t>
        </w:r>
      </w:hyperlink>
      <w:r>
        <w:t xml:space="preserve"> </w:t>
      </w:r>
      <w:r>
        <w:t xml:space="preserve">(</w:t>
      </w:r>
      <w:hyperlink w:anchor="ref-blanchard_evaluating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= @blanchard_evaluating_2014</w:t>
      </w:r>
    </w:p>
    <w:p>
      <w:pPr>
        <w:pStyle w:val="BodyText"/>
      </w:pPr>
      <w:r>
        <w:t xml:space="preserve">(See</w:t>
      </w:r>
      <w:r>
        <w:t xml:space="preserve"> </w:t>
      </w:r>
      <w:hyperlink w:anchor="ref-andersen_fish_2019">
        <w:r>
          <w:rPr>
            <w:rStyle w:val="Hyperlink"/>
          </w:rPr>
          <w:t xml:space="preserve">Andersen 2019</w:t>
        </w:r>
      </w:hyperlink>
      <w:r>
        <w:t xml:space="preserve"> </w:t>
      </w:r>
      <w:r>
        <w:t xml:space="preserve">for details.)</w:t>
      </w:r>
      <w:r>
        <w:t xml:space="preserve"> </w:t>
      </w:r>
      <w:r>
        <w:t xml:space="preserve">= [See @andersen_fish_2019 for details.]</w:t>
      </w:r>
    </w:p>
    <w:p>
      <w:pPr>
        <w:pStyle w:val="BodyText"/>
      </w:pPr>
      <w:r>
        <w:t xml:space="preserve">The style of the citations is often journal specific. Fortunately, journals provide .csl files of their own styling, which can be found on</w:t>
      </w:r>
      <w:r>
        <w:t xml:space="preserve"> </w:t>
      </w:r>
      <w:hyperlink r:id="rId27">
        <w:r>
          <w:rPr>
            <w:rStyle w:val="Hyperlink"/>
          </w:rPr>
          <w:t xml:space="preserve">https://www.zotero.org/styles</w:t>
        </w:r>
      </w:hyperlink>
      <w:r>
        <w:t xml:space="preserve">. Dowload the file and give the path to Rmarkdown in the YAML using</w:t>
      </w:r>
      <w:r>
        <w:t xml:space="preserve"> </w:t>
      </w:r>
      <w:r>
        <w:t xml:space="preserve">“</w:t>
      </w:r>
      <w:r>
        <w:t xml:space="preserve">csl: myStyle.csl</w:t>
      </w:r>
      <w:r>
        <w:t xml:space="preserve">”</w:t>
      </w:r>
    </w:p>
    <w:p>
      <w:pPr>
        <w:pStyle w:val="BodyText"/>
      </w:pPr>
      <w:r>
        <w:t xml:space="preserve">References will be added at the end of the document. Just add a</w:t>
      </w:r>
      <w:r>
        <w:t xml:space="preserve"> </w:t>
      </w:r>
      <w:r>
        <w:t xml:space="preserve">“</w:t>
      </w:r>
      <w:r>
        <w:t xml:space="preserve">#References</w:t>
      </w:r>
      <w:r>
        <w:t xml:space="preserve">”</w:t>
      </w:r>
      <w:r>
        <w:t xml:space="preserve"> </w:t>
      </w:r>
      <w:r>
        <w:t xml:space="preserve">at the end.</w:t>
      </w:r>
    </w:p>
    <w:bookmarkEnd w:id="28"/>
    <w:bookmarkStart w:id="29" w:name="inserting-code-blocks"/>
    <w:p>
      <w:pPr>
        <w:pStyle w:val="Heading1"/>
      </w:pPr>
      <w:r>
        <w:t xml:space="preserve">Inserting code blocks</w:t>
      </w:r>
    </w:p>
    <w:p>
      <w:pPr>
        <w:pStyle w:val="FirstParagraph"/>
      </w:pPr>
      <w:r>
        <w:t xml:space="preserve">Ctrl + Alt + i is the shortcut to insert a code chunk. Useful options are</w:t>
      </w:r>
    </w:p>
    <w:p>
      <w:pPr>
        <w:pStyle w:val="BodyText"/>
      </w:pPr>
      <w:r>
        <w:t xml:space="preserve">echo: if TRUE, display code chunk</w:t>
      </w:r>
    </w:p>
    <w:p>
      <w:pPr>
        <w:pStyle w:val="BodyText"/>
      </w:pPr>
      <w:r>
        <w:t xml:space="preserve">eval: if TRUE, run the chunk</w:t>
      </w:r>
    </w:p>
    <w:p>
      <w:pPr>
        <w:pStyle w:val="BodyText"/>
      </w:pPr>
      <w:r>
        <w:t xml:space="preserve">include: if TRUE, include chunk in doc</w:t>
      </w:r>
    </w:p>
    <w:p>
      <w:pPr>
        <w:pStyle w:val="BodyText"/>
      </w:pPr>
      <w:r>
        <w:t xml:space="preserve">message: if TRUE, display code messages</w:t>
      </w:r>
    </w:p>
    <w:p>
      <w:pPr>
        <w:pStyle w:val="BodyText"/>
      </w:pPr>
      <w:r>
        <w:t xml:space="preserve">warning: if TRUE, display code warnings</w:t>
      </w:r>
    </w:p>
    <w:bookmarkEnd w:id="29"/>
    <w:bookmarkStart w:id="31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t xml:space="preserve">Figures are added using ! [caption] (filePath.jpg)</w:t>
      </w:r>
    </w:p>
    <w:p>
      <w:pPr>
        <w:pStyle w:val="CaptionedFigure"/>
      </w:pPr>
      <w:r>
        <w:drawing>
          <wp:inline>
            <wp:extent cx="5334000" cy="4438690"/>
            <wp:effectExtent b="0" l="0" r="0" t="0"/>
            <wp:docPr descr="Caption about George" title="" id="1" name="Picture"/>
            <a:graphic>
              <a:graphicData uri="http://schemas.openxmlformats.org/drawingml/2006/picture">
                <pic:pic>
                  <pic:nvPicPr>
                    <pic:cNvPr descr="Georg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 about George</w:t>
      </w:r>
    </w:p>
    <w:p>
      <w:pPr>
        <w:pStyle w:val="BodyText"/>
      </w:pPr>
      <w:r>
        <w:t xml:space="preserve">For more control over the figure, one can use</w:t>
      </w:r>
      <w:r>
        <w:t xml:space="preserve"> </w:t>
      </w:r>
      <w:r>
        <w:rPr>
          <w:rStyle w:val="VerbatimChar"/>
        </w:rPr>
        <w:t xml:space="preserve">knitr::include_graphics()</w:t>
      </w:r>
    </w:p>
    <w:p>
      <w:r>
        <w:br w:type="page"/>
      </w:r>
    </w:p>
    <w:bookmarkEnd w:id="31"/>
    <w:bookmarkStart w:id="32" w:name="tables"/>
    <w:p>
      <w:pPr>
        <w:pStyle w:val="Heading1"/>
      </w:pPr>
      <w:r>
        <w:t xml:space="preserve">Tables</w:t>
      </w:r>
    </w:p>
    <w:p>
      <w:pPr>
        <w:pStyle w:val="FirstParagraph"/>
      </w:pPr>
      <w:r>
        <w:t xml:space="preserve">Tables such as data frame are easily displayed using</w:t>
      </w:r>
      <w:r>
        <w:t xml:space="preserve"> </w:t>
      </w:r>
      <w:r>
        <w:rPr>
          <w:rStyle w:val="VerbatimChar"/>
        </w:rPr>
        <w:t xml:space="preserve">knitr::kable()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It’s so simple that it’s easier to create a data frame first to make a table, than to make a table directly.</w:t>
      </w:r>
    </w:p>
    <w:p>
      <w:r>
        <w:br w:type="page"/>
      </w:r>
    </w:p>
    <w:p>
      <w:pPr>
        <w:pStyle w:val="SourceCode"/>
      </w:pPr>
      <w:r>
        <w:rPr>
          <w:rStyle w:val="NormalTok"/>
        </w:rPr>
        <w:t xml:space="preserve">param_description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"w_inf"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"w_mat"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"asymptotic weigth"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"maturation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"preferred predator/prey mass ratio"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(param_description,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"parameters' description"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parameters’ description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parameters’ description"/>
      </w:tblPr>
      <w:tblGrid/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w_inf</w:t>
            </w:r>
          </w:p>
        </w:tc>
        <w:tc>
          <w:p>
            <w:pPr>
              <w:pStyle w:val="Compact"/>
              <w:jc w:val="left"/>
            </w:pPr>
            <w:r>
              <w:t xml:space="preserve">asymptotic weigth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w_mat</w:t>
            </w:r>
          </w:p>
        </w:tc>
        <w:tc>
          <w:p>
            <w:pPr>
              <w:pStyle w:val="Compact"/>
              <w:jc w:val="left"/>
            </w:pPr>
            <w:r>
              <w:t xml:space="preserve">maturation 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preferred predator/prey mass ratio</w:t>
            </w:r>
          </w:p>
        </w:tc>
      </w:tr>
    </w:tbl>
    <w:p>
      <w:r>
        <w:br w:type="page"/>
      </w:r>
    </w:p>
    <w:bookmarkEnd w:id="32"/>
    <w:bookmarkStart w:id="37" w:name="the-neat-stuff"/>
    <w:p>
      <w:pPr>
        <w:pStyle w:val="Heading1"/>
      </w:pPr>
      <w:r>
        <w:t xml:space="preserve">The neat stuff</w:t>
      </w:r>
    </w:p>
    <w:bookmarkStart w:id="34" w:name="auto-numbering-and-cross-referencing"/>
    <w:p>
      <w:pPr>
        <w:pStyle w:val="Heading2"/>
      </w:pPr>
      <w:r>
        <w:t xml:space="preserve">Auto-numbering and cross-referencing</w:t>
      </w:r>
    </w:p>
    <w:p>
      <w:pPr>
        <w:pStyle w:val="FirstParagraph"/>
      </w:pPr>
      <w:r>
        <w:t xml:space="preserve">This is done using the R package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(bookdown)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a plot about cars’ cylinders" title="" id="1" name="Picture"/>
            <a:graphic>
              <a:graphicData uri="http://schemas.openxmlformats.org/drawingml/2006/picture">
                <pic:pic>
                  <pic:nvPicPr>
                    <pic:cNvPr descr="syntax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plot about cars’ cylinders</w:t>
      </w:r>
    </w:p>
    <w:p>
      <w:pPr>
        <w:pStyle w:val="BodyText"/>
      </w:pPr>
      <w:r>
        <w:t xml:space="preserve">Figure @ref(fig:cars) is rad. Table @ref(tab:params) is not bad either.</w:t>
      </w:r>
    </w:p>
    <w:p>
      <w:pPr>
        <w:pStyle w:val="BodyText"/>
      </w:pPr>
      <w:r>
        <w:t xml:space="preserve">This reference is done automatically using \  @ ref(label), where label is the name of the code-chunk referenced with its float identity, i.e the previous figure’s label is</w:t>
      </w:r>
      <w:r>
        <w:t xml:space="preserve"> </w:t>
      </w:r>
      <w:r>
        <w:rPr>
          <w:rStyle w:val="VerbatimChar"/>
        </w:rPr>
        <w:t xml:space="preserve">fig:cars</w:t>
      </w:r>
      <w:r>
        <w:t xml:space="preserve"> </w:t>
      </w:r>
      <w:r>
        <w:t xml:space="preserve">and the table’s label is</w:t>
      </w:r>
      <w:r>
        <w:t xml:space="preserve"> </w:t>
      </w:r>
      <w:r>
        <w:rPr>
          <w:rStyle w:val="VerbatimChar"/>
        </w:rPr>
        <w:t xml:space="preserve">tab:params</w:t>
      </w:r>
    </w:p>
    <w:bookmarkEnd w:id="34"/>
    <w:bookmarkStart w:id="35" w:name="using-variables-in-text"/>
    <w:p>
      <w:pPr>
        <w:pStyle w:val="Heading2"/>
      </w:pPr>
      <w:r>
        <w:t xml:space="preserve">Using variables in text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FirstParagraph"/>
      </w:pPr>
      <w:r>
        <w:t xml:space="preserve">The number of cylinders of Mazda RX4 is 6. The previous sentence verbatim is actually:</w:t>
      </w:r>
    </w:p>
    <w:p>
      <w:pPr>
        <w:pStyle w:val="BodyText"/>
      </w:pPr>
      <w:r>
        <w:t xml:space="preserve">The number of cylinders of</w:t>
      </w:r>
      <w:r>
        <w:t xml:space="preserve"> </w:t>
      </w:r>
      <w:r>
        <w:t xml:space="preserve">“</w:t>
      </w:r>
      <w:r>
        <w:t xml:space="preserve">r rownames(mtcars)[1]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 mtcars[1,2]</w:t>
      </w:r>
      <w:r>
        <w:t xml:space="preserve">”</w:t>
      </w:r>
      <w:r>
        <w:t xml:space="preserve"> </w:t>
      </w:r>
      <w:r>
        <w:t xml:space="preserve">(just need to replace " with ’)</w:t>
      </w:r>
    </w:p>
    <w:bookmarkEnd w:id="35"/>
    <w:bookmarkStart w:id="36" w:name="remember-to-checkout-the-yaml"/>
    <w:p>
      <w:pPr>
        <w:pStyle w:val="Heading2"/>
      </w:pPr>
      <w:r>
        <w:t xml:space="preserve">Remember to checkout the YAML</w:t>
      </w:r>
    </w:p>
    <w:p>
      <w:pPr>
        <w:pStyle w:val="FirstParagraph"/>
      </w:pPr>
      <w:r>
        <w:t xml:space="preserve">other stuff?</w:t>
      </w:r>
    </w:p>
    <w:bookmarkEnd w:id="36"/>
    <w:bookmarkEnd w:id="37"/>
    <w:bookmarkStart w:id="40" w:name="cheat-sheets"/>
    <w:p>
      <w:pPr>
        <w:pStyle w:val="Heading1"/>
      </w:pPr>
      <w:r>
        <w:t xml:space="preserve">Cheat sheets</w:t>
      </w:r>
    </w:p>
    <w:p>
      <w:pPr>
        <w:pStyle w:val="FirstParagraph"/>
      </w:pPr>
      <w:hyperlink r:id="rId38">
        <w:r>
          <w:rPr>
            <w:rStyle w:val="Hyperlink"/>
          </w:rPr>
          <w:t xml:space="preserve">https://www.markdownguide.org/cheat-sheet</w:t>
        </w:r>
      </w:hyperlink>
      <w:r>
        <w:t xml:space="preserve"> </w:t>
      </w:r>
      <w:hyperlink r:id="rId39">
        <w:r>
          <w:rPr>
            <w:rStyle w:val="Hyperlink"/>
          </w:rPr>
          <w:t xml:space="preserve">https://bookdown.org/yihui/rmarkdown-cookbook/basics.html</w:t>
        </w:r>
      </w:hyperlink>
    </w:p>
    <w:bookmarkEnd w:id="40"/>
    <w:bookmarkStart w:id="45" w:name="references"/>
    <w:p>
      <w:pPr>
        <w:pStyle w:val="Heading1"/>
      </w:pPr>
      <w:r>
        <w:t xml:space="preserve">References</w:t>
      </w:r>
    </w:p>
    <w:bookmarkStart w:id="44" w:name="refs"/>
    <w:bookmarkStart w:id="41" w:name="ref-andersen_fish_2019"/>
    <w:p>
      <w:pPr>
        <w:pStyle w:val="Bibliography"/>
      </w:pPr>
      <w:r>
        <w:t xml:space="preserve">Andersen, Ken H. 2019.</w:t>
      </w:r>
      <w:r>
        <w:t xml:space="preserve"> </w:t>
      </w:r>
      <w:r>
        <w:rPr>
          <w:iCs/>
          <w:i/>
        </w:rPr>
        <w:t xml:space="preserve">Fish</w:t>
      </w:r>
      <w:r>
        <w:rPr>
          <w:iCs/>
          <w:i/>
        </w:rPr>
        <w:t xml:space="preserve"> </w:t>
      </w:r>
      <w:r>
        <w:rPr>
          <w:iCs/>
          <w:i/>
        </w:rPr>
        <w:t xml:space="preserve">Ecology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Evolution</w:t>
      </w:r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r>
        <w:rPr>
          <w:iCs/>
          <w:i/>
        </w:rPr>
        <w:t xml:space="preserve">Exploitation A New Theoretical Synthesis</w:t>
      </w:r>
      <w:r>
        <w:t xml:space="preserve">.</w:t>
      </w:r>
      <w:r>
        <w:t xml:space="preserve"> </w:t>
      </w:r>
      <w:r>
        <w:t xml:space="preserve">Princeton University Press</w:t>
      </w:r>
      <w:r>
        <w:t xml:space="preserve">.</w:t>
      </w:r>
    </w:p>
    <w:bookmarkEnd w:id="41"/>
    <w:bookmarkStart w:id="43" w:name="ref-blanchard_evaluating_2014"/>
    <w:p>
      <w:pPr>
        <w:pStyle w:val="Bibliography"/>
      </w:pPr>
      <w:r>
        <w:t xml:space="preserve">Blanchard, Julia L., Ken H. Andersen, Finlay Scott, Niels T. Hintzen, Gerjan Piet, and Simon Jennings. 2014.</w:t>
      </w:r>
      <w:r>
        <w:t xml:space="preserve"> </w:t>
      </w:r>
      <w:r>
        <w:t xml:space="preserve">“Evaluating Targets and Trade-Offs Among Fisheries and Conservation Objectives Using a Multispecies Size Spectrum Model.”</w:t>
      </w:r>
      <w:r>
        <w:t xml:space="preserve"> </w:t>
      </w:r>
      <w:r>
        <w:t xml:space="preserve">Edited by Andre Punt.</w:t>
      </w:r>
      <w:r>
        <w:t xml:space="preserve"> </w:t>
      </w:r>
      <w:r>
        <w:rPr>
          <w:iCs/>
          <w:i/>
        </w:rPr>
        <w:t xml:space="preserve">Journal of Applied Ecology</w:t>
      </w:r>
      <w:r>
        <w:t xml:space="preserve"> </w:t>
      </w:r>
      <w:r>
        <w:t xml:space="preserve">51 (3): 612–22.</w:t>
      </w:r>
      <w:r>
        <w:t xml:space="preserve"> </w:t>
      </w:r>
      <w:hyperlink r:id="rId42">
        <w:r>
          <w:rPr>
            <w:rStyle w:val="Hyperlink"/>
          </w:rPr>
          <w:t xml:space="preserve">https://doi.org/10.1111/1365-2664.12238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3" Target="media/rId33.png" /><Relationship Type="http://schemas.openxmlformats.org/officeDocument/2006/relationships/hyperlink" Id="rId39" Target="https://bookdown.org/yihui/rmarkdown-cookbook/basics.html" TargetMode="External" /><Relationship Type="http://schemas.openxmlformats.org/officeDocument/2006/relationships/hyperlink" Id="rId42" Target="https://doi.org/10.1111/1365-2664.12238" TargetMode="External" /><Relationship Type="http://schemas.openxmlformats.org/officeDocument/2006/relationships/hyperlink" Id="rId38" Target="https://www.markdownguide.org/cheat-sheet" TargetMode="External" /><Relationship Type="http://schemas.openxmlformats.org/officeDocument/2006/relationships/hyperlink" Id="rId25" Target="https://www.overleaf.com/learn/latex/List_of_Greek_letters_and_math_symbols" TargetMode="External" /><Relationship Type="http://schemas.openxmlformats.org/officeDocument/2006/relationships/hyperlink" Id="rId27" Target="https://www.zotero.org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down.org/yihui/rmarkdown-cookbook/basics.html" TargetMode="External" /><Relationship Type="http://schemas.openxmlformats.org/officeDocument/2006/relationships/hyperlink" Id="rId42" Target="https://doi.org/10.1111/1365-2664.12238" TargetMode="External" /><Relationship Type="http://schemas.openxmlformats.org/officeDocument/2006/relationships/hyperlink" Id="rId38" Target="https://www.markdownguide.org/cheat-sheet" TargetMode="External" /><Relationship Type="http://schemas.openxmlformats.org/officeDocument/2006/relationships/hyperlink" Id="rId25" Target="https://www.overleaf.com/learn/latex/List_of_Greek_letters_and_math_symbols" TargetMode="External" /><Relationship Type="http://schemas.openxmlformats.org/officeDocument/2006/relationships/hyperlink" Id="rId27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very own Rmarkdown cheat sheet</dc:title>
  <dc:creator>RF</dc:creator>
  <cp:keywords/>
  <dcterms:created xsi:type="dcterms:W3CDTF">2021-10-06T01:13:55Z</dcterms:created>
  <dcterms:modified xsi:type="dcterms:W3CDTF">2021-10-06T01:13:55Z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Place holder</vt:lpwstr>
  </property>
  <property fmtid="{D5CDD505-2E9C-101B-9397-08002B2CF9AE}" pid="3" name="bibliography">
    <vt:lpwstr>sample.bib</vt:lpwstr>
  </property>
  <property fmtid="{D5CDD505-2E9C-101B-9397-08002B2CF9AE}" pid="4" name="date">
    <vt:lpwstr>October 06, 2021</vt:lpwstr>
  </property>
  <property fmtid="{D5CDD505-2E9C-101B-9397-08002B2CF9AE}" pid="5" name="fontfamily">
    <vt:lpwstr>mathpazo</vt:lpwstr>
  </property>
  <property fmtid="{D5CDD505-2E9C-101B-9397-08002B2CF9AE}" pid="6" name="fontsize">
    <vt:lpwstr>11pt</vt:lpwstr>
  </property>
  <property fmtid="{D5CDD505-2E9C-101B-9397-08002B2CF9AE}" pid="7" name="geometry">
    <vt:lpwstr>margin = 1in</vt:lpwstr>
  </property>
  <property fmtid="{D5CDD505-2E9C-101B-9397-08002B2CF9AE}" pid="8" name="header-includes">
    <vt:lpwstr/>
  </property>
  <property fmtid="{D5CDD505-2E9C-101B-9397-08002B2CF9AE}" pid="9" name="link-citations">
    <vt:lpwstr>yes</vt:lpwstr>
  </property>
  <property fmtid="{D5CDD505-2E9C-101B-9397-08002B2CF9AE}" pid="10" name="output">
    <vt:lpwstr/>
  </property>
</Properties>
</file>