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Usage Policy</w:t>
      </w:r>
    </w:p>
    <w:p>
      <w:pPr>
        <w:jc w:val="center"/>
      </w:pPr>
      <w:r>
        <w:rPr>
          <w:b/>
          <w:color w:val="002D72"/>
          <w:sz w:val="28"/>
        </w:rPr>
        <w:t>[YOUR COMPANY NAME]</w:t>
      </w:r>
    </w:p>
    <w:p/>
    <w:p>
      <w:r>
        <w:t>Version 1.0 | Date: [INSERT DATE]</w:t>
      </w:r>
    </w:p>
    <w:p>
      <w:r>
        <w:t>Document Owner: [INSERT OWNER NAME]</w:t>
      </w:r>
    </w:p>
    <w:p/>
    <w:p>
      <w:r>
        <w:t>__________________________________________________</w:t>
      </w:r>
    </w:p>
    <w:p>
      <w:pPr>
        <w:pStyle w:val="Heading1"/>
      </w:pPr>
      <w:r>
        <w:t>1. Purpose</w:t>
      </w:r>
    </w:p>
    <w:p>
      <w:r>
        <w:t>This policy establishes guidelines for the use of Artificial Intelligence (AI) tools within our organization.</w:t>
      </w:r>
    </w:p>
    <w:p>
      <w:pPr>
        <w:pStyle w:val="Heading1"/>
      </w:pPr>
      <w:r>
        <w:t>2. Scope</w:t>
      </w:r>
    </w:p>
    <w:p>
      <w:r>
        <w:t>This policy applies to all employees using AI tools for business purposes.</w:t>
      </w:r>
    </w:p>
    <w:p>
      <w:pPr>
        <w:pStyle w:val="Heading1"/>
      </w:pPr>
      <w:r>
        <w:t>3. Approved Use</w:t>
      </w:r>
    </w:p>
    <w:p>
      <w:r>
        <w:t>Content generation, data analysis, research, code assistance, administrative automation.</w:t>
      </w:r>
    </w:p>
    <w:p>
      <w:pPr>
        <w:pStyle w:val="Heading1"/>
      </w:pPr>
      <w:r>
        <w:t>4. Prohibited Use</w:t>
      </w:r>
    </w:p>
    <w:p>
      <w:r>
        <w:t>Processing sensitive data without approval, legal decisions without review, misrepresenting AI output.</w:t>
      </w:r>
    </w:p>
    <w:p>
      <w:pPr>
        <w:pStyle w:val="Heading1"/>
      </w:pPr>
      <w:r>
        <w:t>5. Approval Process</w:t>
      </w:r>
    </w:p>
    <w:p>
      <w:r>
        <w:t>New AI tools: submit request, complete vendor assessment, get manager approval, document in register.</w:t>
      </w:r>
    </w:p>
    <w:p>
      <w:pPr>
        <w:pStyle w:val="Heading1"/>
      </w:pPr>
      <w:r>
        <w:t>6. Monitoring</w:t>
      </w:r>
    </w:p>
    <w:p>
      <w:r>
        <w:t>AI use monitored through register. Quarterly compliance reviews.</w:t>
      </w:r>
    </w:p>
    <w:p>
      <w:pPr>
        <w:pStyle w:val="Heading1"/>
      </w:pPr>
      <w:r>
        <w:t>7. Review</w:t>
      </w:r>
    </w:p>
    <w:p>
      <w:r>
        <w:t>Annual review or when significant AI landscape changes occur.</w:t>
      </w:r>
    </w:p>
    <w:p>
      <w:pPr>
        <w:pStyle w:val="Heading1"/>
      </w:pPr>
      <w:r>
        <w:t>8. Contact</w:t>
      </w:r>
    </w:p>
    <w:p>
      <w:r>
        <w:t>Questions: [INSERT EMAIL]</w:t>
      </w:r>
    </w:p>
    <w:p/>
    <w:p>
      <w:r>
        <w:t>Document Control: v1.0 - [DATE] - Initial release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