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Governance Implementation Guide</w:t>
      </w:r>
    </w:p>
    <w:p>
      <w:pPr>
        <w:jc w:val="center"/>
      </w:pPr>
      <w:r>
        <w:t>For Small EU Organizations</w:t>
      </w:r>
    </w:p>
    <w:p>
      <w:pPr>
        <w:pStyle w:val="Heading1"/>
      </w:pPr>
      <w:r>
        <w:t>Executive Summary</w:t>
      </w:r>
    </w:p>
    <w:p>
      <w:r>
        <w:t>This guide helps organizations implement AI governance quickly and effectively. The kit provides essential documentation for compliance and risk management.</w:t>
      </w:r>
    </w:p>
    <w:p>
      <w:pPr>
        <w:pStyle w:val="Heading1"/>
      </w:pPr>
      <w:r>
        <w:t>Implementation Timeline</w:t>
      </w:r>
    </w:p>
    <w:p>
      <w:r>
        <w:t>30-Day Quick Start:</w:t>
      </w:r>
    </w:p>
    <w:p>
      <w:r>
        <w:t>Day 1-7: Designate AI Governance Owner, complete policy review</w:t>
      </w:r>
    </w:p>
    <w:p>
      <w:r>
        <w:t>Day 8-14: Complete AI Systems Register with current tools</w:t>
      </w:r>
    </w:p>
    <w:p>
      <w:r>
        <w:t>Day 15-21: Brief all staff on policy</w:t>
      </w:r>
    </w:p>
    <w:p>
      <w:r>
        <w:t>Day 22-30: First review cycle</w:t>
      </w:r>
    </w:p>
    <w:p>
      <w:pPr>
        <w:pStyle w:val="Heading1"/>
      </w:pPr>
      <w:r>
        <w:t>60-Day Build Out</w:t>
      </w:r>
    </w:p>
    <w:p>
      <w:r>
        <w:t>Week 5-6: Complete vendor assessments</w:t>
      </w:r>
    </w:p>
    <w:p>
      <w:r>
        <w:t>Week 7-8: Set up incident log procedures</w:t>
      </w:r>
    </w:p>
    <w:p>
      <w:r>
        <w:t>Week 9-10: First formal review</w:t>
      </w:r>
    </w:p>
    <w:p>
      <w:pPr>
        <w:pStyle w:val="Heading1"/>
      </w:pPr>
      <w:r>
        <w:t>90-Day Mature</w:t>
      </w:r>
    </w:p>
    <w:p>
      <w:r>
        <w:t>Complete training program</w:t>
      </w:r>
    </w:p>
    <w:p>
      <w:r>
        <w:t>Quarterly review cadence established</w:t>
      </w:r>
    </w:p>
    <w:p>
      <w:r>
        <w:t>Continuous improvement process in place</w:t>
      </w:r>
    </w:p>
    <w:p>
      <w:pPr>
        <w:pStyle w:val="Heading1"/>
      </w:pPr>
      <w:r>
        <w:t>Using the Documents</w:t>
      </w:r>
    </w:p>
    <w:p>
      <w:r>
        <w:t>AI Usage Policy: Customize placeholders with your organization details, brief leadership first.</w:t>
      </w:r>
    </w:p>
    <w:p>
      <w:r>
        <w:t>AI Systems Register: Inventory ALL current AI tools, classify by risk, assign owners.</w:t>
      </w:r>
    </w:p>
    <w:p>
      <w:r>
        <w:t>Vendor Assessment: Complete for all new AI tool procurements, review annually.</w:t>
      </w:r>
    </w:p>
    <w:p>
      <w:pPr>
        <w:pStyle w:val="Heading1"/>
      </w:pPr>
      <w:r>
        <w:t>Key Compliance Points</w:t>
      </w:r>
    </w:p>
    <w:p>
      <w:r>
        <w:t>EU AI Act: Document all AI systems, classify by risk, ensure human oversight.</w:t>
      </w:r>
    </w:p>
    <w:p>
      <w:r>
        <w:t>GDPR: Lawful basis, DPIAs where required, data subject rights.</w:t>
      </w:r>
    </w:p>
    <w:p>
      <w:pPr>
        <w:pStyle w:val="Heading1"/>
      </w:pPr>
      <w:r>
        <w:t>Common Pitfalls</w:t>
      </w:r>
    </w:p>
    <w:p>
      <w:r>
        <w:t>1. Trying to cover all AI use at once - start with current tools</w:t>
      </w:r>
    </w:p>
    <w:p>
      <w:r>
        <w:t>2. Over-complicating the policy - keep it practical</w:t>
      </w:r>
    </w:p>
    <w:p>
      <w:r>
        <w:t>3. Forgetting to update register when tools change</w:t>
      </w:r>
    </w:p>
    <w:p>
      <w:r>
        <w:t>4. Not training staff on policy</w:t>
      </w:r>
    </w:p>
    <w:p>
      <w:r>
        <w:t>5. Setting unrealistic review frequencies</w:t>
      </w:r>
    </w:p>
    <w:p>
      <w:pPr>
        <w:pStyle w:val="Heading1"/>
      </w:pPr>
      <w:r>
        <w:t>Success Metrics</w:t>
      </w:r>
    </w:p>
    <w:p>
      <w:r>
        <w:t>Number of AI systems documented</w:t>
      </w:r>
    </w:p>
    <w:p>
      <w:r>
        <w:t>Percentage of systems with owners</w:t>
      </w:r>
    </w:p>
    <w:p>
      <w:r>
        <w:t>Staff training completion rate</w:t>
      </w:r>
    </w:p>
    <w:p>
      <w:r>
        <w:t>Time to approve new systems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