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52"/>
          <w:szCs w:val="72"/>
        </w:rPr>
      </w:pPr>
      <w:r>
        <w:rPr>
          <w:rFonts w:hint="eastAsia"/>
          <w:sz w:val="52"/>
          <w:szCs w:val="72"/>
        </w:rPr>
        <w:t>项目化课程—教学设计</w:t>
      </w:r>
    </w:p>
    <w:tbl>
      <w:tblPr>
        <w:tblStyle w:val="10"/>
        <w:tblW w:w="9640" w:type="dxa"/>
        <w:tblInd w:w="-3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2"/>
        <w:gridCol w:w="6148"/>
        <w:gridCol w:w="17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atLeast"/>
        </w:trPr>
        <w:tc>
          <w:tcPr>
            <w:tcW w:w="1702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hint="eastAsia" w:asciiTheme="minorEastAsia" w:hAnsiTheme="minorEastAsia"/>
                <w:b/>
                <w:sz w:val="24"/>
              </w:rPr>
              <w:t>项目名称</w:t>
            </w:r>
          </w:p>
        </w:tc>
        <w:tc>
          <w:tcPr>
            <w:tcW w:w="7938" w:type="dxa"/>
            <w:gridSpan w:val="2"/>
            <w:vAlign w:val="center"/>
          </w:tcPr>
          <w:p>
            <w:pPr>
              <w:jc w:val="center"/>
              <w:rPr>
                <w:rFonts w:asciiTheme="minorEastAsia" w:hAnsiTheme="minorEastAsia"/>
                <w:sz w:val="24"/>
              </w:rPr>
            </w:pPr>
            <w:r>
              <w:rPr>
                <w:rFonts w:hint="eastAsia" w:asciiTheme="minorEastAsia" w:hAnsiTheme="minorEastAsia"/>
                <w:sz w:val="24"/>
              </w:rPr>
              <w:t>电梯导航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691" w:hRule="atLeast"/>
        </w:trPr>
        <w:tc>
          <w:tcPr>
            <w:tcW w:w="1702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hint="eastAsia" w:asciiTheme="minorEastAsia" w:hAnsiTheme="minorEastAsia"/>
                <w:b/>
                <w:sz w:val="24"/>
              </w:rPr>
              <w:t>教学目标</w:t>
            </w:r>
          </w:p>
        </w:tc>
        <w:tc>
          <w:tcPr>
            <w:tcW w:w="7938" w:type="dxa"/>
            <w:gridSpan w:val="2"/>
            <w:vAlign w:val="center"/>
          </w:tcPr>
          <w:p>
            <w:pPr>
              <w:spacing w:line="276" w:lineRule="auto"/>
              <w:rPr>
                <w:rFonts w:asciiTheme="minorEastAsia" w:hAnsiTheme="minorEastAsia"/>
                <w:bCs/>
                <w:sz w:val="24"/>
              </w:rPr>
            </w:pPr>
            <w:r>
              <w:rPr>
                <w:rFonts w:hint="eastAsia" w:asciiTheme="minorEastAsia" w:hAnsiTheme="minorEastAsia"/>
                <w:b/>
                <w:color w:val="FF0000"/>
                <w:sz w:val="24"/>
              </w:rPr>
              <w:t>专业能力</w:t>
            </w:r>
            <w:r>
              <w:rPr>
                <w:rFonts w:hint="eastAsia" w:asciiTheme="minorEastAsia" w:hAnsiTheme="minorEastAsia"/>
                <w:sz w:val="24"/>
              </w:rPr>
              <w:t>：</w:t>
            </w:r>
            <w:r>
              <w:rPr>
                <w:rFonts w:hint="eastAsia" w:asciiTheme="minorEastAsia" w:hAnsiTheme="minorEastAsia"/>
                <w:bCs/>
                <w:sz w:val="24"/>
              </w:rPr>
              <w:t>1</w:t>
            </w:r>
            <w:r>
              <w:rPr>
                <w:rFonts w:asciiTheme="minorEastAsia" w:hAnsiTheme="minorEastAsia"/>
                <w:bCs/>
                <w:sz w:val="24"/>
              </w:rPr>
              <w:t>.</w:t>
            </w:r>
            <w:r>
              <w:rPr>
                <w:rFonts w:hint="eastAsia" w:asciiTheme="minorEastAsia" w:hAnsiTheme="minorEastAsia"/>
                <w:bCs/>
                <w:sz w:val="24"/>
              </w:rPr>
              <w:t xml:space="preserve"> </w:t>
            </w:r>
            <w:r>
              <w:rPr>
                <w:rFonts w:asciiTheme="minorEastAsia" w:hAnsiTheme="minorEastAsia"/>
                <w:bCs/>
                <w:sz w:val="24"/>
              </w:rPr>
              <w:t xml:space="preserve">jQuery </w:t>
            </w:r>
            <w:r>
              <w:rPr>
                <w:rFonts w:hint="eastAsia" w:asciiTheme="minorEastAsia" w:hAnsiTheme="minorEastAsia"/>
                <w:bCs/>
                <w:sz w:val="24"/>
              </w:rPr>
              <w:t>位置操作</w:t>
            </w:r>
          </w:p>
          <w:p>
            <w:pPr>
              <w:spacing w:line="276" w:lineRule="auto"/>
              <w:ind w:left="1260" w:leftChars="600"/>
              <w:rPr>
                <w:rFonts w:asciiTheme="minorEastAsia" w:hAnsiTheme="minorEastAsia"/>
                <w:bCs/>
                <w:sz w:val="24"/>
              </w:rPr>
            </w:pPr>
            <w:r>
              <w:rPr>
                <w:rFonts w:hint="eastAsia" w:asciiTheme="minorEastAsia" w:hAnsiTheme="minorEastAsia"/>
                <w:bCs/>
                <w:sz w:val="24"/>
              </w:rPr>
              <w:t>2</w:t>
            </w:r>
            <w:r>
              <w:rPr>
                <w:rFonts w:asciiTheme="minorEastAsia" w:hAnsiTheme="minorEastAsia"/>
                <w:bCs/>
                <w:sz w:val="24"/>
              </w:rPr>
              <w:t>.</w:t>
            </w:r>
            <w:r>
              <w:rPr>
                <w:rFonts w:hint="eastAsia" w:asciiTheme="minorEastAsia" w:hAnsiTheme="minorEastAsia"/>
                <w:bCs/>
                <w:sz w:val="24"/>
              </w:rPr>
              <w:t xml:space="preserve"> jQuery 尺寸操作</w:t>
            </w:r>
          </w:p>
          <w:p>
            <w:pPr>
              <w:spacing w:line="276" w:lineRule="auto"/>
              <w:rPr>
                <w:rFonts w:asciiTheme="minorEastAsia" w:hAnsiTheme="minorEastAsia"/>
                <w:bCs/>
                <w:sz w:val="24"/>
              </w:rPr>
            </w:pPr>
            <w:r>
              <w:rPr>
                <w:rFonts w:hint="eastAsia" w:asciiTheme="minorEastAsia" w:hAnsiTheme="minorEastAsia"/>
                <w:b/>
                <w:color w:val="FF0000"/>
                <w:sz w:val="24"/>
              </w:rPr>
              <w:t>方法能力</w:t>
            </w:r>
            <w:r>
              <w:rPr>
                <w:rFonts w:hint="eastAsia" w:asciiTheme="minorEastAsia" w:hAnsiTheme="minorEastAsia"/>
                <w:sz w:val="24"/>
              </w:rPr>
              <w:t>：</w:t>
            </w:r>
            <w:r>
              <w:rPr>
                <w:rFonts w:hint="eastAsia" w:asciiTheme="minorEastAsia" w:hAnsiTheme="minorEastAsia"/>
                <w:bCs/>
                <w:sz w:val="24"/>
              </w:rPr>
              <w:t>1</w:t>
            </w:r>
            <w:r>
              <w:rPr>
                <w:rFonts w:asciiTheme="minorEastAsia" w:hAnsiTheme="minorEastAsia"/>
                <w:bCs/>
                <w:sz w:val="24"/>
              </w:rPr>
              <w:t>.</w:t>
            </w:r>
            <w:r>
              <w:rPr>
                <w:rFonts w:hint="eastAsia" w:asciiTheme="minorEastAsia" w:hAnsiTheme="minorEastAsia"/>
                <w:sz w:val="24"/>
              </w:rPr>
              <w:t xml:space="preserve"> 培养学生对动态网页的理解</w:t>
            </w:r>
            <w:r>
              <w:rPr>
                <w:rFonts w:hint="eastAsia" w:asciiTheme="minorEastAsia" w:hAnsiTheme="minorEastAsia"/>
                <w:bCs/>
                <w:sz w:val="24"/>
              </w:rPr>
              <w:t>。</w:t>
            </w:r>
          </w:p>
          <w:p>
            <w:pPr>
              <w:spacing w:line="276" w:lineRule="auto"/>
              <w:ind w:left="1050" w:leftChars="500" w:firstLine="120" w:firstLineChars="50"/>
              <w:rPr>
                <w:rFonts w:asciiTheme="minorEastAsia" w:hAnsiTheme="minorEastAsia"/>
                <w:bCs/>
                <w:sz w:val="24"/>
              </w:rPr>
            </w:pPr>
            <w:r>
              <w:rPr>
                <w:rFonts w:hint="eastAsia" w:asciiTheme="minorEastAsia" w:hAnsiTheme="minorEastAsia"/>
                <w:bCs/>
                <w:sz w:val="24"/>
              </w:rPr>
              <w:t>2</w:t>
            </w:r>
            <w:r>
              <w:rPr>
                <w:rFonts w:asciiTheme="minorEastAsia" w:hAnsiTheme="minorEastAsia"/>
                <w:bCs/>
                <w:sz w:val="24"/>
              </w:rPr>
              <w:t>.</w:t>
            </w:r>
            <w:r>
              <w:rPr>
                <w:rFonts w:hint="eastAsia" w:asciiTheme="minorEastAsia" w:hAnsiTheme="minorEastAsia"/>
                <w:bCs/>
                <w:sz w:val="24"/>
              </w:rPr>
              <w:t xml:space="preserve"> 提高学生独立解决问题的能力。</w:t>
            </w:r>
          </w:p>
          <w:p>
            <w:pPr>
              <w:spacing w:line="276" w:lineRule="auto"/>
              <w:rPr>
                <w:rFonts w:asciiTheme="minorEastAsia" w:hAnsiTheme="minorEastAsia"/>
                <w:sz w:val="24"/>
              </w:rPr>
            </w:pPr>
            <w:r>
              <w:rPr>
                <w:rFonts w:hint="eastAsia" w:asciiTheme="minorEastAsia" w:hAnsiTheme="minorEastAsia"/>
                <w:b/>
                <w:color w:val="FF0000"/>
                <w:sz w:val="24"/>
              </w:rPr>
              <w:t>社会能力</w:t>
            </w:r>
            <w:r>
              <w:rPr>
                <w:rFonts w:hint="eastAsia" w:asciiTheme="minorEastAsia" w:hAnsiTheme="minorEastAsia"/>
                <w:sz w:val="24"/>
              </w:rPr>
              <w:t>：培养学生互相帮助、团结协作的精神。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8" w:hRule="atLeast"/>
        </w:trPr>
        <w:tc>
          <w:tcPr>
            <w:tcW w:w="1702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hint="eastAsia" w:asciiTheme="minorEastAsia" w:hAnsiTheme="minorEastAsia"/>
                <w:b/>
                <w:sz w:val="24"/>
              </w:rPr>
              <w:t>教学重难点</w:t>
            </w:r>
          </w:p>
        </w:tc>
        <w:tc>
          <w:tcPr>
            <w:tcW w:w="7938" w:type="dxa"/>
            <w:gridSpan w:val="2"/>
            <w:vAlign w:val="center"/>
          </w:tcPr>
          <w:p>
            <w:pPr>
              <w:spacing w:line="276" w:lineRule="auto"/>
              <w:jc w:val="left"/>
              <w:rPr>
                <w:rFonts w:asciiTheme="minorEastAsia" w:hAnsiTheme="minorEastAsia"/>
                <w:bCs/>
                <w:sz w:val="24"/>
              </w:rPr>
            </w:pPr>
            <w:r>
              <w:rPr>
                <w:rFonts w:hint="eastAsia" w:asciiTheme="minorEastAsia" w:hAnsiTheme="minorEastAsia"/>
                <w:b/>
                <w:color w:val="FF0000"/>
                <w:sz w:val="24"/>
              </w:rPr>
              <w:t>重点：</w:t>
            </w:r>
            <w:r>
              <w:rPr>
                <w:rFonts w:hint="eastAsia" w:asciiTheme="minorEastAsia" w:hAnsiTheme="minorEastAsia"/>
                <w:bCs/>
                <w:sz w:val="24"/>
              </w:rPr>
              <w:t>jQuery 尺寸操作</w:t>
            </w:r>
          </w:p>
          <w:p>
            <w:pPr>
              <w:spacing w:line="276" w:lineRule="auto"/>
              <w:rPr>
                <w:rFonts w:asciiTheme="minorEastAsia" w:hAnsiTheme="minorEastAsia"/>
                <w:sz w:val="24"/>
              </w:rPr>
            </w:pPr>
            <w:r>
              <w:rPr>
                <w:rFonts w:hint="eastAsia" w:asciiTheme="minorEastAsia" w:hAnsiTheme="minorEastAsia"/>
                <w:b/>
                <w:color w:val="FF0000"/>
                <w:sz w:val="24"/>
              </w:rPr>
              <w:t>难点：</w:t>
            </w:r>
            <w:r>
              <w:rPr>
                <w:rFonts w:asciiTheme="minorEastAsia" w:hAnsiTheme="minorEastAsia"/>
                <w:bCs/>
                <w:sz w:val="24"/>
              </w:rPr>
              <w:t xml:space="preserve">jQuery </w:t>
            </w:r>
            <w:r>
              <w:rPr>
                <w:rFonts w:hint="eastAsia" w:asciiTheme="minorEastAsia" w:hAnsiTheme="minorEastAsia"/>
                <w:bCs/>
                <w:sz w:val="24"/>
              </w:rPr>
              <w:t>位置操作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702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hint="eastAsia" w:asciiTheme="minorEastAsia" w:hAnsiTheme="minorEastAsia"/>
                <w:b/>
                <w:sz w:val="24"/>
              </w:rPr>
              <w:t>教法</w:t>
            </w:r>
          </w:p>
        </w:tc>
        <w:tc>
          <w:tcPr>
            <w:tcW w:w="7938" w:type="dxa"/>
            <w:gridSpan w:val="2"/>
            <w:vAlign w:val="center"/>
          </w:tcPr>
          <w:p>
            <w:pPr>
              <w:jc w:val="center"/>
              <w:rPr>
                <w:rFonts w:asciiTheme="minorEastAsia" w:hAnsiTheme="minorEastAsia"/>
                <w:sz w:val="24"/>
              </w:rPr>
            </w:pPr>
            <w:r>
              <w:rPr>
                <w:rFonts w:hint="eastAsia" w:asciiTheme="minorEastAsia" w:hAnsiTheme="minorEastAsia"/>
                <w:sz w:val="24"/>
              </w:rPr>
              <w:t xml:space="preserve">提问法、生活代入法、案例演示法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702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hint="eastAsia" w:asciiTheme="minorEastAsia" w:hAnsiTheme="minorEastAsia"/>
                <w:b/>
                <w:sz w:val="24"/>
              </w:rPr>
              <w:t>学法</w:t>
            </w:r>
          </w:p>
        </w:tc>
        <w:tc>
          <w:tcPr>
            <w:tcW w:w="7938" w:type="dxa"/>
            <w:gridSpan w:val="2"/>
            <w:vAlign w:val="center"/>
          </w:tcPr>
          <w:p>
            <w:pPr>
              <w:jc w:val="center"/>
              <w:rPr>
                <w:rFonts w:asciiTheme="minorEastAsia" w:hAnsiTheme="minorEastAsia"/>
                <w:sz w:val="24"/>
              </w:rPr>
            </w:pPr>
            <w:r>
              <w:rPr>
                <w:rFonts w:hint="eastAsia" w:asciiTheme="minorEastAsia" w:hAnsiTheme="minorEastAsia"/>
                <w:sz w:val="24"/>
              </w:rPr>
              <w:t>1.自主探究学习法</w:t>
            </w:r>
            <w:r>
              <w:rPr>
                <w:rFonts w:asciiTheme="minorEastAsia" w:hAnsiTheme="minorEastAsia"/>
                <w:sz w:val="24"/>
              </w:rPr>
              <w:t>2</w:t>
            </w:r>
            <w:r>
              <w:rPr>
                <w:rFonts w:hint="eastAsia" w:asciiTheme="minorEastAsia" w:hAnsiTheme="minorEastAsia"/>
                <w:sz w:val="24"/>
              </w:rPr>
              <w:t>.任务驱动法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702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hint="eastAsia" w:asciiTheme="minorEastAsia" w:hAnsiTheme="minorEastAsia"/>
                <w:b/>
                <w:sz w:val="24"/>
              </w:rPr>
              <w:t>项目对象</w:t>
            </w:r>
          </w:p>
        </w:tc>
        <w:tc>
          <w:tcPr>
            <w:tcW w:w="7938" w:type="dxa"/>
            <w:gridSpan w:val="2"/>
            <w:vAlign w:val="center"/>
          </w:tcPr>
          <w:p>
            <w:pPr>
              <w:jc w:val="center"/>
              <w:rPr>
                <w:rFonts w:asciiTheme="minorEastAsia" w:hAnsiTheme="minorEastAsia"/>
                <w:sz w:val="24"/>
              </w:rPr>
            </w:pPr>
            <w:r>
              <w:rPr>
                <w:rFonts w:hint="eastAsia" w:asciiTheme="minorEastAsia" w:hAnsiTheme="minorEastAsia"/>
                <w:sz w:val="24"/>
              </w:rPr>
              <w:t>软件开发1</w:t>
            </w:r>
            <w:r>
              <w:rPr>
                <w:rFonts w:asciiTheme="minorEastAsia" w:hAnsiTheme="minorEastAsia"/>
                <w:sz w:val="24"/>
              </w:rPr>
              <w:t>90</w:t>
            </w:r>
            <w:r>
              <w:rPr>
                <w:rFonts w:hint="eastAsia" w:asciiTheme="minorEastAsia" w:hAnsiTheme="minorEastAsia"/>
                <w:sz w:val="24"/>
                <w:lang w:val="en-US" w:eastAsia="zh-CN"/>
              </w:rPr>
              <w:t>2</w:t>
            </w:r>
            <w:bookmarkStart w:id="0" w:name="_GoBack"/>
            <w:bookmarkEnd w:id="0"/>
            <w:r>
              <w:rPr>
                <w:rFonts w:hint="eastAsia" w:asciiTheme="minorEastAsia" w:hAnsiTheme="minorEastAsia"/>
                <w:sz w:val="24"/>
              </w:rPr>
              <w:t>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702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hint="eastAsia" w:asciiTheme="minorEastAsia" w:hAnsiTheme="minorEastAsia"/>
                <w:b/>
                <w:sz w:val="24"/>
              </w:rPr>
              <w:t>项目学时</w:t>
            </w:r>
          </w:p>
        </w:tc>
        <w:tc>
          <w:tcPr>
            <w:tcW w:w="7938" w:type="dxa"/>
            <w:gridSpan w:val="2"/>
            <w:vAlign w:val="center"/>
          </w:tcPr>
          <w:p>
            <w:pPr>
              <w:jc w:val="center"/>
              <w:rPr>
                <w:rFonts w:asciiTheme="minorEastAsia" w:hAnsiTheme="minorEastAsia"/>
                <w:sz w:val="24"/>
              </w:rPr>
            </w:pPr>
            <w:r>
              <w:rPr>
                <w:rFonts w:hint="eastAsia" w:asciiTheme="minorEastAsia" w:hAnsiTheme="minorEastAsia"/>
                <w:sz w:val="24"/>
              </w:rPr>
              <w:t>2学时（90分钟</w:t>
            </w:r>
            <w:r>
              <w:rPr>
                <w:rFonts w:asciiTheme="minorEastAsia" w:hAnsiTheme="minorEastAsia"/>
                <w:sz w:val="24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702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hint="eastAsia" w:asciiTheme="minorEastAsia" w:hAnsiTheme="minorEastAsia"/>
                <w:b/>
                <w:sz w:val="24"/>
              </w:rPr>
              <w:t>项目地点</w:t>
            </w:r>
          </w:p>
        </w:tc>
        <w:tc>
          <w:tcPr>
            <w:tcW w:w="7938" w:type="dxa"/>
            <w:gridSpan w:val="2"/>
            <w:vAlign w:val="center"/>
          </w:tcPr>
          <w:p>
            <w:pPr>
              <w:jc w:val="center"/>
              <w:rPr>
                <w:rFonts w:asciiTheme="minorEastAsia" w:hAnsiTheme="minorEastAsia"/>
                <w:sz w:val="24"/>
              </w:rPr>
            </w:pPr>
            <w:r>
              <w:rPr>
                <w:rFonts w:hint="eastAsia" w:asciiTheme="minorEastAsia" w:hAnsiTheme="minorEastAsia"/>
                <w:sz w:val="24"/>
              </w:rPr>
              <w:t>实训室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1702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hint="eastAsia" w:asciiTheme="minorEastAsia" w:hAnsiTheme="minorEastAsia"/>
                <w:b/>
                <w:sz w:val="24"/>
              </w:rPr>
              <w:t>教学环节</w:t>
            </w:r>
          </w:p>
        </w:tc>
        <w:tc>
          <w:tcPr>
            <w:tcW w:w="6148" w:type="dxa"/>
            <w:vAlign w:val="center"/>
          </w:tcPr>
          <w:p>
            <w:pPr>
              <w:spacing w:line="276" w:lineRule="auto"/>
              <w:jc w:val="center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hint="eastAsia" w:asciiTheme="minorEastAsia" w:hAnsiTheme="minorEastAsia"/>
                <w:b/>
                <w:sz w:val="24"/>
              </w:rPr>
              <w:t>教学内容及过程</w:t>
            </w:r>
          </w:p>
        </w:tc>
        <w:tc>
          <w:tcPr>
            <w:tcW w:w="1790" w:type="dxa"/>
            <w:vAlign w:val="center"/>
          </w:tcPr>
          <w:p>
            <w:pPr>
              <w:spacing w:line="276" w:lineRule="auto"/>
              <w:jc w:val="center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hint="eastAsia" w:asciiTheme="minorEastAsia" w:hAnsiTheme="minorEastAsia"/>
                <w:b/>
                <w:sz w:val="24"/>
              </w:rPr>
              <w:t>活动分析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42" w:hRule="atLeast"/>
        </w:trPr>
        <w:tc>
          <w:tcPr>
            <w:tcW w:w="1702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hint="eastAsia" w:asciiTheme="minorEastAsia" w:hAnsiTheme="minorEastAsia"/>
                <w:b/>
                <w:sz w:val="24"/>
              </w:rPr>
              <w:t>课前准备</w:t>
            </w:r>
          </w:p>
        </w:tc>
        <w:tc>
          <w:tcPr>
            <w:tcW w:w="6148" w:type="dxa"/>
            <w:vAlign w:val="center"/>
          </w:tcPr>
          <w:p>
            <w:pPr>
              <w:spacing w:line="276" w:lineRule="auto"/>
              <w:rPr>
                <w:rFonts w:asciiTheme="minorEastAsia" w:hAnsiTheme="minorEastAsia"/>
                <w:sz w:val="24"/>
              </w:rPr>
            </w:pPr>
            <w:r>
              <w:rPr>
                <w:rFonts w:hint="eastAsia" w:asciiTheme="minorEastAsia" w:hAnsiTheme="minorEastAsia"/>
                <w:sz w:val="24"/>
              </w:rPr>
              <w:t>1</w:t>
            </w:r>
            <w:r>
              <w:rPr>
                <w:rFonts w:asciiTheme="minorEastAsia" w:hAnsiTheme="minorEastAsia"/>
                <w:sz w:val="24"/>
              </w:rPr>
              <w:t>.</w:t>
            </w:r>
            <w:r>
              <w:rPr>
                <w:rFonts w:hint="eastAsia" w:asciiTheme="minorEastAsia" w:hAnsiTheme="minorEastAsia"/>
                <w:sz w:val="24"/>
              </w:rPr>
              <w:t>下发下一个项目的讲解P</w:t>
            </w:r>
            <w:r>
              <w:rPr>
                <w:rFonts w:asciiTheme="minorEastAsia" w:hAnsiTheme="minorEastAsia"/>
                <w:sz w:val="24"/>
              </w:rPr>
              <w:t>PT</w:t>
            </w:r>
            <w:r>
              <w:rPr>
                <w:rFonts w:hint="eastAsia" w:asciiTheme="minorEastAsia" w:hAnsiTheme="minorEastAsia"/>
                <w:sz w:val="24"/>
              </w:rPr>
              <w:t>，让学生提前预习。</w:t>
            </w:r>
          </w:p>
          <w:p>
            <w:pPr>
              <w:spacing w:line="276" w:lineRule="auto"/>
              <w:rPr>
                <w:rFonts w:asciiTheme="minorEastAsia" w:hAnsiTheme="minorEastAsia"/>
                <w:sz w:val="24"/>
              </w:rPr>
            </w:pPr>
            <w:r>
              <w:rPr>
                <w:rFonts w:hint="eastAsia" w:asciiTheme="minorEastAsia" w:hAnsiTheme="minorEastAsia"/>
                <w:sz w:val="24"/>
              </w:rPr>
              <w:t>2</w:t>
            </w:r>
            <w:r>
              <w:rPr>
                <w:rFonts w:asciiTheme="minorEastAsia" w:hAnsiTheme="minorEastAsia"/>
                <w:sz w:val="24"/>
              </w:rPr>
              <w:t>.</w:t>
            </w:r>
            <w:r>
              <w:rPr>
                <w:rFonts w:hint="eastAsia" w:asciiTheme="minorEastAsia" w:hAnsiTheme="minorEastAsia"/>
                <w:sz w:val="24"/>
              </w:rPr>
              <w:t>让学生提前观看云课堂预习视频</w:t>
            </w:r>
          </w:p>
        </w:tc>
        <w:tc>
          <w:tcPr>
            <w:tcW w:w="1790" w:type="dxa"/>
            <w:vAlign w:val="center"/>
          </w:tcPr>
          <w:p>
            <w:pPr>
              <w:spacing w:line="276" w:lineRule="auto"/>
              <w:rPr>
                <w:rFonts w:asciiTheme="minorEastAsia" w:hAnsiTheme="minorEastAsia"/>
                <w:sz w:val="24"/>
              </w:rPr>
            </w:pPr>
            <w:r>
              <w:rPr>
                <w:rFonts w:hint="eastAsia" w:asciiTheme="minorEastAsia" w:hAnsiTheme="minorEastAsia"/>
                <w:sz w:val="24"/>
              </w:rPr>
              <w:t>为上课做准备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2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</w:rPr>
            </w:pPr>
          </w:p>
          <w:p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hint="eastAsia" w:asciiTheme="minorEastAsia" w:hAnsiTheme="minorEastAsia"/>
                <w:b/>
                <w:sz w:val="24"/>
              </w:rPr>
              <w:t>项目教学设计</w:t>
            </w:r>
          </w:p>
          <w:p>
            <w:pPr>
              <w:jc w:val="center"/>
              <w:rPr>
                <w:rFonts w:asciiTheme="minorEastAsia" w:hAnsiTheme="minorEastAsia"/>
                <w:b/>
                <w:sz w:val="24"/>
              </w:rPr>
            </w:pPr>
          </w:p>
        </w:tc>
        <w:tc>
          <w:tcPr>
            <w:tcW w:w="7938" w:type="dxa"/>
            <w:gridSpan w:val="2"/>
          </w:tcPr>
          <w:p>
            <w:pPr>
              <w:pStyle w:val="14"/>
              <w:numPr>
                <w:ilvl w:val="0"/>
                <w:numId w:val="3"/>
              </w:numPr>
              <w:ind w:firstLineChars="0"/>
            </w:pPr>
            <w:r>
              <w:rPr>
                <w:rFonts w:hint="eastAsia" w:asciiTheme="minorEastAsia" w:hAnsiTheme="minorEastAsia"/>
                <w:b/>
                <w:sz w:val="24"/>
              </w:rPr>
              <w:t>项目引入</w:t>
            </w:r>
            <w:r>
              <w:rPr>
                <w:rFonts w:hint="eastAsia" w:asciiTheme="minorEastAsia" w:hAnsiTheme="minorEastAsia"/>
                <w:bCs/>
                <w:sz w:val="24"/>
              </w:rPr>
              <w:t>（</w:t>
            </w:r>
            <w:r>
              <w:rPr>
                <w:rFonts w:asciiTheme="minorEastAsia" w:hAnsiTheme="minorEastAsia"/>
                <w:bCs/>
                <w:sz w:val="24"/>
              </w:rPr>
              <w:t>5</w:t>
            </w:r>
            <w:r>
              <w:rPr>
                <w:rFonts w:hint="eastAsia" w:asciiTheme="minorEastAsia" w:hAnsiTheme="minorEastAsia"/>
                <w:bCs/>
                <w:sz w:val="24"/>
              </w:rPr>
              <w:t>分钟）</w:t>
            </w:r>
          </w:p>
          <w:p>
            <w:pPr>
              <w:ind w:left="420" w:leftChars="200"/>
              <w:rPr>
                <w:sz w:val="24"/>
              </w:rPr>
            </w:pPr>
            <w:r>
              <w:rPr>
                <w:rFonts w:hint="eastAsia"/>
                <w:sz w:val="24"/>
              </w:rPr>
              <w:t>提问：有什么操作能帮助我们快速到同一页面的固定位置？</w:t>
            </w:r>
          </w:p>
          <w:p>
            <w:pPr>
              <w:ind w:left="420" w:left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引导思考：之前用什么技术实现的效果，现在用J</w:t>
            </w:r>
            <w:r>
              <w:rPr>
                <w:sz w:val="24"/>
              </w:rPr>
              <w:t>Q</w:t>
            </w:r>
            <w:r>
              <w:rPr>
                <w:rFonts w:hint="eastAsia"/>
                <w:sz w:val="24"/>
              </w:rPr>
              <w:t>怎么实现？</w:t>
            </w:r>
          </w:p>
          <w:p>
            <w:pPr>
              <w:ind w:left="420" w:leftChars="200"/>
              <w:rPr>
                <w:sz w:val="24"/>
              </w:rPr>
            </w:pPr>
          </w:p>
          <w:p>
            <w:pPr>
              <w:pStyle w:val="14"/>
              <w:numPr>
                <w:ilvl w:val="0"/>
                <w:numId w:val="3"/>
              </w:numPr>
              <w:ind w:firstLineChars="0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展示项目</w:t>
            </w:r>
            <w:r>
              <w:rPr>
                <w:rFonts w:hint="eastAsia"/>
                <w:sz w:val="24"/>
              </w:rPr>
              <w:t>（</w:t>
            </w:r>
            <w:r>
              <w:rPr>
                <w:sz w:val="24"/>
              </w:rPr>
              <w:t>5</w:t>
            </w:r>
            <w:r>
              <w:rPr>
                <w:rFonts w:hint="eastAsia"/>
                <w:sz w:val="24"/>
              </w:rPr>
              <w:t>分钟）</w:t>
            </w:r>
          </w:p>
          <w:p>
            <w:pPr>
              <w:ind w:left="420" w:leftChars="200"/>
              <w:rPr>
                <w:sz w:val="24"/>
              </w:rPr>
            </w:pPr>
            <w:r>
              <w:rPr>
                <w:rFonts w:hint="eastAsia"/>
                <w:sz w:val="24"/>
              </w:rPr>
              <w:t>展示</w:t>
            </w:r>
            <w:r>
              <w:rPr>
                <w:rFonts w:hint="eastAsia" w:asciiTheme="minorEastAsia" w:hAnsiTheme="minorEastAsia"/>
                <w:sz w:val="24"/>
              </w:rPr>
              <w:t>电梯导航案例</w:t>
            </w:r>
          </w:p>
          <w:p>
            <w:r>
              <w:t xml:space="preserve">  </w:t>
            </w:r>
            <w:r>
              <w:drawing>
                <wp:inline distT="0" distB="0" distL="0" distR="0">
                  <wp:extent cx="4829810" cy="2305050"/>
                  <wp:effectExtent l="0" t="0" r="8890" b="0"/>
                  <wp:docPr id="1" name="效果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效果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0872" cy="2305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z w:val="24"/>
              </w:rPr>
            </w:pPr>
          </w:p>
          <w:p>
            <w:pPr>
              <w:pStyle w:val="14"/>
              <w:numPr>
                <w:ilvl w:val="0"/>
                <w:numId w:val="3"/>
              </w:numPr>
              <w:ind w:firstLineChars="0"/>
              <w:rPr>
                <w:sz w:val="24"/>
              </w:rPr>
            </w:pPr>
            <w:r>
              <w:rPr>
                <w:rFonts w:hint="eastAsia" w:asciiTheme="minorEastAsia" w:hAnsiTheme="minorEastAsia"/>
                <w:b/>
                <w:sz w:val="24"/>
              </w:rPr>
              <w:t>实施项目</w:t>
            </w:r>
            <w:r>
              <w:rPr>
                <w:rFonts w:hint="eastAsia" w:asciiTheme="minorEastAsia" w:hAnsiTheme="minorEastAsia"/>
                <w:bCs/>
                <w:sz w:val="24"/>
              </w:rPr>
              <w:t>（</w:t>
            </w:r>
            <w:r>
              <w:rPr>
                <w:rFonts w:asciiTheme="minorEastAsia" w:hAnsiTheme="minorEastAsia"/>
                <w:bCs/>
                <w:sz w:val="24"/>
              </w:rPr>
              <w:t>55</w:t>
            </w:r>
            <w:r>
              <w:rPr>
                <w:rFonts w:hint="eastAsia" w:asciiTheme="minorEastAsia" w:hAnsiTheme="minorEastAsia"/>
                <w:bCs/>
                <w:sz w:val="24"/>
              </w:rPr>
              <w:t>分钟）</w:t>
            </w:r>
          </w:p>
          <w:p>
            <w:pPr>
              <w:pStyle w:val="14"/>
              <w:numPr>
                <w:ilvl w:val="0"/>
                <w:numId w:val="4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分析项目所需操作</w:t>
            </w:r>
          </w:p>
          <w:p>
            <w:pPr>
              <w:pStyle w:val="14"/>
              <w:numPr>
                <w:ilvl w:val="0"/>
                <w:numId w:val="4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结合项目讲解知识点</w:t>
            </w:r>
          </w:p>
          <w:p>
            <w:pPr>
              <w:pStyle w:val="14"/>
              <w:numPr>
                <w:ilvl w:val="0"/>
                <w:numId w:val="5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jQuery尺寸操作</w:t>
            </w:r>
          </w:p>
          <w:p>
            <w:pPr>
              <w:pStyle w:val="14"/>
              <w:numPr>
                <w:ilvl w:val="0"/>
                <w:numId w:val="5"/>
              </w:numPr>
              <w:ind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jQuery位置操作</w:t>
            </w:r>
          </w:p>
          <w:p>
            <w:pPr>
              <w:pStyle w:val="14"/>
              <w:numPr>
                <w:ilvl w:val="0"/>
                <w:numId w:val="5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项目1-电梯导航(上)</w:t>
            </w:r>
          </w:p>
          <w:p>
            <w:pPr>
              <w:pStyle w:val="14"/>
              <w:numPr>
                <w:ilvl w:val="0"/>
                <w:numId w:val="5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项目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-电梯导航(下)</w:t>
            </w:r>
          </w:p>
          <w:p>
            <w:pPr>
              <w:pStyle w:val="14"/>
              <w:numPr>
                <w:ilvl w:val="0"/>
                <w:numId w:val="4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根据讲解知识点实现项目</w:t>
            </w:r>
          </w:p>
          <w:p>
            <w:pPr>
              <w:tabs>
                <w:tab w:val="left" w:pos="4337"/>
              </w:tabs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ab/>
            </w:r>
          </w:p>
          <w:p>
            <w:pPr>
              <w:pStyle w:val="14"/>
              <w:numPr>
                <w:ilvl w:val="0"/>
                <w:numId w:val="3"/>
              </w:numPr>
              <w:ind w:firstLineChars="0"/>
              <w:rPr>
                <w:b/>
                <w:bCs/>
                <w:sz w:val="24"/>
              </w:rPr>
            </w:pPr>
            <w:r>
              <w:rPr>
                <w:rFonts w:hint="eastAsia" w:asciiTheme="minorEastAsia" w:hAnsiTheme="minorEastAsia"/>
                <w:b/>
                <w:sz w:val="24"/>
              </w:rPr>
              <w:t>检查评估</w:t>
            </w:r>
            <w:r>
              <w:rPr>
                <w:rFonts w:hint="eastAsia" w:asciiTheme="minorEastAsia" w:hAnsiTheme="minorEastAsia"/>
                <w:bCs/>
                <w:sz w:val="24"/>
              </w:rPr>
              <w:t>（1</w:t>
            </w:r>
            <w:r>
              <w:rPr>
                <w:rFonts w:asciiTheme="minorEastAsia" w:hAnsiTheme="minorEastAsia"/>
                <w:bCs/>
                <w:sz w:val="24"/>
              </w:rPr>
              <w:t>0</w:t>
            </w:r>
            <w:r>
              <w:rPr>
                <w:rFonts w:hint="eastAsia" w:asciiTheme="minorEastAsia" w:hAnsiTheme="minorEastAsia"/>
                <w:bCs/>
                <w:sz w:val="24"/>
              </w:rPr>
              <w:t>分钟）</w:t>
            </w:r>
          </w:p>
          <w:p>
            <w:pPr>
              <w:pStyle w:val="14"/>
              <w:ind w:left="420" w:firstLine="0"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检查学生作品，学生展示作品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85" w:hRule="atLeast"/>
        </w:trPr>
        <w:tc>
          <w:tcPr>
            <w:tcW w:w="1702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hint="eastAsia" w:asciiTheme="minorEastAsia" w:hAnsiTheme="minorEastAsia"/>
                <w:b/>
                <w:sz w:val="24"/>
              </w:rPr>
              <w:t>项目总结</w:t>
            </w:r>
          </w:p>
          <w:p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hint="eastAsia" w:asciiTheme="minorEastAsia" w:hAnsiTheme="minorEastAsia"/>
                <w:b/>
                <w:sz w:val="24"/>
              </w:rPr>
              <w:t>（5分钟）</w:t>
            </w:r>
          </w:p>
        </w:tc>
        <w:tc>
          <w:tcPr>
            <w:tcW w:w="7938" w:type="dxa"/>
            <w:gridSpan w:val="2"/>
          </w:tcPr>
          <w:p>
            <w:pPr>
              <w:pStyle w:val="14"/>
              <w:numPr>
                <w:ilvl w:val="0"/>
                <w:numId w:val="6"/>
              </w:numPr>
              <w:spacing w:line="276" w:lineRule="auto"/>
              <w:ind w:firstLineChars="0"/>
              <w:rPr>
                <w:rFonts w:asciiTheme="minorEastAsia" w:hAnsiTheme="minorEastAsia"/>
                <w:sz w:val="24"/>
              </w:rPr>
            </w:pPr>
            <w:r>
              <w:rPr>
                <w:rFonts w:hint="eastAsia" w:asciiTheme="minorEastAsia" w:hAnsiTheme="minorEastAsia"/>
                <w:sz w:val="24"/>
              </w:rPr>
              <w:t>梳理本堂课知识：</w:t>
            </w:r>
          </w:p>
          <w:p>
            <w:pPr>
              <w:pStyle w:val="14"/>
              <w:numPr>
                <w:ilvl w:val="0"/>
                <w:numId w:val="7"/>
              </w:numPr>
              <w:ind w:firstLineChars="0"/>
              <w:rPr>
                <w:rFonts w:hint="eastAsia" w:asciiTheme="minorEastAsia" w:hAnsiTheme="minorEastAsia"/>
                <w:sz w:val="24"/>
              </w:rPr>
            </w:pPr>
            <w:r>
              <w:rPr>
                <w:rFonts w:hint="eastAsia" w:asciiTheme="minorEastAsia" w:hAnsiTheme="minorEastAsia"/>
                <w:sz w:val="24"/>
              </w:rPr>
              <w:t>jQuery 尺寸操作</w:t>
            </w:r>
          </w:p>
          <w:p>
            <w:pPr>
              <w:pStyle w:val="14"/>
              <w:numPr>
                <w:ilvl w:val="0"/>
                <w:numId w:val="7"/>
              </w:numPr>
              <w:ind w:firstLineChars="0"/>
              <w:rPr>
                <w:rFonts w:hint="eastAsia" w:asciiTheme="minorEastAsia" w:hAnsiTheme="minorEastAsia"/>
                <w:sz w:val="24"/>
              </w:rPr>
            </w:pPr>
            <w:r>
              <w:rPr>
                <w:rFonts w:hint="eastAsia" w:asciiTheme="minorEastAsia" w:hAnsiTheme="minorEastAsia"/>
                <w:sz w:val="24"/>
              </w:rPr>
              <w:t>jQuery 位置操作</w:t>
            </w:r>
          </w:p>
          <w:p>
            <w:pPr>
              <w:pStyle w:val="14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  <w:sz w:val="24"/>
              </w:rPr>
            </w:pPr>
            <w:r>
              <w:rPr>
                <w:rFonts w:hint="eastAsia" w:asciiTheme="minorEastAsia" w:hAnsiTheme="minorEastAsia"/>
                <w:sz w:val="24"/>
              </w:rPr>
              <w:t>强调重难点jQuery 位置操作。归纳学生易错点。总结不足之处并及时整改。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2" w:type="dxa"/>
            <w:vAlign w:val="center"/>
          </w:tcPr>
          <w:p>
            <w:pPr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hint="eastAsia" w:asciiTheme="minorEastAsia" w:hAnsiTheme="minorEastAsia"/>
                <w:b/>
                <w:sz w:val="24"/>
              </w:rPr>
              <w:t>课后巩固过关</w:t>
            </w:r>
          </w:p>
          <w:p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hint="eastAsia" w:asciiTheme="minorEastAsia" w:hAnsiTheme="minorEastAsia"/>
                <w:b/>
                <w:sz w:val="24"/>
              </w:rPr>
              <w:t>（</w:t>
            </w:r>
            <w:r>
              <w:rPr>
                <w:rFonts w:asciiTheme="minorEastAsia" w:hAnsiTheme="minorEastAsia"/>
                <w:b/>
                <w:sz w:val="24"/>
              </w:rPr>
              <w:t>5</w:t>
            </w:r>
            <w:r>
              <w:rPr>
                <w:rFonts w:hint="eastAsia" w:asciiTheme="minorEastAsia" w:hAnsiTheme="minorEastAsia"/>
                <w:b/>
                <w:sz w:val="24"/>
              </w:rPr>
              <w:t>分钟）</w:t>
            </w:r>
          </w:p>
        </w:tc>
        <w:tc>
          <w:tcPr>
            <w:tcW w:w="7938" w:type="dxa"/>
            <w:gridSpan w:val="2"/>
          </w:tcPr>
          <w:p>
            <w:pPr>
              <w:spacing w:line="360" w:lineRule="auto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hint="eastAsia" w:asciiTheme="minorEastAsia" w:hAnsiTheme="minorEastAsia"/>
                <w:b/>
                <w:sz w:val="24"/>
              </w:rPr>
              <w:t>作业</w:t>
            </w:r>
          </w:p>
          <w:p>
            <w:pPr>
              <w:ind w:left="210" w:leftChars="100"/>
            </w:pPr>
            <w:r>
              <w:rPr>
                <w:rFonts w:hint="eastAsia"/>
              </w:rPr>
              <w:t>固定导航栏</w:t>
            </w:r>
          </w:p>
          <w:p>
            <w:pPr>
              <w:ind w:left="210" w:leftChars="100"/>
              <w:rPr>
                <w:rFonts w:hint="eastAsia"/>
              </w:rPr>
            </w:pPr>
            <w:r>
              <w:drawing>
                <wp:inline distT="0" distB="0" distL="0" distR="0">
                  <wp:extent cx="4629150" cy="2151380"/>
                  <wp:effectExtent l="0" t="0" r="0" b="1270"/>
                  <wp:docPr id="2" name="效果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效果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7386" cy="215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33" w:hRule="atLeast"/>
        </w:trPr>
        <w:tc>
          <w:tcPr>
            <w:tcW w:w="1702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hint="eastAsia" w:asciiTheme="minorEastAsia" w:hAnsiTheme="minorEastAsia"/>
                <w:b/>
                <w:sz w:val="24"/>
              </w:rPr>
              <w:t>教学反思</w:t>
            </w:r>
          </w:p>
        </w:tc>
        <w:tc>
          <w:tcPr>
            <w:tcW w:w="7938" w:type="dxa"/>
            <w:gridSpan w:val="2"/>
          </w:tcPr>
          <w:p>
            <w:pPr>
              <w:pStyle w:val="14"/>
              <w:spacing w:line="276" w:lineRule="auto"/>
              <w:ind w:left="420" w:firstLine="0" w:firstLineChars="0"/>
              <w:rPr>
                <w:rFonts w:asciiTheme="minorEastAsia" w:hAnsiTheme="minorEastAsia"/>
                <w:sz w:val="24"/>
              </w:rPr>
            </w:pPr>
          </w:p>
          <w:p>
            <w:pPr>
              <w:pStyle w:val="14"/>
              <w:numPr>
                <w:ilvl w:val="0"/>
                <w:numId w:val="8"/>
              </w:numPr>
              <w:spacing w:line="276" w:lineRule="auto"/>
              <w:ind w:firstLineChars="0"/>
              <w:rPr>
                <w:rFonts w:asciiTheme="minorEastAsia" w:hAnsiTheme="minorEastAsia"/>
                <w:sz w:val="24"/>
              </w:rPr>
            </w:pPr>
            <w:r>
              <w:rPr>
                <w:rFonts w:hint="eastAsia" w:asciiTheme="minorEastAsia" w:hAnsiTheme="minorEastAsia"/>
                <w:sz w:val="24"/>
              </w:rPr>
              <w:t>在本次项目化教学过程中，以项目任务驱动并采用多样化的信息化手段，帮助学生全面透彻领会知识要，提高职业技能。</w:t>
            </w:r>
          </w:p>
          <w:p>
            <w:pPr>
              <w:pStyle w:val="14"/>
              <w:numPr>
                <w:ilvl w:val="0"/>
                <w:numId w:val="8"/>
              </w:numPr>
              <w:spacing w:line="276" w:lineRule="auto"/>
              <w:ind w:firstLineChars="0"/>
              <w:rPr>
                <w:rFonts w:asciiTheme="minorEastAsia" w:hAnsiTheme="minorEastAsia"/>
                <w:sz w:val="24"/>
              </w:rPr>
            </w:pPr>
            <w:r>
              <w:rPr>
                <w:rFonts w:hint="eastAsia" w:asciiTheme="minorEastAsia" w:hAnsiTheme="minorEastAsia"/>
                <w:sz w:val="24"/>
              </w:rPr>
              <w:t>项目化教学从方案的设计与实施到完成后的评价都由学生具体负责，培养学生独立决策，解决项目中实际问题的能力，成为教学活动中的主人。教师在教学过程中起到咨询、指导、解答疑难的作用，从而达到预期的教学效果。</w:t>
            </w:r>
          </w:p>
        </w:tc>
      </w:tr>
    </w:tbl>
    <w:p/>
    <w:sectPr>
      <w:pgSz w:w="11906" w:h="16838"/>
      <w:pgMar w:top="1560" w:right="1416" w:bottom="709" w:left="156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A954CF"/>
    <w:multiLevelType w:val="multilevel"/>
    <w:tmpl w:val="14A954CF"/>
    <w:lvl w:ilvl="0" w:tentative="0">
      <w:start w:val="1"/>
      <w:numFmt w:val="chineseCountingThousand"/>
      <w:pStyle w:val="3"/>
      <w:lvlText w:val="%1、"/>
      <w:lvlJc w:val="left"/>
      <w:pPr>
        <w:ind w:left="420" w:hanging="420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A3A2F5D"/>
    <w:multiLevelType w:val="multilevel"/>
    <w:tmpl w:val="2A3A2F5D"/>
    <w:lvl w:ilvl="0" w:tentative="0">
      <w:start w:val="1"/>
      <w:numFmt w:val="decimal"/>
      <w:pStyle w:val="4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AC7210E"/>
    <w:multiLevelType w:val="multilevel"/>
    <w:tmpl w:val="3AC7210E"/>
    <w:lvl w:ilvl="0" w:tentative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3CBA7B31"/>
    <w:multiLevelType w:val="multilevel"/>
    <w:tmpl w:val="3CBA7B31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DE654BE"/>
    <w:multiLevelType w:val="multilevel"/>
    <w:tmpl w:val="3DE654BE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2772175"/>
    <w:multiLevelType w:val="multilevel"/>
    <w:tmpl w:val="42772175"/>
    <w:lvl w:ilvl="0" w:tentative="0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5D6115A3"/>
    <w:multiLevelType w:val="multilevel"/>
    <w:tmpl w:val="5D6115A3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66FE5A1C"/>
    <w:multiLevelType w:val="multilevel"/>
    <w:tmpl w:val="66FE5A1C"/>
    <w:lvl w:ilvl="0" w:tentative="0">
      <w:start w:val="1"/>
      <w:numFmt w:val="chineseCountingThousand"/>
      <w:lvlText w:val="%1、"/>
      <w:lvlJc w:val="left"/>
      <w:pPr>
        <w:ind w:left="420" w:hanging="420"/>
      </w:pPr>
      <w:rPr>
        <w:b/>
        <w:bCs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2"/>
  </w:num>
  <w:num w:numId="5">
    <w:abstractNumId w:val="5"/>
  </w:num>
  <w:num w:numId="6">
    <w:abstractNumId w:val="3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3995"/>
    <w:rsid w:val="00001A98"/>
    <w:rsid w:val="00001D44"/>
    <w:rsid w:val="00002654"/>
    <w:rsid w:val="00013324"/>
    <w:rsid w:val="000319AA"/>
    <w:rsid w:val="0003230A"/>
    <w:rsid w:val="00041F85"/>
    <w:rsid w:val="00054907"/>
    <w:rsid w:val="00063307"/>
    <w:rsid w:val="0006522A"/>
    <w:rsid w:val="00074510"/>
    <w:rsid w:val="00082CEC"/>
    <w:rsid w:val="0008304B"/>
    <w:rsid w:val="00096AB4"/>
    <w:rsid w:val="000B3CE0"/>
    <w:rsid w:val="000B513C"/>
    <w:rsid w:val="000B5910"/>
    <w:rsid w:val="000C4309"/>
    <w:rsid w:val="000C4751"/>
    <w:rsid w:val="000D5EFC"/>
    <w:rsid w:val="000E0BEF"/>
    <w:rsid w:val="000E2F5E"/>
    <w:rsid w:val="000E39A0"/>
    <w:rsid w:val="000F0103"/>
    <w:rsid w:val="000F2750"/>
    <w:rsid w:val="001054FD"/>
    <w:rsid w:val="00112094"/>
    <w:rsid w:val="00121F89"/>
    <w:rsid w:val="00127478"/>
    <w:rsid w:val="0013409A"/>
    <w:rsid w:val="00140151"/>
    <w:rsid w:val="00141BAF"/>
    <w:rsid w:val="00145694"/>
    <w:rsid w:val="00146E3E"/>
    <w:rsid w:val="00160707"/>
    <w:rsid w:val="00177860"/>
    <w:rsid w:val="00182C2F"/>
    <w:rsid w:val="00184D96"/>
    <w:rsid w:val="00185BAC"/>
    <w:rsid w:val="00187AF3"/>
    <w:rsid w:val="001915D2"/>
    <w:rsid w:val="00192A97"/>
    <w:rsid w:val="00193CAB"/>
    <w:rsid w:val="001941D9"/>
    <w:rsid w:val="001949FF"/>
    <w:rsid w:val="001A1614"/>
    <w:rsid w:val="001A65FA"/>
    <w:rsid w:val="001B00FA"/>
    <w:rsid w:val="001B060D"/>
    <w:rsid w:val="001B1050"/>
    <w:rsid w:val="001B1090"/>
    <w:rsid w:val="001B6EE0"/>
    <w:rsid w:val="001C5021"/>
    <w:rsid w:val="001C7A7D"/>
    <w:rsid w:val="001D2C65"/>
    <w:rsid w:val="001D3201"/>
    <w:rsid w:val="001F641B"/>
    <w:rsid w:val="001F65F1"/>
    <w:rsid w:val="00201F2B"/>
    <w:rsid w:val="002236FA"/>
    <w:rsid w:val="00234DB9"/>
    <w:rsid w:val="00236FE4"/>
    <w:rsid w:val="002429CF"/>
    <w:rsid w:val="002448FC"/>
    <w:rsid w:val="00260749"/>
    <w:rsid w:val="00281835"/>
    <w:rsid w:val="002844DD"/>
    <w:rsid w:val="0028476B"/>
    <w:rsid w:val="00287AD5"/>
    <w:rsid w:val="002935A9"/>
    <w:rsid w:val="00295E1D"/>
    <w:rsid w:val="002974D7"/>
    <w:rsid w:val="002A2206"/>
    <w:rsid w:val="002B0E6A"/>
    <w:rsid w:val="002B30A5"/>
    <w:rsid w:val="002B535D"/>
    <w:rsid w:val="002C09F4"/>
    <w:rsid w:val="002C583A"/>
    <w:rsid w:val="002C71D4"/>
    <w:rsid w:val="002D3803"/>
    <w:rsid w:val="002D413F"/>
    <w:rsid w:val="002E0F79"/>
    <w:rsid w:val="002E4312"/>
    <w:rsid w:val="002F119F"/>
    <w:rsid w:val="002F1A91"/>
    <w:rsid w:val="002F60FD"/>
    <w:rsid w:val="002F70E6"/>
    <w:rsid w:val="00306E12"/>
    <w:rsid w:val="00316BF9"/>
    <w:rsid w:val="003226ED"/>
    <w:rsid w:val="00331C27"/>
    <w:rsid w:val="00332F5C"/>
    <w:rsid w:val="00342AB1"/>
    <w:rsid w:val="00342EA7"/>
    <w:rsid w:val="0038712B"/>
    <w:rsid w:val="003931AA"/>
    <w:rsid w:val="003B0EC9"/>
    <w:rsid w:val="003B1836"/>
    <w:rsid w:val="003B1E6C"/>
    <w:rsid w:val="003D2838"/>
    <w:rsid w:val="003E1F13"/>
    <w:rsid w:val="003E2729"/>
    <w:rsid w:val="003F43CF"/>
    <w:rsid w:val="004062B5"/>
    <w:rsid w:val="0041175E"/>
    <w:rsid w:val="00414D24"/>
    <w:rsid w:val="004515B7"/>
    <w:rsid w:val="00451BD1"/>
    <w:rsid w:val="004658BE"/>
    <w:rsid w:val="004806B6"/>
    <w:rsid w:val="00480D40"/>
    <w:rsid w:val="00484351"/>
    <w:rsid w:val="004A3C74"/>
    <w:rsid w:val="004A4A9B"/>
    <w:rsid w:val="004A5BE9"/>
    <w:rsid w:val="004B6049"/>
    <w:rsid w:val="004C4EDB"/>
    <w:rsid w:val="004D1BB3"/>
    <w:rsid w:val="004D546C"/>
    <w:rsid w:val="004E06B8"/>
    <w:rsid w:val="004E132C"/>
    <w:rsid w:val="004E2451"/>
    <w:rsid w:val="004E3CDE"/>
    <w:rsid w:val="004F5AEC"/>
    <w:rsid w:val="00506B91"/>
    <w:rsid w:val="00514229"/>
    <w:rsid w:val="005143F7"/>
    <w:rsid w:val="00520A40"/>
    <w:rsid w:val="00522EF2"/>
    <w:rsid w:val="00530E59"/>
    <w:rsid w:val="0053128F"/>
    <w:rsid w:val="005364BA"/>
    <w:rsid w:val="00536A50"/>
    <w:rsid w:val="0053747D"/>
    <w:rsid w:val="0054177A"/>
    <w:rsid w:val="00545915"/>
    <w:rsid w:val="0055104C"/>
    <w:rsid w:val="00553D86"/>
    <w:rsid w:val="00554624"/>
    <w:rsid w:val="00570CC8"/>
    <w:rsid w:val="00574B82"/>
    <w:rsid w:val="00575688"/>
    <w:rsid w:val="00584C2B"/>
    <w:rsid w:val="00587674"/>
    <w:rsid w:val="005953EA"/>
    <w:rsid w:val="0059670F"/>
    <w:rsid w:val="005A0935"/>
    <w:rsid w:val="005A3585"/>
    <w:rsid w:val="005B2167"/>
    <w:rsid w:val="005B3385"/>
    <w:rsid w:val="005B7B50"/>
    <w:rsid w:val="005C246D"/>
    <w:rsid w:val="005D765D"/>
    <w:rsid w:val="005E581D"/>
    <w:rsid w:val="005F717C"/>
    <w:rsid w:val="00604294"/>
    <w:rsid w:val="006049FA"/>
    <w:rsid w:val="00605670"/>
    <w:rsid w:val="00610D56"/>
    <w:rsid w:val="00613864"/>
    <w:rsid w:val="00614E01"/>
    <w:rsid w:val="0061546C"/>
    <w:rsid w:val="006161A0"/>
    <w:rsid w:val="00617F07"/>
    <w:rsid w:val="006275CC"/>
    <w:rsid w:val="00627A67"/>
    <w:rsid w:val="006309D7"/>
    <w:rsid w:val="00635078"/>
    <w:rsid w:val="006514DA"/>
    <w:rsid w:val="00664302"/>
    <w:rsid w:val="006730F6"/>
    <w:rsid w:val="006736B5"/>
    <w:rsid w:val="006816C1"/>
    <w:rsid w:val="00682EF9"/>
    <w:rsid w:val="00684FD8"/>
    <w:rsid w:val="00692800"/>
    <w:rsid w:val="00695899"/>
    <w:rsid w:val="006960F4"/>
    <w:rsid w:val="006A1CA1"/>
    <w:rsid w:val="006A373F"/>
    <w:rsid w:val="006A7AA7"/>
    <w:rsid w:val="006B4D72"/>
    <w:rsid w:val="006B6466"/>
    <w:rsid w:val="006D1EFD"/>
    <w:rsid w:val="006D7B2E"/>
    <w:rsid w:val="006E2400"/>
    <w:rsid w:val="006F7316"/>
    <w:rsid w:val="0070208F"/>
    <w:rsid w:val="007079FB"/>
    <w:rsid w:val="007122A0"/>
    <w:rsid w:val="007169E7"/>
    <w:rsid w:val="0072292C"/>
    <w:rsid w:val="00725553"/>
    <w:rsid w:val="00732F34"/>
    <w:rsid w:val="00734839"/>
    <w:rsid w:val="0073600D"/>
    <w:rsid w:val="00753147"/>
    <w:rsid w:val="00771FEF"/>
    <w:rsid w:val="00785BBB"/>
    <w:rsid w:val="007921C9"/>
    <w:rsid w:val="007968AD"/>
    <w:rsid w:val="007979F6"/>
    <w:rsid w:val="007C16AF"/>
    <w:rsid w:val="007C62DB"/>
    <w:rsid w:val="007D0786"/>
    <w:rsid w:val="007E3F2D"/>
    <w:rsid w:val="007F7932"/>
    <w:rsid w:val="00806945"/>
    <w:rsid w:val="008071C2"/>
    <w:rsid w:val="0080783E"/>
    <w:rsid w:val="008124F0"/>
    <w:rsid w:val="0081684C"/>
    <w:rsid w:val="00823D5A"/>
    <w:rsid w:val="00826FA3"/>
    <w:rsid w:val="00830808"/>
    <w:rsid w:val="00831D70"/>
    <w:rsid w:val="00832DF7"/>
    <w:rsid w:val="00833369"/>
    <w:rsid w:val="00840E94"/>
    <w:rsid w:val="008424FB"/>
    <w:rsid w:val="0084432E"/>
    <w:rsid w:val="00862688"/>
    <w:rsid w:val="008669A7"/>
    <w:rsid w:val="008907C9"/>
    <w:rsid w:val="008A47E4"/>
    <w:rsid w:val="008B2A5F"/>
    <w:rsid w:val="008C5833"/>
    <w:rsid w:val="008D3657"/>
    <w:rsid w:val="008D4FAD"/>
    <w:rsid w:val="008E49DF"/>
    <w:rsid w:val="008E7468"/>
    <w:rsid w:val="008F6993"/>
    <w:rsid w:val="009030F2"/>
    <w:rsid w:val="009033CE"/>
    <w:rsid w:val="00911BB5"/>
    <w:rsid w:val="0091239A"/>
    <w:rsid w:val="00914158"/>
    <w:rsid w:val="00914BF6"/>
    <w:rsid w:val="00914E04"/>
    <w:rsid w:val="00915B85"/>
    <w:rsid w:val="0093035A"/>
    <w:rsid w:val="00930A94"/>
    <w:rsid w:val="009315C8"/>
    <w:rsid w:val="009412FF"/>
    <w:rsid w:val="00962795"/>
    <w:rsid w:val="00980BAC"/>
    <w:rsid w:val="009954EF"/>
    <w:rsid w:val="00995E5C"/>
    <w:rsid w:val="009C01E1"/>
    <w:rsid w:val="009C09EE"/>
    <w:rsid w:val="009C105A"/>
    <w:rsid w:val="009C34C6"/>
    <w:rsid w:val="009E3459"/>
    <w:rsid w:val="009E52D8"/>
    <w:rsid w:val="009E5CCC"/>
    <w:rsid w:val="009F336B"/>
    <w:rsid w:val="009F60C7"/>
    <w:rsid w:val="00A039F8"/>
    <w:rsid w:val="00A10DDC"/>
    <w:rsid w:val="00A13E1B"/>
    <w:rsid w:val="00A24773"/>
    <w:rsid w:val="00A26E34"/>
    <w:rsid w:val="00A32AE9"/>
    <w:rsid w:val="00A35EEE"/>
    <w:rsid w:val="00A40BB9"/>
    <w:rsid w:val="00A414DB"/>
    <w:rsid w:val="00A47BAE"/>
    <w:rsid w:val="00A60097"/>
    <w:rsid w:val="00A66AD4"/>
    <w:rsid w:val="00A73A5C"/>
    <w:rsid w:val="00A770B1"/>
    <w:rsid w:val="00A820A6"/>
    <w:rsid w:val="00A833A1"/>
    <w:rsid w:val="00A84E9C"/>
    <w:rsid w:val="00A87292"/>
    <w:rsid w:val="00AA173B"/>
    <w:rsid w:val="00AA4EF6"/>
    <w:rsid w:val="00AB1931"/>
    <w:rsid w:val="00AB7964"/>
    <w:rsid w:val="00AC107E"/>
    <w:rsid w:val="00AD14A6"/>
    <w:rsid w:val="00AD39AD"/>
    <w:rsid w:val="00AD77ED"/>
    <w:rsid w:val="00AF4300"/>
    <w:rsid w:val="00B042B1"/>
    <w:rsid w:val="00B234A0"/>
    <w:rsid w:val="00B24FCA"/>
    <w:rsid w:val="00B378DC"/>
    <w:rsid w:val="00B40049"/>
    <w:rsid w:val="00B44630"/>
    <w:rsid w:val="00B507F4"/>
    <w:rsid w:val="00B54154"/>
    <w:rsid w:val="00B619AE"/>
    <w:rsid w:val="00B63779"/>
    <w:rsid w:val="00B732DD"/>
    <w:rsid w:val="00B741EF"/>
    <w:rsid w:val="00B95204"/>
    <w:rsid w:val="00BA068C"/>
    <w:rsid w:val="00BA4B0A"/>
    <w:rsid w:val="00BB45C5"/>
    <w:rsid w:val="00BB74FF"/>
    <w:rsid w:val="00BC29ED"/>
    <w:rsid w:val="00BC3995"/>
    <w:rsid w:val="00BE6344"/>
    <w:rsid w:val="00BF0D97"/>
    <w:rsid w:val="00BF3A46"/>
    <w:rsid w:val="00BF3BCA"/>
    <w:rsid w:val="00BF5A67"/>
    <w:rsid w:val="00C02D7A"/>
    <w:rsid w:val="00C03BED"/>
    <w:rsid w:val="00C17A80"/>
    <w:rsid w:val="00C254B3"/>
    <w:rsid w:val="00C36BA7"/>
    <w:rsid w:val="00C4050C"/>
    <w:rsid w:val="00C56A48"/>
    <w:rsid w:val="00C679BD"/>
    <w:rsid w:val="00C7290C"/>
    <w:rsid w:val="00C73013"/>
    <w:rsid w:val="00C7556E"/>
    <w:rsid w:val="00C76CD5"/>
    <w:rsid w:val="00C847E8"/>
    <w:rsid w:val="00CB195C"/>
    <w:rsid w:val="00CC6B21"/>
    <w:rsid w:val="00CC7CD4"/>
    <w:rsid w:val="00CD3455"/>
    <w:rsid w:val="00CD4D0D"/>
    <w:rsid w:val="00CE1E59"/>
    <w:rsid w:val="00CE1F22"/>
    <w:rsid w:val="00CE69FB"/>
    <w:rsid w:val="00CF51AC"/>
    <w:rsid w:val="00CF5A65"/>
    <w:rsid w:val="00D15373"/>
    <w:rsid w:val="00D578E8"/>
    <w:rsid w:val="00D6192D"/>
    <w:rsid w:val="00D61FD2"/>
    <w:rsid w:val="00D632C2"/>
    <w:rsid w:val="00D64946"/>
    <w:rsid w:val="00D70377"/>
    <w:rsid w:val="00D77D97"/>
    <w:rsid w:val="00D800F4"/>
    <w:rsid w:val="00D80822"/>
    <w:rsid w:val="00D80A95"/>
    <w:rsid w:val="00D81564"/>
    <w:rsid w:val="00D83F08"/>
    <w:rsid w:val="00D929D9"/>
    <w:rsid w:val="00DA1D74"/>
    <w:rsid w:val="00DA4F56"/>
    <w:rsid w:val="00DC1FD3"/>
    <w:rsid w:val="00DC4A28"/>
    <w:rsid w:val="00DC64B7"/>
    <w:rsid w:val="00DD6544"/>
    <w:rsid w:val="00DD7FC4"/>
    <w:rsid w:val="00DE43D5"/>
    <w:rsid w:val="00DF658E"/>
    <w:rsid w:val="00E068AB"/>
    <w:rsid w:val="00E11C9B"/>
    <w:rsid w:val="00E2701E"/>
    <w:rsid w:val="00E27A73"/>
    <w:rsid w:val="00E4019E"/>
    <w:rsid w:val="00E40BAF"/>
    <w:rsid w:val="00E45493"/>
    <w:rsid w:val="00E532F1"/>
    <w:rsid w:val="00E53FD4"/>
    <w:rsid w:val="00E62965"/>
    <w:rsid w:val="00E651A7"/>
    <w:rsid w:val="00E65EA4"/>
    <w:rsid w:val="00E661FC"/>
    <w:rsid w:val="00E71464"/>
    <w:rsid w:val="00E7167B"/>
    <w:rsid w:val="00E75667"/>
    <w:rsid w:val="00E77496"/>
    <w:rsid w:val="00E81694"/>
    <w:rsid w:val="00E84C68"/>
    <w:rsid w:val="00E9259B"/>
    <w:rsid w:val="00E95B72"/>
    <w:rsid w:val="00E96AD9"/>
    <w:rsid w:val="00E97C0A"/>
    <w:rsid w:val="00EA1B6A"/>
    <w:rsid w:val="00EB24FE"/>
    <w:rsid w:val="00EB4A36"/>
    <w:rsid w:val="00EC51DC"/>
    <w:rsid w:val="00EC6024"/>
    <w:rsid w:val="00ED4101"/>
    <w:rsid w:val="00ED4475"/>
    <w:rsid w:val="00ED627B"/>
    <w:rsid w:val="00EE098C"/>
    <w:rsid w:val="00EE41EF"/>
    <w:rsid w:val="00EE6EDD"/>
    <w:rsid w:val="00EF1114"/>
    <w:rsid w:val="00F02920"/>
    <w:rsid w:val="00F06598"/>
    <w:rsid w:val="00F066CF"/>
    <w:rsid w:val="00F11608"/>
    <w:rsid w:val="00F116E1"/>
    <w:rsid w:val="00F141F2"/>
    <w:rsid w:val="00F1529B"/>
    <w:rsid w:val="00F15D49"/>
    <w:rsid w:val="00F2241A"/>
    <w:rsid w:val="00F33FD0"/>
    <w:rsid w:val="00F35735"/>
    <w:rsid w:val="00F52C95"/>
    <w:rsid w:val="00F55039"/>
    <w:rsid w:val="00F628C6"/>
    <w:rsid w:val="00FA24B6"/>
    <w:rsid w:val="00FC6E36"/>
    <w:rsid w:val="00FD5062"/>
    <w:rsid w:val="00FD56C0"/>
    <w:rsid w:val="00FD56F5"/>
    <w:rsid w:val="00FD61E7"/>
    <w:rsid w:val="00FE69CA"/>
    <w:rsid w:val="19315461"/>
    <w:rsid w:val="26BB3B30"/>
    <w:rsid w:val="6A2140AE"/>
    <w:rsid w:val="6AA840CB"/>
    <w:rsid w:val="6E0C4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uiPriority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0"/>
    <w:pPr>
      <w:keepNext/>
      <w:keepLines/>
      <w:numPr>
        <w:ilvl w:val="0"/>
        <w:numId w:val="1"/>
      </w:numPr>
      <w:spacing w:before="120" w:after="120"/>
      <w:jc w:val="left"/>
      <w:outlineLvl w:val="1"/>
    </w:pPr>
    <w:rPr>
      <w:rFonts w:asciiTheme="majorHAnsi" w:hAnsiTheme="majorHAnsi" w:eastAsiaTheme="majorEastAsia" w:cstheme="majorBidi"/>
      <w:b/>
      <w:bCs/>
      <w:sz w:val="24"/>
      <w:szCs w:val="32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numPr>
        <w:ilvl w:val="0"/>
        <w:numId w:val="2"/>
      </w:numPr>
      <w:outlineLvl w:val="2"/>
    </w:pPr>
    <w:rPr>
      <w:bCs/>
      <w:sz w:val="24"/>
      <w:szCs w:val="32"/>
    </w:rPr>
  </w:style>
  <w:style w:type="character" w:default="1" w:styleId="11">
    <w:name w:val="Default Paragraph Font"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5"/>
    <w:qFormat/>
    <w:uiPriority w:val="0"/>
    <w:rPr>
      <w:sz w:val="18"/>
      <w:szCs w:val="18"/>
    </w:rPr>
  </w:style>
  <w:style w:type="paragraph" w:styleId="6">
    <w:name w:val="footer"/>
    <w:basedOn w:val="1"/>
    <w:link w:val="13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table" w:styleId="10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">
    <w:name w:val="页眉 字符"/>
    <w:basedOn w:val="11"/>
    <w:link w:val="7"/>
    <w:qFormat/>
    <w:uiPriority w:val="0"/>
    <w:rPr>
      <w:kern w:val="2"/>
      <w:sz w:val="18"/>
      <w:szCs w:val="18"/>
    </w:rPr>
  </w:style>
  <w:style w:type="character" w:customStyle="1" w:styleId="13">
    <w:name w:val="页脚 字符"/>
    <w:basedOn w:val="11"/>
    <w:link w:val="6"/>
    <w:qFormat/>
    <w:uiPriority w:val="0"/>
    <w:rPr>
      <w:kern w:val="2"/>
      <w:sz w:val="18"/>
      <w:szCs w:val="18"/>
    </w:rPr>
  </w:style>
  <w:style w:type="paragraph" w:styleId="14">
    <w:name w:val="List Paragraph"/>
    <w:basedOn w:val="1"/>
    <w:unhideWhenUsed/>
    <w:qFormat/>
    <w:uiPriority w:val="34"/>
    <w:pPr>
      <w:ind w:firstLine="420" w:firstLineChars="200"/>
    </w:pPr>
  </w:style>
  <w:style w:type="character" w:customStyle="1" w:styleId="15">
    <w:name w:val="批注框文本 字符"/>
    <w:basedOn w:val="11"/>
    <w:link w:val="5"/>
    <w:qFormat/>
    <w:uiPriority w:val="0"/>
    <w:rPr>
      <w:kern w:val="2"/>
      <w:sz w:val="18"/>
      <w:szCs w:val="18"/>
    </w:rPr>
  </w:style>
  <w:style w:type="character" w:customStyle="1" w:styleId="16">
    <w:name w:val="标题 1 字符"/>
    <w:basedOn w:val="11"/>
    <w:link w:val="2"/>
    <w:qFormat/>
    <w:uiPriority w:val="0"/>
    <w:rPr>
      <w:b/>
      <w:bCs/>
      <w:kern w:val="44"/>
      <w:sz w:val="44"/>
      <w:szCs w:val="44"/>
    </w:rPr>
  </w:style>
  <w:style w:type="character" w:customStyle="1" w:styleId="17">
    <w:name w:val="标题 2 字符"/>
    <w:basedOn w:val="11"/>
    <w:link w:val="3"/>
    <w:qFormat/>
    <w:uiPriority w:val="0"/>
    <w:rPr>
      <w:rFonts w:asciiTheme="majorHAnsi" w:hAnsiTheme="majorHAnsi" w:eastAsiaTheme="majorEastAsia" w:cstheme="majorBidi"/>
      <w:b/>
      <w:bCs/>
      <w:kern w:val="2"/>
      <w:sz w:val="24"/>
      <w:szCs w:val="32"/>
    </w:rPr>
  </w:style>
  <w:style w:type="character" w:customStyle="1" w:styleId="18">
    <w:name w:val="标题 3 字符"/>
    <w:basedOn w:val="11"/>
    <w:link w:val="4"/>
    <w:uiPriority w:val="0"/>
    <w:rPr>
      <w:bCs/>
      <w:kern w:val="2"/>
      <w:sz w:val="24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01C3639-F8FF-4B42-AF96-F64EF67E440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</Pages>
  <Words>120</Words>
  <Characters>687</Characters>
  <Lines>5</Lines>
  <Paragraphs>1</Paragraphs>
  <TotalTime>1654</TotalTime>
  <ScaleCrop>false</ScaleCrop>
  <LinksUpToDate>false</LinksUpToDate>
  <CharactersWithSpaces>806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2018-07-17T10:28:00Z</dcterms:created>
  <dc:creator>Administrator</dc:creator>
  <cp:lastModifiedBy></cp:lastModifiedBy>
  <dcterms:modified xsi:type="dcterms:W3CDTF">2021-03-12T08:10:36Z</dcterms:modified>
  <cp:revision>320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