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widowControl w:val="0"/>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pStyle w:val="Title"/>
        <w:spacing w:after="0" w:lineRule="auto"/>
        <w:rPr>
          <w:sz w:val="60"/>
          <w:szCs w:val="60"/>
        </w:rPr>
      </w:pPr>
      <w:r w:rsidDel="00000000" w:rsidR="00000000" w:rsidRPr="00000000">
        <w:rPr>
          <w:sz w:val="60"/>
          <w:szCs w:val="60"/>
          <w:rtl w:val="0"/>
        </w:rPr>
        <w:t xml:space="preserve">Informe Proyecto de Título</w:t>
      </w:r>
    </w:p>
    <w:p w:rsidR="00000000" w:rsidDel="00000000" w:rsidP="00000000" w:rsidRDefault="00000000" w:rsidRPr="00000000" w14:paraId="00000006">
      <w:pPr>
        <w:pStyle w:val="Subtitle"/>
        <w:spacing w:after="0" w:lineRule="auto"/>
        <w:rPr>
          <w:color w:val="999999"/>
          <w:sz w:val="40"/>
          <w:szCs w:val="40"/>
        </w:rPr>
      </w:pPr>
      <w:r w:rsidDel="00000000" w:rsidR="00000000" w:rsidRPr="00000000">
        <w:rPr>
          <w:color w:val="999999"/>
          <w:sz w:val="40"/>
          <w:szCs w:val="40"/>
          <w:rtl w:val="0"/>
        </w:rPr>
        <w:t xml:space="preserve">Proyecto EduNova</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jc w:val="right"/>
        <w:rPr/>
      </w:pPr>
      <w:r w:rsidDel="00000000" w:rsidR="00000000" w:rsidRPr="00000000">
        <w:rPr>
          <w:rtl w:val="0"/>
        </w:rPr>
        <w:t xml:space="preserve">Integrantes: Fabián González, </w:t>
      </w:r>
    </w:p>
    <w:p w:rsidR="00000000" w:rsidDel="00000000" w:rsidP="00000000" w:rsidRDefault="00000000" w:rsidRPr="00000000" w14:paraId="00000028">
      <w:pPr>
        <w:jc w:val="right"/>
        <w:rPr/>
      </w:pPr>
      <w:r w:rsidDel="00000000" w:rsidR="00000000" w:rsidRPr="00000000">
        <w:rPr>
          <w:rtl w:val="0"/>
        </w:rPr>
        <w:t xml:space="preserve">Valentina Latorre</w:t>
      </w:r>
    </w:p>
    <w:p w:rsidR="00000000" w:rsidDel="00000000" w:rsidP="00000000" w:rsidRDefault="00000000" w:rsidRPr="00000000" w14:paraId="00000029">
      <w:pPr>
        <w:jc w:val="right"/>
        <w:rPr/>
      </w:pPr>
      <w:r w:rsidDel="00000000" w:rsidR="00000000" w:rsidRPr="00000000">
        <w:rPr>
          <w:rtl w:val="0"/>
        </w:rPr>
        <w:t xml:space="preserve">Docente: Rocío Contreras</w:t>
      </w:r>
    </w:p>
    <w:p w:rsidR="00000000" w:rsidDel="00000000" w:rsidP="00000000" w:rsidRDefault="00000000" w:rsidRPr="00000000" w14:paraId="0000002A">
      <w:pPr>
        <w:jc w:val="right"/>
        <w:rPr/>
      </w:pPr>
      <w:r w:rsidDel="00000000" w:rsidR="00000000" w:rsidRPr="00000000">
        <w:rPr>
          <w:rtl w:val="0"/>
        </w:rPr>
        <w:t xml:space="preserve">Fecha: 6 de octubre, 2026</w:t>
      </w:r>
    </w:p>
    <w:p w:rsidR="00000000" w:rsidDel="00000000" w:rsidP="00000000" w:rsidRDefault="00000000" w:rsidRPr="00000000" w14:paraId="0000002B">
      <w:pPr>
        <w:jc w:val="right"/>
        <w:rPr/>
      </w:pPr>
      <w:r w:rsidDel="00000000" w:rsidR="00000000" w:rsidRPr="00000000">
        <w:rPr>
          <w:rtl w:val="0"/>
        </w:rPr>
      </w:r>
    </w:p>
    <w:p w:rsidR="00000000" w:rsidDel="00000000" w:rsidP="00000000" w:rsidRDefault="00000000" w:rsidRPr="00000000" w14:paraId="0000002C">
      <w:pPr>
        <w:rPr>
          <w:b w:val="1"/>
          <w:bCs w:val="1"/>
          <w:sz w:val="24"/>
          <w:szCs w:val="24"/>
          <w:u w:val="single"/>
        </w:rPr>
      </w:pPr>
      <w:r w:rsidDel="00000000" w:rsidR="00000000" w:rsidRPr="00000000">
        <w:rPr>
          <w:b w:val="1"/>
          <w:bCs w:val="1"/>
          <w:sz w:val="24"/>
          <w:szCs w:val="24"/>
          <w:u w:val="single"/>
          <w:rtl w:val="0"/>
        </w:rPr>
        <w:t xml:space="preserve">Índice</w:t>
      </w:r>
    </w:p>
    <w:sdt>
      <w:sdtPr>
        <w:id w:val="-516601483"/>
        <w:docPartObj>
          <w:docPartGallery w:val="Table of Contents"/>
          <w:docPartUnique w:val="1"/>
        </w:docPartObj>
      </w:sdtPr>
      <w:sdtContent>
        <w:p w:rsidR="00000000" w:rsidDel="00000000" w:rsidP="00000000" w:rsidRDefault="00000000" w:rsidRPr="00000000" w14:paraId="0000002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dv2xso44m64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Metodología</w:t>
              <w:tab/>
              <w:t xml:space="preserve">3</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jt2eb4t941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Product Vision</w:t>
              <w:tab/>
              <w:t xml:space="preserve">3</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entq2c9693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Product Backlog</w:t>
              <w:tab/>
              <w:t xml:space="preserve">4</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kyetsfycjw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Sprint Backlog</w:t>
              <w:tab/>
              <w:t xml:space="preserve">5</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u1ofoiks3y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Definition of Done</w:t>
              <w:tab/>
              <w:t xml:space="preserve">6</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l0az9by2t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Retrospectivas</w:t>
              <w:tab/>
              <w:t xml:space="preserve">6</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r8xs9zfpud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Roadmap</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4">
      <w:pPr>
        <w:rPr>
          <w:sz w:val="24"/>
          <w:szCs w:val="24"/>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pStyle w:val="Heading1"/>
        <w:numPr>
          <w:ilvl w:val="0"/>
          <w:numId w:val="5"/>
        </w:numPr>
        <w:spacing w:after="0" w:before="0" w:lineRule="auto"/>
        <w:ind w:left="720" w:hanging="360"/>
        <w:rPr>
          <w:sz w:val="22"/>
          <w:szCs w:val="22"/>
        </w:rPr>
      </w:pPr>
      <w:bookmarkStart w:colFirst="0" w:colLast="0" w:name="_heading=h.ss1osvj9m47e" w:id="0"/>
      <w:bookmarkEnd w:id="0"/>
      <w:r w:rsidDel="00000000" w:rsidR="00000000" w:rsidRPr="00000000">
        <w:rPr>
          <w:sz w:val="22"/>
          <w:szCs w:val="22"/>
          <w:rtl w:val="0"/>
        </w:rPr>
        <w:t xml:space="preserve">Justificación de Innovación</w:t>
      </w:r>
    </w:p>
    <w:p w:rsidR="00000000" w:rsidDel="00000000" w:rsidP="00000000" w:rsidRDefault="00000000" w:rsidRPr="00000000" w14:paraId="0000005A">
      <w:pPr>
        <w:ind w:left="720" w:firstLine="0"/>
        <w:rPr/>
      </w:pPr>
      <w:r w:rsidDel="00000000" w:rsidR="00000000" w:rsidRPr="00000000">
        <w:rPr>
          <w:rtl w:val="0"/>
        </w:rPr>
        <w:t xml:space="preserve">Desde una perspectiva superficial, EduNova es un sitio web con funciones muy simples para el monitoreo y seguimiento del progreso académico de los estudiantes, por lo que las herramientas requeridas no son complejas. Sin embargo, eso no resta el aspecto innovativo de este proyecto, lo que genera la siguientes preguntas: ¿Qué hace de EduNova un proyecto innovativo?¿Qué lo hace diferente a las soluciones existentes dentro del mercado?</w:t>
      </w:r>
    </w:p>
    <w:p w:rsidR="00000000" w:rsidDel="00000000" w:rsidP="00000000" w:rsidRDefault="00000000" w:rsidRPr="00000000" w14:paraId="0000005B">
      <w:pPr>
        <w:ind w:left="720" w:firstLine="0"/>
        <w:rPr/>
      </w:pPr>
      <w:r w:rsidDel="00000000" w:rsidR="00000000" w:rsidRPr="00000000">
        <w:rPr>
          <w:rtl w:val="0"/>
        </w:rPr>
      </w:r>
    </w:p>
    <w:p w:rsidR="00000000" w:rsidDel="00000000" w:rsidP="00000000" w:rsidRDefault="00000000" w:rsidRPr="00000000" w14:paraId="0000005C">
      <w:pPr>
        <w:ind w:left="720" w:firstLine="0"/>
        <w:rPr/>
      </w:pPr>
      <w:r w:rsidDel="00000000" w:rsidR="00000000" w:rsidRPr="00000000">
        <w:rPr>
          <w:rtl w:val="0"/>
        </w:rPr>
        <w:t xml:space="preserve">Si bien existe una variedad de plataformas populares a nivel internacional y nacional para la gestión académica, que a su vez presentan más funcionalidades. Muchas de estas plataformas cuentan con una versión de app, sugiriendo que se deban utilizar igualmente en dispositivos móviles. Sobre aquello, EduNova no planea integrar eso porque la exposición temprana del uso de estos dispositivos puede ser perjudicial en jornadas escolares que contemplan horas de convivencia mayores al hogar cuando se habla de colegios/institutos/liceos. Otro punto que diferencia a EduNova es la simplicidad de la información presentada al usuario y las funciones accesibiles. Muchas plataformas presentan mucha información en una sola vista, lo que puede resultar frustrante a la hora de realizar labores académicas-administrativas. </w:t>
      </w:r>
    </w:p>
    <w:p w:rsidR="00000000" w:rsidDel="00000000" w:rsidP="00000000" w:rsidRDefault="00000000" w:rsidRPr="00000000" w14:paraId="0000005D">
      <w:pPr>
        <w:ind w:left="720" w:firstLine="0"/>
        <w:rPr/>
      </w:pPr>
      <w:r w:rsidDel="00000000" w:rsidR="00000000" w:rsidRPr="00000000">
        <w:rPr>
          <w:rtl w:val="0"/>
        </w:rPr>
      </w:r>
    </w:p>
    <w:p w:rsidR="00000000" w:rsidDel="00000000" w:rsidP="00000000" w:rsidRDefault="00000000" w:rsidRPr="00000000" w14:paraId="0000005E">
      <w:pPr>
        <w:ind w:left="720" w:firstLine="0"/>
        <w:rPr/>
      </w:pPr>
      <w:r w:rsidDel="00000000" w:rsidR="00000000" w:rsidRPr="00000000">
        <w:rPr>
          <w:rtl w:val="0"/>
        </w:rPr>
        <w:t xml:space="preserve">Existen esos aspectos que nos diferencian, pero también están aquellos los cuales EduNova como proyecto integrará como modo de aprendizaje al estudiar lo que las competencias ofrecen actualmente. Por ejemplo, la plataforma "KIMCHE" cuenta con varias funcionalidades de las cuales este proyecto puede aprender e integrar, manteniendo la simplicidad en la que se enfoca EduNova. Más específicamente, aquella plataforma mencionada cuenta con las siguientes funcionalidades, dentro de las cuales se considera que EduNova podría incluir sin perder su foco:</w:t>
      </w:r>
    </w:p>
    <w:p w:rsidR="00000000" w:rsidDel="00000000" w:rsidP="00000000" w:rsidRDefault="00000000" w:rsidRPr="00000000" w14:paraId="0000005F">
      <w:pPr>
        <w:ind w:left="720" w:firstLine="0"/>
        <w:rPr/>
      </w:pPr>
      <w:r w:rsidDel="00000000" w:rsidR="00000000" w:rsidRPr="00000000">
        <w:rPr>
          <w:rtl w:val="0"/>
        </w:rPr>
      </w:r>
    </w:p>
    <w:p w:rsidR="00000000" w:rsidDel="00000000" w:rsidP="00000000" w:rsidRDefault="00000000" w:rsidRPr="00000000" w14:paraId="00000060">
      <w:pPr>
        <w:numPr>
          <w:ilvl w:val="0"/>
          <w:numId w:val="1"/>
        </w:numPr>
        <w:ind w:left="1440" w:hanging="360"/>
      </w:pPr>
      <w:r w:rsidDel="00000000" w:rsidR="00000000" w:rsidRPr="00000000">
        <w:rPr>
          <w:b w:val="1"/>
          <w:bCs w:val="1"/>
          <w:rtl w:val="0"/>
        </w:rPr>
        <w:t xml:space="preserve">Planificación</w:t>
      </w:r>
      <w:r w:rsidDel="00000000" w:rsidR="00000000" w:rsidRPr="00000000">
        <w:rPr>
          <w:rtl w:val="0"/>
        </w:rPr>
        <w:t xml:space="preserve">: docentes puedan gestionar sus tiempo utilizando el calendario el cual disponen e incorporar más funcionalidades que faciliten la labor docente en cuanto a planificación. Esto mismo puede aplicar para administrativos para labores de dicha materia (planificación de procesos administrativos) y para apoderados/tutores legales en cuanto a la planificación de los tiempos que disponen los estudiantes, muchos que aún no han desarrollado hábitos de estudio, para realizar tareas o estudiar para evaluaciones, estableciendo metas realistas para el día a día. </w:t>
      </w:r>
    </w:p>
    <w:p w:rsidR="00000000" w:rsidDel="00000000" w:rsidP="00000000" w:rsidRDefault="00000000" w:rsidRPr="00000000" w14:paraId="00000061">
      <w:pPr>
        <w:numPr>
          <w:ilvl w:val="0"/>
          <w:numId w:val="1"/>
        </w:numPr>
        <w:ind w:left="1440" w:hanging="360"/>
      </w:pPr>
      <w:r w:rsidDel="00000000" w:rsidR="00000000" w:rsidRPr="00000000">
        <w:rPr>
          <w:b w:val="1"/>
          <w:bCs w:val="1"/>
          <w:rtl w:val="0"/>
        </w:rPr>
        <w:t xml:space="preserve">Convivencia</w:t>
      </w:r>
      <w:r w:rsidDel="00000000" w:rsidR="00000000" w:rsidRPr="00000000">
        <w:rPr>
          <w:rtl w:val="0"/>
        </w:rPr>
        <w:t xml:space="preserve">: incorporar el Reglamento Interno de Convivencia (RICE) dentro de las funcionalidades de EduNova.</w:t>
      </w:r>
    </w:p>
    <w:p w:rsidR="00000000" w:rsidDel="00000000" w:rsidP="00000000" w:rsidRDefault="00000000" w:rsidRPr="00000000" w14:paraId="00000062">
      <w:pPr>
        <w:numPr>
          <w:ilvl w:val="0"/>
          <w:numId w:val="1"/>
        </w:numPr>
        <w:ind w:left="1440" w:hanging="360"/>
      </w:pPr>
      <w:r w:rsidDel="00000000" w:rsidR="00000000" w:rsidRPr="00000000">
        <w:rPr>
          <w:b w:val="1"/>
          <w:bCs w:val="1"/>
          <w:rtl w:val="0"/>
        </w:rPr>
        <w:t xml:space="preserve">Analítica directivos</w:t>
      </w:r>
      <w:r w:rsidDel="00000000" w:rsidR="00000000" w:rsidRPr="00000000">
        <w:rPr>
          <w:rtl w:val="0"/>
        </w:rPr>
        <w:t xml:space="preserve">: directores y/o rectores que cuenten con paneles de analítica para el estudio de posibles deserciones académicas y rendimiento académico a nivel establecimiento, utilizando Big Data.</w:t>
      </w:r>
    </w:p>
    <w:p w:rsidR="00000000" w:rsidDel="00000000" w:rsidP="00000000" w:rsidRDefault="00000000" w:rsidRPr="00000000" w14:paraId="00000063">
      <w:pPr>
        <w:ind w:left="720" w:firstLine="0"/>
        <w:rPr/>
      </w:pPr>
      <w:r w:rsidDel="00000000" w:rsidR="00000000" w:rsidRPr="00000000">
        <w:rPr>
          <w:rtl w:val="0"/>
        </w:rPr>
      </w:r>
    </w:p>
    <w:p w:rsidR="00000000" w:rsidDel="00000000" w:rsidP="00000000" w:rsidRDefault="00000000" w:rsidRPr="00000000" w14:paraId="00000064">
      <w:pPr>
        <w:ind w:left="720" w:firstLine="0"/>
        <w:rPr/>
      </w:pPr>
      <w:r w:rsidDel="00000000" w:rsidR="00000000" w:rsidRPr="00000000">
        <w:rPr>
          <w:rtl w:val="0"/>
        </w:rPr>
        <w:t xml:space="preserve">Estas funcionalidades son interesantes de integrar, pero es fundamental contar con el feedback del centro de práctica para acercarnos a lo que el cliente realmente necesita y centrarnos en aquello.</w:t>
      </w:r>
    </w:p>
    <w:p w:rsidR="00000000" w:rsidDel="00000000" w:rsidP="00000000" w:rsidRDefault="00000000" w:rsidRPr="00000000" w14:paraId="00000065">
      <w:pPr>
        <w:ind w:left="720" w:firstLine="0"/>
        <w:rPr/>
      </w:pPr>
      <w:r w:rsidDel="00000000" w:rsidR="00000000" w:rsidRPr="00000000">
        <w:rPr>
          <w:rtl w:val="0"/>
        </w:rPr>
      </w:r>
    </w:p>
    <w:p w:rsidR="00000000" w:rsidDel="00000000" w:rsidP="00000000" w:rsidRDefault="00000000" w:rsidRPr="00000000" w14:paraId="00000066">
      <w:pPr>
        <w:pStyle w:val="Heading1"/>
        <w:numPr>
          <w:ilvl w:val="0"/>
          <w:numId w:val="5"/>
        </w:numPr>
        <w:spacing w:after="0" w:before="0" w:lineRule="auto"/>
        <w:ind w:left="720" w:hanging="360"/>
        <w:rPr>
          <w:sz w:val="22"/>
          <w:szCs w:val="22"/>
        </w:rPr>
      </w:pPr>
      <w:bookmarkStart w:colFirst="0" w:colLast="0" w:name="_heading=h.dv2xso44m64q" w:id="1"/>
      <w:bookmarkEnd w:id="1"/>
      <w:r w:rsidDel="00000000" w:rsidR="00000000" w:rsidRPr="00000000">
        <w:rPr>
          <w:sz w:val="22"/>
          <w:szCs w:val="22"/>
          <w:rtl w:val="0"/>
        </w:rPr>
        <w:t xml:space="preserve">Metodología</w:t>
      </w:r>
    </w:p>
    <w:p w:rsidR="00000000" w:rsidDel="00000000" w:rsidP="00000000" w:rsidRDefault="00000000" w:rsidRPr="00000000" w14:paraId="00000067">
      <w:pPr>
        <w:ind w:left="720" w:firstLine="0"/>
        <w:rPr/>
      </w:pPr>
      <w:r w:rsidDel="00000000" w:rsidR="00000000" w:rsidRPr="00000000">
        <w:rPr>
          <w:rtl w:val="0"/>
        </w:rPr>
        <w:t xml:space="preserve">Para el proyecto, se utilizará la metodología Lean que consiste en la constante búsqueda de la perfección a través de la mejora continua con el fin de generar mayor valor al producto entregado. A su vez, también se prioriza lo que el cliente realmente necesita por sobre las suposiciones, lo que significa que este y demás stakeholders se incorporan a través de reuniones periódicas de revisión del sitio web, EduNova, por medio de las pruebas de usabilidad que se llevarán a cabo.</w:t>
      </w:r>
    </w:p>
    <w:p w:rsidR="00000000" w:rsidDel="00000000" w:rsidP="00000000" w:rsidRDefault="00000000" w:rsidRPr="00000000" w14:paraId="00000068">
      <w:pPr>
        <w:ind w:left="0" w:firstLine="0"/>
        <w:rPr/>
      </w:pPr>
      <w:r w:rsidDel="00000000" w:rsidR="00000000" w:rsidRPr="00000000">
        <w:rPr>
          <w:rtl w:val="0"/>
        </w:rPr>
      </w:r>
    </w:p>
    <w:p w:rsidR="00000000" w:rsidDel="00000000" w:rsidP="00000000" w:rsidRDefault="00000000" w:rsidRPr="00000000" w14:paraId="00000069">
      <w:pPr>
        <w:pStyle w:val="Heading1"/>
        <w:numPr>
          <w:ilvl w:val="0"/>
          <w:numId w:val="5"/>
        </w:numPr>
        <w:spacing w:after="0" w:before="0" w:lineRule="auto"/>
        <w:ind w:left="720" w:hanging="360"/>
        <w:rPr>
          <w:sz w:val="22"/>
          <w:szCs w:val="22"/>
        </w:rPr>
      </w:pPr>
      <w:bookmarkStart w:colFirst="0" w:colLast="0" w:name="_heading=h.tjt2eb4t941d" w:id="2"/>
      <w:bookmarkEnd w:id="2"/>
      <w:r w:rsidDel="00000000" w:rsidR="00000000" w:rsidRPr="00000000">
        <w:rPr>
          <w:sz w:val="22"/>
          <w:szCs w:val="22"/>
          <w:rtl w:val="0"/>
        </w:rPr>
        <w:t xml:space="preserve">Product Vision</w:t>
      </w:r>
    </w:p>
    <w:p w:rsidR="00000000" w:rsidDel="00000000" w:rsidP="00000000" w:rsidRDefault="00000000" w:rsidRPr="00000000" w14:paraId="0000006A">
      <w:pPr>
        <w:ind w:left="720" w:firstLine="0"/>
        <w:rPr/>
      </w:pPr>
      <w:r w:rsidDel="00000000" w:rsidR="00000000" w:rsidRPr="00000000">
        <w:rPr>
          <w:rtl w:val="0"/>
        </w:rPr>
        <w:t xml:space="preserve">Para docentes/educadores/administrativos/apoderados, quienes desean agilizar procesos manuales de monitoreo y seguimiento del progreso académico de los estudiantes, EduNova es un sitio web que no solo vela por esta agilización sino también por el tiempo y esfuerzo de cada uno de nuestros usuarios objetivos. A diferencia de la competencia, EduNova no funciona como aplicación móvil porque entiende la prioridad de las instituciones educativas de no exponer e influir el uso temprano de celulares en estudiantes durante las jornadas académicas.</w:t>
      </w:r>
      <w:r w:rsidDel="00000000" w:rsidR="00000000" w:rsidRPr="00000000">
        <w:rPr>
          <w:rtl w:val="0"/>
        </w:rPr>
      </w:r>
    </w:p>
    <w:p w:rsidR="00000000" w:rsidDel="00000000" w:rsidP="00000000" w:rsidRDefault="00000000" w:rsidRPr="00000000" w14:paraId="0000006B">
      <w:pPr>
        <w:pStyle w:val="Heading1"/>
        <w:numPr>
          <w:ilvl w:val="0"/>
          <w:numId w:val="5"/>
        </w:numPr>
        <w:spacing w:after="0" w:before="0" w:lineRule="auto"/>
        <w:ind w:left="720" w:hanging="360"/>
        <w:rPr>
          <w:sz w:val="22"/>
          <w:szCs w:val="22"/>
        </w:rPr>
      </w:pPr>
      <w:bookmarkStart w:colFirst="0" w:colLast="0" w:name="_heading=h.centq2c9693o" w:id="3"/>
      <w:bookmarkEnd w:id="3"/>
      <w:r w:rsidDel="00000000" w:rsidR="00000000" w:rsidRPr="00000000">
        <w:rPr>
          <w:sz w:val="22"/>
          <w:szCs w:val="22"/>
          <w:rtl w:val="0"/>
        </w:rPr>
        <w:t xml:space="preserve">Product Backlog</w:t>
      </w:r>
    </w:p>
    <w:p w:rsidR="00000000" w:rsidDel="00000000" w:rsidP="00000000" w:rsidRDefault="00000000" w:rsidRPr="00000000" w14:paraId="0000006C">
      <w:pPr>
        <w:ind w:left="720" w:firstLine="0"/>
        <w:jc w:val="left"/>
        <w:rPr/>
      </w:pPr>
      <w:r w:rsidDel="00000000" w:rsidR="00000000" w:rsidRPr="00000000">
        <w:rPr/>
        <w:drawing>
          <wp:inline distB="114300" distT="114300" distL="114300" distR="114300">
            <wp:extent cx="5943600" cy="4902200"/>
            <wp:effectExtent b="0" l="0" r="0" t="0"/>
            <wp:docPr id="40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4902200"/>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ind w:left="720" w:firstLine="0"/>
        <w:jc w:val="left"/>
        <w:rPr/>
      </w:pPr>
      <w:r w:rsidDel="00000000" w:rsidR="00000000" w:rsidRPr="00000000">
        <w:rPr/>
        <w:drawing>
          <wp:inline distB="114300" distT="114300" distL="114300" distR="114300">
            <wp:extent cx="5943600" cy="3492500"/>
            <wp:effectExtent b="0" l="0" r="0" t="0"/>
            <wp:docPr id="404"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436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ind w:left="720" w:firstLine="0"/>
        <w:jc w:val="center"/>
        <w:rPr>
          <w:sz w:val="16"/>
          <w:szCs w:val="16"/>
        </w:rPr>
      </w:pPr>
      <w:r w:rsidDel="00000000" w:rsidR="00000000" w:rsidRPr="00000000">
        <w:rPr>
          <w:sz w:val="16"/>
          <w:szCs w:val="16"/>
          <w:rtl w:val="0"/>
        </w:rPr>
        <w:t xml:space="preserve">(Anexo A)</w:t>
      </w:r>
    </w:p>
    <w:p w:rsidR="00000000" w:rsidDel="00000000" w:rsidP="00000000" w:rsidRDefault="00000000" w:rsidRPr="00000000" w14:paraId="0000006F">
      <w:pPr>
        <w:ind w:left="720" w:firstLine="0"/>
        <w:jc w:val="left"/>
        <w:rPr/>
      </w:pPr>
      <w:r w:rsidDel="00000000" w:rsidR="00000000" w:rsidRPr="00000000">
        <w:rPr>
          <w:rtl w:val="0"/>
        </w:rPr>
      </w:r>
    </w:p>
    <w:p w:rsidR="00000000" w:rsidDel="00000000" w:rsidP="00000000" w:rsidRDefault="00000000" w:rsidRPr="00000000" w14:paraId="00000070">
      <w:pPr>
        <w:ind w:left="720" w:firstLine="0"/>
        <w:jc w:val="left"/>
        <w:rPr/>
      </w:pPr>
      <w:r w:rsidDel="00000000" w:rsidR="00000000" w:rsidRPr="00000000">
        <w:rPr>
          <w:rtl w:val="0"/>
        </w:rPr>
      </w:r>
    </w:p>
    <w:p w:rsidR="00000000" w:rsidDel="00000000" w:rsidP="00000000" w:rsidRDefault="00000000" w:rsidRPr="00000000" w14:paraId="00000071">
      <w:pPr>
        <w:pStyle w:val="Heading1"/>
        <w:numPr>
          <w:ilvl w:val="0"/>
          <w:numId w:val="5"/>
        </w:numPr>
        <w:spacing w:after="0" w:before="0" w:lineRule="auto"/>
        <w:ind w:left="720" w:hanging="360"/>
        <w:rPr>
          <w:sz w:val="22"/>
          <w:szCs w:val="22"/>
        </w:rPr>
      </w:pPr>
      <w:bookmarkStart w:colFirst="0" w:colLast="0" w:name="_heading=h.7kyetsfycjwk" w:id="4"/>
      <w:bookmarkEnd w:id="4"/>
      <w:r w:rsidDel="00000000" w:rsidR="00000000" w:rsidRPr="00000000">
        <w:rPr>
          <w:sz w:val="22"/>
          <w:szCs w:val="22"/>
          <w:rtl w:val="0"/>
        </w:rPr>
        <w:t xml:space="preserve">Sprint Backlog</w:t>
      </w:r>
      <w:r w:rsidDel="00000000" w:rsidR="00000000" w:rsidRPr="00000000">
        <w:rPr>
          <w:rtl w:val="0"/>
        </w:rPr>
      </w:r>
    </w:p>
    <w:p w:rsidR="00000000" w:rsidDel="00000000" w:rsidP="00000000" w:rsidRDefault="00000000" w:rsidRPr="00000000" w14:paraId="00000072">
      <w:pPr>
        <w:ind w:left="720" w:firstLine="0"/>
        <w:rPr/>
      </w:pPr>
      <w:r w:rsidDel="00000000" w:rsidR="00000000" w:rsidRPr="00000000">
        <w:rPr/>
        <w:drawing>
          <wp:inline distB="114300" distT="114300" distL="114300" distR="114300">
            <wp:extent cx="5943600" cy="2971800"/>
            <wp:effectExtent b="0" l="0" r="0" t="0"/>
            <wp:docPr id="402"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ind w:left="720" w:firstLine="0"/>
        <w:rPr/>
      </w:pPr>
      <w:r w:rsidDel="00000000" w:rsidR="00000000" w:rsidRPr="00000000">
        <w:rPr/>
        <w:drawing>
          <wp:inline distB="114300" distT="114300" distL="114300" distR="114300">
            <wp:extent cx="5943600" cy="2501900"/>
            <wp:effectExtent b="0" l="0" r="0" t="0"/>
            <wp:docPr id="405"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943600" cy="2501900"/>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ind w:left="720" w:firstLine="0"/>
        <w:jc w:val="center"/>
        <w:rPr/>
      </w:pPr>
      <w:r w:rsidDel="00000000" w:rsidR="00000000" w:rsidRPr="00000000">
        <w:rPr>
          <w:sz w:val="16"/>
          <w:szCs w:val="16"/>
          <w:rtl w:val="0"/>
        </w:rPr>
        <w:t xml:space="preserve">(Anexo B)</w:t>
      </w:r>
      <w:r w:rsidDel="00000000" w:rsidR="00000000" w:rsidRPr="00000000">
        <w:rPr>
          <w:rtl w:val="0"/>
        </w:rPr>
      </w:r>
    </w:p>
    <w:p w:rsidR="00000000" w:rsidDel="00000000" w:rsidP="00000000" w:rsidRDefault="00000000" w:rsidRPr="00000000" w14:paraId="00000075">
      <w:pPr>
        <w:ind w:left="720" w:firstLine="0"/>
        <w:rPr/>
      </w:pPr>
      <w:r w:rsidDel="00000000" w:rsidR="00000000" w:rsidRPr="00000000">
        <w:rPr>
          <w:rtl w:val="0"/>
        </w:rPr>
      </w:r>
    </w:p>
    <w:p w:rsidR="00000000" w:rsidDel="00000000" w:rsidP="00000000" w:rsidRDefault="00000000" w:rsidRPr="00000000" w14:paraId="00000076">
      <w:pPr>
        <w:pStyle w:val="Heading1"/>
        <w:numPr>
          <w:ilvl w:val="0"/>
          <w:numId w:val="5"/>
        </w:numPr>
        <w:spacing w:after="0" w:before="0" w:lineRule="auto"/>
        <w:ind w:left="720" w:hanging="360"/>
        <w:rPr>
          <w:sz w:val="22"/>
          <w:szCs w:val="22"/>
        </w:rPr>
      </w:pPr>
      <w:bookmarkStart w:colFirst="0" w:colLast="0" w:name="_heading=h.1u1ofoiks3y0" w:id="5"/>
      <w:bookmarkEnd w:id="5"/>
      <w:r w:rsidDel="00000000" w:rsidR="00000000" w:rsidRPr="00000000">
        <w:rPr>
          <w:sz w:val="22"/>
          <w:szCs w:val="22"/>
          <w:rtl w:val="0"/>
        </w:rPr>
        <w:t xml:space="preserve">Definition of Done</w:t>
      </w:r>
    </w:p>
    <w:p w:rsidR="00000000" w:rsidDel="00000000" w:rsidP="00000000" w:rsidRDefault="00000000" w:rsidRPr="00000000" w14:paraId="00000077">
      <w:pPr>
        <w:numPr>
          <w:ilvl w:val="0"/>
          <w:numId w:val="6"/>
        </w:numPr>
        <w:ind w:left="1440" w:hanging="360"/>
        <w:rPr>
          <w:u w:val="none"/>
        </w:rPr>
      </w:pPr>
      <w:r w:rsidDel="00000000" w:rsidR="00000000" w:rsidRPr="00000000">
        <w:rPr>
          <w:rtl w:val="0"/>
        </w:rPr>
        <w:t xml:space="preserve">Cliente</w:t>
      </w:r>
    </w:p>
    <w:p w:rsidR="00000000" w:rsidDel="00000000" w:rsidP="00000000" w:rsidRDefault="00000000" w:rsidRPr="00000000" w14:paraId="00000078">
      <w:pPr>
        <w:numPr>
          <w:ilvl w:val="0"/>
          <w:numId w:val="7"/>
        </w:numPr>
        <w:ind w:left="2160" w:hanging="360"/>
        <w:rPr>
          <w:u w:val="none"/>
        </w:rPr>
      </w:pPr>
      <w:r w:rsidDel="00000000" w:rsidR="00000000" w:rsidRPr="00000000">
        <w:rPr>
          <w:rtl w:val="0"/>
        </w:rPr>
        <w:t xml:space="preserve">El sitio web cumple con las expectativas del cliente en base a las pruebas de usabilidad ejecutadas y el feedback recibido.</w:t>
      </w:r>
    </w:p>
    <w:p w:rsidR="00000000" w:rsidDel="00000000" w:rsidP="00000000" w:rsidRDefault="00000000" w:rsidRPr="00000000" w14:paraId="00000079">
      <w:pPr>
        <w:numPr>
          <w:ilvl w:val="0"/>
          <w:numId w:val="6"/>
        </w:numPr>
        <w:ind w:left="1440" w:hanging="360"/>
        <w:rPr>
          <w:u w:val="none"/>
        </w:rPr>
      </w:pPr>
      <w:r w:rsidDel="00000000" w:rsidR="00000000" w:rsidRPr="00000000">
        <w:rPr>
          <w:rtl w:val="0"/>
        </w:rPr>
        <w:t xml:space="preserve">Proyecto</w:t>
      </w:r>
    </w:p>
    <w:p w:rsidR="00000000" w:rsidDel="00000000" w:rsidP="00000000" w:rsidRDefault="00000000" w:rsidRPr="00000000" w14:paraId="0000007A">
      <w:pPr>
        <w:numPr>
          <w:ilvl w:val="0"/>
          <w:numId w:val="3"/>
        </w:numPr>
        <w:ind w:left="2160" w:hanging="360"/>
        <w:rPr>
          <w:u w:val="none"/>
        </w:rPr>
      </w:pPr>
      <w:r w:rsidDel="00000000" w:rsidR="00000000" w:rsidRPr="00000000">
        <w:rPr>
          <w:rtl w:val="0"/>
        </w:rPr>
        <w:t xml:space="preserve">Desarrollo ha finalizado.</w:t>
      </w:r>
    </w:p>
    <w:p w:rsidR="00000000" w:rsidDel="00000000" w:rsidP="00000000" w:rsidRDefault="00000000" w:rsidRPr="00000000" w14:paraId="0000007B">
      <w:pPr>
        <w:numPr>
          <w:ilvl w:val="0"/>
          <w:numId w:val="3"/>
        </w:numPr>
        <w:ind w:left="2160" w:hanging="360"/>
        <w:rPr>
          <w:u w:val="none"/>
        </w:rPr>
      </w:pPr>
      <w:r w:rsidDel="00000000" w:rsidR="00000000" w:rsidRPr="00000000">
        <w:rPr>
          <w:rtl w:val="0"/>
        </w:rPr>
        <w:t xml:space="preserve">El código ha sido revisado y no se detectaron errores críticos.</w:t>
      </w:r>
    </w:p>
    <w:p w:rsidR="00000000" w:rsidDel="00000000" w:rsidP="00000000" w:rsidRDefault="00000000" w:rsidRPr="00000000" w14:paraId="0000007C">
      <w:pPr>
        <w:numPr>
          <w:ilvl w:val="0"/>
          <w:numId w:val="3"/>
        </w:numPr>
        <w:ind w:left="2160" w:hanging="360"/>
        <w:rPr>
          <w:u w:val="none"/>
        </w:rPr>
      </w:pPr>
      <w:r w:rsidDel="00000000" w:rsidR="00000000" w:rsidRPr="00000000">
        <w:rPr>
          <w:rtl w:val="0"/>
        </w:rPr>
        <w:t xml:space="preserve">La documentación se encuentra actualizada.</w:t>
      </w:r>
    </w:p>
    <w:p w:rsidR="00000000" w:rsidDel="00000000" w:rsidP="00000000" w:rsidRDefault="00000000" w:rsidRPr="00000000" w14:paraId="0000007D">
      <w:pPr>
        <w:numPr>
          <w:ilvl w:val="0"/>
          <w:numId w:val="3"/>
        </w:numPr>
        <w:ind w:left="2160" w:hanging="360"/>
        <w:rPr>
          <w:u w:val="none"/>
        </w:rPr>
      </w:pPr>
      <w:r w:rsidDel="00000000" w:rsidR="00000000" w:rsidRPr="00000000">
        <w:rPr>
          <w:rtl w:val="0"/>
        </w:rPr>
        <w:t xml:space="preserve">El proyecto ha sido lanzado.</w:t>
      </w:r>
    </w:p>
    <w:p w:rsidR="00000000" w:rsidDel="00000000" w:rsidP="00000000" w:rsidRDefault="00000000" w:rsidRPr="00000000" w14:paraId="0000007E">
      <w:pPr>
        <w:ind w:left="0" w:firstLine="0"/>
        <w:rPr/>
      </w:pPr>
      <w:r w:rsidDel="00000000" w:rsidR="00000000" w:rsidRPr="00000000">
        <w:rPr>
          <w:rtl w:val="0"/>
        </w:rPr>
      </w:r>
    </w:p>
    <w:p w:rsidR="00000000" w:rsidDel="00000000" w:rsidP="00000000" w:rsidRDefault="00000000" w:rsidRPr="00000000" w14:paraId="0000007F">
      <w:pPr>
        <w:pStyle w:val="Heading1"/>
        <w:numPr>
          <w:ilvl w:val="0"/>
          <w:numId w:val="5"/>
        </w:numPr>
        <w:spacing w:after="0" w:before="0" w:lineRule="auto"/>
        <w:ind w:left="720" w:hanging="360"/>
        <w:rPr>
          <w:sz w:val="22"/>
          <w:szCs w:val="22"/>
        </w:rPr>
      </w:pPr>
      <w:bookmarkStart w:colFirst="0" w:colLast="0" w:name="_heading=h.ll0az9by2tb" w:id="6"/>
      <w:bookmarkEnd w:id="6"/>
      <w:r w:rsidDel="00000000" w:rsidR="00000000" w:rsidRPr="00000000">
        <w:rPr>
          <w:sz w:val="22"/>
          <w:szCs w:val="22"/>
          <w:rtl w:val="0"/>
        </w:rPr>
        <w:t xml:space="preserve">Retrospectivas</w:t>
      </w:r>
    </w:p>
    <w:p w:rsidR="00000000" w:rsidDel="00000000" w:rsidP="00000000" w:rsidRDefault="00000000" w:rsidRPr="00000000" w14:paraId="00000080">
      <w:pPr>
        <w:numPr>
          <w:ilvl w:val="0"/>
          <w:numId w:val="2"/>
        </w:numPr>
        <w:ind w:left="1440" w:hanging="360"/>
        <w:rPr>
          <w:u w:val="none"/>
        </w:rPr>
      </w:pPr>
      <w:r w:rsidDel="00000000" w:rsidR="00000000" w:rsidRPr="00000000">
        <w:rPr>
          <w:rtl w:val="0"/>
        </w:rPr>
        <w:t xml:space="preserve">¿Qué se hizo bien?</w:t>
      </w:r>
    </w:p>
    <w:p w:rsidR="00000000" w:rsidDel="00000000" w:rsidP="00000000" w:rsidRDefault="00000000" w:rsidRPr="00000000" w14:paraId="00000081">
      <w:pPr>
        <w:numPr>
          <w:ilvl w:val="0"/>
          <w:numId w:val="2"/>
        </w:numPr>
        <w:ind w:left="1440" w:hanging="360"/>
        <w:rPr>
          <w:u w:val="none"/>
        </w:rPr>
      </w:pPr>
      <w:r w:rsidDel="00000000" w:rsidR="00000000" w:rsidRPr="00000000">
        <w:rPr>
          <w:rtl w:val="0"/>
        </w:rPr>
        <w:t xml:space="preserve">¿Qué no se hizo bien?</w:t>
      </w:r>
    </w:p>
    <w:p w:rsidR="00000000" w:rsidDel="00000000" w:rsidP="00000000" w:rsidRDefault="00000000" w:rsidRPr="00000000" w14:paraId="00000082">
      <w:pPr>
        <w:numPr>
          <w:ilvl w:val="0"/>
          <w:numId w:val="2"/>
        </w:numPr>
        <w:ind w:left="1440" w:hanging="360"/>
        <w:rPr>
          <w:u w:val="none"/>
        </w:rPr>
      </w:pPr>
      <w:r w:rsidDel="00000000" w:rsidR="00000000" w:rsidRPr="00000000">
        <w:rPr>
          <w:rtl w:val="0"/>
        </w:rPr>
        <w:t xml:space="preserve">¿Qué dificultades u obstáculos encontramos en el camino?</w:t>
      </w:r>
    </w:p>
    <w:p w:rsidR="00000000" w:rsidDel="00000000" w:rsidP="00000000" w:rsidRDefault="00000000" w:rsidRPr="00000000" w14:paraId="00000083">
      <w:pPr>
        <w:numPr>
          <w:ilvl w:val="0"/>
          <w:numId w:val="2"/>
        </w:numPr>
        <w:ind w:left="1440" w:hanging="360"/>
        <w:rPr>
          <w:u w:val="none"/>
        </w:rPr>
      </w:pPr>
      <w:r w:rsidDel="00000000" w:rsidR="00000000" w:rsidRPr="00000000">
        <w:rPr>
          <w:rtl w:val="0"/>
        </w:rPr>
        <w:t xml:space="preserve">¿Qué deberíamos seguir haciendo?</w:t>
      </w:r>
    </w:p>
    <w:p w:rsidR="00000000" w:rsidDel="00000000" w:rsidP="00000000" w:rsidRDefault="00000000" w:rsidRPr="00000000" w14:paraId="00000084">
      <w:pPr>
        <w:numPr>
          <w:ilvl w:val="0"/>
          <w:numId w:val="2"/>
        </w:numPr>
        <w:ind w:left="1440" w:hanging="360"/>
        <w:rPr>
          <w:u w:val="none"/>
        </w:rPr>
      </w:pPr>
      <w:r w:rsidDel="00000000" w:rsidR="00000000" w:rsidRPr="00000000">
        <w:rPr>
          <w:rtl w:val="0"/>
        </w:rPr>
        <w:t xml:space="preserve">¿Qué deberíamos cambiar o mejorar?</w:t>
      </w:r>
    </w:p>
    <w:p w:rsidR="00000000" w:rsidDel="00000000" w:rsidP="00000000" w:rsidRDefault="00000000" w:rsidRPr="00000000" w14:paraId="00000085">
      <w:pPr>
        <w:numPr>
          <w:ilvl w:val="0"/>
          <w:numId w:val="2"/>
        </w:numPr>
        <w:ind w:left="1440" w:hanging="360"/>
        <w:rPr>
          <w:u w:val="none"/>
        </w:rPr>
      </w:pPr>
      <w:r w:rsidDel="00000000" w:rsidR="00000000" w:rsidRPr="00000000">
        <w:rPr>
          <w:rtl w:val="0"/>
        </w:rPr>
        <w:t xml:space="preserve">¿Qué aspectos a mejorar deberíamos considerar para el próximo sprint?</w:t>
      </w:r>
    </w:p>
    <w:p w:rsidR="00000000" w:rsidDel="00000000" w:rsidP="00000000" w:rsidRDefault="00000000" w:rsidRPr="00000000" w14:paraId="00000086">
      <w:pPr>
        <w:ind w:left="720" w:firstLine="0"/>
        <w:rPr/>
      </w:pPr>
      <w:r w:rsidDel="00000000" w:rsidR="00000000" w:rsidRPr="00000000">
        <w:rPr>
          <w:rtl w:val="0"/>
        </w:rPr>
      </w:r>
    </w:p>
    <w:p w:rsidR="00000000" w:rsidDel="00000000" w:rsidP="00000000" w:rsidRDefault="00000000" w:rsidRPr="00000000" w14:paraId="00000087">
      <w:pPr>
        <w:pStyle w:val="Heading1"/>
        <w:numPr>
          <w:ilvl w:val="0"/>
          <w:numId w:val="5"/>
        </w:numPr>
        <w:spacing w:after="0" w:before="0" w:lineRule="auto"/>
        <w:ind w:left="720" w:hanging="360"/>
        <w:rPr>
          <w:sz w:val="22"/>
          <w:szCs w:val="22"/>
        </w:rPr>
      </w:pPr>
      <w:bookmarkStart w:colFirst="0" w:colLast="0" w:name="_heading=h.ar8xs9zfpudb" w:id="7"/>
      <w:bookmarkEnd w:id="7"/>
      <w:r w:rsidDel="00000000" w:rsidR="00000000" w:rsidRPr="00000000">
        <w:rPr>
          <w:sz w:val="22"/>
          <w:szCs w:val="22"/>
          <w:rtl w:val="0"/>
        </w:rPr>
        <w:t xml:space="preserve">Roadmap</w:t>
      </w:r>
      <w:r w:rsidDel="00000000" w:rsidR="00000000" w:rsidRPr="00000000">
        <w:rPr>
          <w:rtl w:val="0"/>
        </w:rPr>
      </w:r>
    </w:p>
    <w:p w:rsidR="00000000" w:rsidDel="00000000" w:rsidP="00000000" w:rsidRDefault="00000000" w:rsidRPr="00000000" w14:paraId="00000088">
      <w:pPr>
        <w:ind w:left="720" w:firstLine="0"/>
        <w:rPr/>
      </w:pPr>
      <w:r w:rsidDel="00000000" w:rsidR="00000000" w:rsidRPr="00000000">
        <w:rPr/>
        <w:drawing>
          <wp:inline distB="19050" distT="19050" distL="19050" distR="19050">
            <wp:extent cx="5943600" cy="3175000"/>
            <wp:effectExtent b="0" l="0" r="0" t="0"/>
            <wp:docPr descr="Roadmap EduNova.jpg" id="407" name="image6.jpg"/>
            <a:graphic>
              <a:graphicData uri="http://schemas.openxmlformats.org/drawingml/2006/picture">
                <pic:pic>
                  <pic:nvPicPr>
                    <pic:cNvPr descr="Roadmap EduNova.jpg" id="0" name="image6.jpg"/>
                    <pic:cNvPicPr preferRelativeResize="0"/>
                  </pic:nvPicPr>
                  <pic:blipFill>
                    <a:blip r:embed="rId11"/>
                    <a:srcRect b="0" l="0" r="0" t="0"/>
                    <a:stretch>
                      <a:fillRect/>
                    </a:stretch>
                  </pic:blipFill>
                  <pic:spPr>
                    <a:xfrm>
                      <a:off x="0" y="0"/>
                      <a:ext cx="5943600" cy="3175000"/>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ind w:left="720" w:firstLine="0"/>
        <w:jc w:val="center"/>
        <w:rPr/>
      </w:pPr>
      <w:r w:rsidDel="00000000" w:rsidR="00000000" w:rsidRPr="00000000">
        <w:rPr>
          <w:sz w:val="16"/>
          <w:szCs w:val="16"/>
          <w:rtl w:val="0"/>
        </w:rPr>
        <w:t xml:space="preserve">(Anexo C)</w:t>
      </w:r>
      <w:r w:rsidDel="00000000" w:rsidR="00000000" w:rsidRPr="00000000">
        <w:rPr>
          <w:rtl w:val="0"/>
        </w:rPr>
      </w:r>
    </w:p>
    <w:p w:rsidR="00000000" w:rsidDel="00000000" w:rsidP="00000000" w:rsidRDefault="00000000" w:rsidRPr="00000000" w14:paraId="0000008A">
      <w:pPr>
        <w:ind w:left="720" w:firstLine="0"/>
        <w:rPr/>
      </w:pPr>
      <w:r w:rsidDel="00000000" w:rsidR="00000000" w:rsidRPr="00000000">
        <w:rPr>
          <w:rtl w:val="0"/>
        </w:rPr>
      </w:r>
    </w:p>
    <w:p w:rsidR="00000000" w:rsidDel="00000000" w:rsidP="00000000" w:rsidRDefault="00000000" w:rsidRPr="00000000" w14:paraId="0000008B">
      <w:pPr>
        <w:numPr>
          <w:ilvl w:val="0"/>
          <w:numId w:val="5"/>
        </w:numPr>
        <w:ind w:left="720" w:hanging="360"/>
        <w:rPr>
          <w:u w:val="none"/>
        </w:rPr>
      </w:pPr>
      <w:r w:rsidDel="00000000" w:rsidR="00000000" w:rsidRPr="00000000">
        <w:rPr>
          <w:rtl w:val="0"/>
        </w:rPr>
        <w:t xml:space="preserve">Anexos</w:t>
      </w:r>
    </w:p>
    <w:p w:rsidR="00000000" w:rsidDel="00000000" w:rsidP="00000000" w:rsidRDefault="00000000" w:rsidRPr="00000000" w14:paraId="0000008C">
      <w:pPr>
        <w:numPr>
          <w:ilvl w:val="0"/>
          <w:numId w:val="4"/>
        </w:numPr>
        <w:ind w:left="1440" w:hanging="360"/>
        <w:rPr>
          <w:u w:val="none"/>
        </w:rPr>
      </w:pPr>
      <w:r w:rsidDel="00000000" w:rsidR="00000000" w:rsidRPr="00000000">
        <w:rPr>
          <w:rtl w:val="0"/>
        </w:rPr>
        <w:t xml:space="preserve">Anexo A</w:t>
      </w:r>
    </w:p>
    <w:p w:rsidR="00000000" w:rsidDel="00000000" w:rsidP="00000000" w:rsidRDefault="00000000" w:rsidRPr="00000000" w14:paraId="0000008D">
      <w:pPr>
        <w:numPr>
          <w:ilvl w:val="0"/>
          <w:numId w:val="4"/>
        </w:numPr>
        <w:ind w:left="1440" w:hanging="360"/>
        <w:rPr>
          <w:u w:val="none"/>
        </w:rPr>
      </w:pPr>
      <w:r w:rsidDel="00000000" w:rsidR="00000000" w:rsidRPr="00000000">
        <w:rPr>
          <w:rtl w:val="0"/>
        </w:rPr>
        <w:t xml:space="preserve">Anexo B</w:t>
      </w:r>
    </w:p>
    <w:p w:rsidR="00000000" w:rsidDel="00000000" w:rsidP="00000000" w:rsidRDefault="00000000" w:rsidRPr="00000000" w14:paraId="0000008E">
      <w:pPr>
        <w:numPr>
          <w:ilvl w:val="0"/>
          <w:numId w:val="4"/>
        </w:numPr>
        <w:ind w:left="1440" w:hanging="360"/>
        <w:rPr>
          <w:u w:val="none"/>
        </w:rPr>
      </w:pPr>
      <w:r w:rsidDel="00000000" w:rsidR="00000000" w:rsidRPr="00000000">
        <w:rPr>
          <w:rtl w:val="0"/>
        </w:rPr>
        <w:t xml:space="preserve">Anexo C</w:t>
      </w:r>
    </w:p>
    <w:sectPr>
      <w:headerReference r:id="rId12" w:type="default"/>
      <w:footerReference r:id="rId13"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F">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-771521</wp:posOffset>
          </wp:positionH>
          <wp:positionV relativeFrom="paragraph">
            <wp:posOffset>-342895</wp:posOffset>
          </wp:positionV>
          <wp:extent cx="2185988" cy="539210"/>
          <wp:effectExtent b="0" l="0" r="0" t="0"/>
          <wp:wrapNone/>
          <wp:docPr id="403"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2185988" cy="53921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CL"/>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100.0" w:type="dxa"/>
        <w:left w:w="100.0" w:type="dxa"/>
        <w:bottom w:w="100.0" w:type="dxa"/>
        <w:right w:w="100.0" w:type="dxa"/>
      </w:tblCellMar>
    </w:tblPr>
  </w:style>
  <w:style w:type="table" w:styleId="a" w:customStyle="1">
    <w:basedOn w:val="TableNormal0"/>
    <w:tblPr>
      <w:tblStyleRowBandSize w:val="1"/>
      <w:tblStyleColBandSize w:val="1"/>
      <w:tblCellMar>
        <w:top w:w="0.0" w:type="dxa"/>
        <w:left w:w="0.0" w:type="dxa"/>
        <w:bottom w:w="0.0" w:type="dxa"/>
        <w:right w:w="0.0" w:type="dxa"/>
      </w:tblCellMar>
    </w:tblPr>
  </w:style>
  <w:style w:type="table" w:styleId="a0" w:customStyle="1">
    <w:basedOn w:val="TableNormal0"/>
    <w:tblPr>
      <w:tblStyleRowBandSize w:val="1"/>
      <w:tblStyleColBandSize w:val="1"/>
      <w:tblCellMar>
        <w:top w:w="0.0" w:type="dxa"/>
        <w:left w:w="0.0" w:type="dxa"/>
        <w:bottom w:w="0.0" w:type="dxa"/>
        <w:right w:w="0.0" w:type="dxa"/>
      </w:tblCellMar>
    </w:tblPr>
  </w:style>
  <w:style w:type="table" w:styleId="a1" w:customStyle="1">
    <w:basedOn w:val="TableNormal0"/>
    <w:tblPr>
      <w:tblStyleRowBandSize w:val="1"/>
      <w:tblStyleColBandSize w:val="1"/>
      <w:tblCellMar>
        <w:top w:w="0.0" w:type="dxa"/>
        <w:left w:w="0.0" w:type="dxa"/>
        <w:bottom w:w="0.0" w:type="dxa"/>
        <w:right w:w="0.0" w:type="dxa"/>
      </w:tblCellMar>
    </w:tblPr>
  </w:style>
  <w:style w:type="table" w:styleId="a2" w:customStyle="1">
    <w:basedOn w:val="TableNormal0"/>
    <w:tblPr>
      <w:tblStyleRowBandSize w:val="1"/>
      <w:tblStyleColBandSize w:val="1"/>
      <w:tblCellMar>
        <w:top w:w="0.0" w:type="dxa"/>
        <w:left w:w="0.0" w:type="dxa"/>
        <w:bottom w:w="0.0" w:type="dxa"/>
        <w:right w:w="0.0" w:type="dxa"/>
      </w:tblCellMar>
    </w:tblPr>
  </w:style>
  <w:style w:type="table" w:styleId="a3" w:customStyle="1">
    <w:basedOn w:val="TableNormal0"/>
    <w:tblPr>
      <w:tblStyleRowBandSize w:val="1"/>
      <w:tblStyleColBandSize w:val="1"/>
      <w:tblCellMar>
        <w:top w:w="0.0" w:type="dxa"/>
        <w:left w:w="0.0" w:type="dxa"/>
        <w:bottom w:w="0.0" w:type="dxa"/>
        <w:right w:w="0.0" w:type="dxa"/>
      </w:tblCellMar>
    </w:tblPr>
  </w:style>
  <w:style w:type="table" w:styleId="a4" w:customStyle="1">
    <w:basedOn w:val="TableNormal0"/>
    <w:tblPr>
      <w:tblStyleRowBandSize w:val="1"/>
      <w:tblStyleColBandSize w:val="1"/>
      <w:tblCellMar>
        <w:top w:w="0.0" w:type="dxa"/>
        <w:left w:w="0.0" w:type="dxa"/>
        <w:bottom w:w="0.0" w:type="dxa"/>
        <w:right w:w="0.0" w:type="dxa"/>
      </w:tblCellMar>
    </w:tblPr>
  </w:style>
  <w:style w:type="paragraph" w:styleId="Prrafodelista">
    <w:name w:val="List Paragraph"/>
    <w:basedOn w:val="Normal"/>
    <w:uiPriority w:val="34"/>
    <w:qFormat w:val="1"/>
    <w:rsid w:val="009137D2"/>
    <w:pPr>
      <w:ind w:left="720"/>
      <w:contextualSpacing w:val="1"/>
    </w:pPr>
  </w:style>
  <w:style w:type="table" w:styleId="a5" w:customStyle="1">
    <w:basedOn w:val="TableNormal0"/>
    <w:tblPr>
      <w:tblStyleRowBandSize w:val="1"/>
      <w:tblStyleColBandSize w:val="1"/>
      <w:tblCellMar>
        <w:top w:w="0.0" w:type="dxa"/>
        <w:left w:w="0.0" w:type="dxa"/>
        <w:bottom w:w="0.0" w:type="dxa"/>
        <w:right w:w="0.0" w:type="dxa"/>
      </w:tblCellMar>
    </w:tblPr>
  </w:style>
  <w:style w:type="table" w:styleId="a6" w:customStyle="1">
    <w:basedOn w:val="TableNormal0"/>
    <w:tblPr>
      <w:tblStyleRowBandSize w:val="1"/>
      <w:tblStyleColBandSize w:val="1"/>
      <w:tblCellMar>
        <w:top w:w="0.0" w:type="dxa"/>
        <w:left w:w="0.0" w:type="dxa"/>
        <w:bottom w:w="0.0" w:type="dxa"/>
        <w:right w:w="0.0" w:type="dxa"/>
      </w:tblCellMar>
    </w:tblPr>
  </w:style>
  <w:style w:type="table" w:styleId="a7" w:customStyle="1">
    <w:basedOn w:val="TableNormal0"/>
    <w:tblPr>
      <w:tblStyleRowBandSize w:val="1"/>
      <w:tblStyleColBandSize w:val="1"/>
      <w:tblCellMar>
        <w:top w:w="0.0" w:type="dxa"/>
        <w:left w:w="0.0" w:type="dxa"/>
        <w:bottom w:w="0.0" w:type="dxa"/>
        <w:right w:w="0.0" w:type="dxa"/>
      </w:tblCellMar>
    </w:tblPr>
  </w:style>
  <w:style w:type="table" w:styleId="a8" w:customStyle="1">
    <w:basedOn w:val="TableNormal0"/>
    <w:tblPr>
      <w:tblStyleRowBandSize w:val="1"/>
      <w:tblStyleColBandSize w:val="1"/>
      <w:tblCellMar>
        <w:top w:w="0.0" w:type="dxa"/>
        <w:left w:w="0.0" w:type="dxa"/>
        <w:bottom w:w="0.0" w:type="dxa"/>
        <w:right w:w="0.0" w:type="dxa"/>
      </w:tblCellMar>
    </w:tblPr>
  </w:style>
  <w:style w:type="table" w:styleId="a9" w:customStyle="1">
    <w:basedOn w:val="TableNormal0"/>
    <w:tblPr>
      <w:tblStyleRowBandSize w:val="1"/>
      <w:tblStyleColBandSize w:val="1"/>
      <w:tblCellMar>
        <w:top w:w="0.0" w:type="dxa"/>
        <w:left w:w="0.0" w:type="dxa"/>
        <w:bottom w:w="0.0" w:type="dxa"/>
        <w:right w:w="0.0" w:type="dxa"/>
      </w:tblCellMar>
    </w:tblPr>
  </w:style>
  <w:style w:type="table" w:styleId="aa" w:customStyle="1">
    <w:basedOn w:val="TableNormal0"/>
    <w:tblPr>
      <w:tblStyleRowBandSize w:val="1"/>
      <w:tblStyleColBandSize w:val="1"/>
      <w:tblCellMar>
        <w:top w:w="0.0" w:type="dxa"/>
        <w:left w:w="0.0" w:type="dxa"/>
        <w:bottom w:w="0.0" w:type="dxa"/>
        <w:right w:w="0.0" w:type="dxa"/>
      </w:tblCellMar>
    </w:tbl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6.jpg"/><Relationship Id="rId10" Type="http://schemas.openxmlformats.org/officeDocument/2006/relationships/image" Target="media/image4.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3GDU9gkLRk3k1RwEHg8gE68+yQ==">CgMxLjAyDmguc3Mxb3N2ajltNDdlMg5oLmR2MnhzbzQ0bTY0cTIOaC50anQyZWI0dDk0MWQyDmguY2VudHEyYzk2OTNvMg5oLjdreWV0c2Z5Y2p3azIOaC4xdTFvZm9pa3MzeTAyDWgubGwwYXo5YnkydGIyDmguYXI4eHM5emZwdWRiOAByITF0d0ZQc0Nud2IyeklRTUxrSU9rbHE0TUxXcWNHWVYzSA==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2025-11-11T03:57:00Z</dcterms:created>
</cp:coreProperties>
</file>