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vertAnchor="page" w:horzAnchor="page" w:tblpYSpec="top"/>
        <w:tblW w:w="0" w:type="auto"/>
        <w:tblLook w:val="04A0"/>
      </w:tblPr>
      <w:tblGrid>
        <w:gridCol w:w="1440"/>
        <w:gridCol w:w="2520"/>
      </w:tblGrid>
      <w:tr w:rsidR="00606B3F" w:rsidTr="00606B3F">
        <w:trPr>
          <w:trHeight w:val="1440"/>
        </w:trPr>
        <w:tc>
          <w:tcPr>
            <w:tcW w:w="1440" w:type="dxa"/>
            <w:tcBorders>
              <w:right w:val="single" w:sz="4" w:space="0" w:color="FFFFFF" w:themeColor="background1"/>
            </w:tcBorders>
            <w:shd w:val="clear" w:color="auto" w:fill="548DD4" w:themeFill="text2" w:themeFillTint="99"/>
          </w:tcPr>
          <w:p w:rsidR="00606B3F" w:rsidRDefault="00606B3F"/>
          <w:p w:rsidR="00606B3F" w:rsidRPr="00606B3F" w:rsidRDefault="00606B3F" w:rsidP="00606B3F">
            <w:pPr>
              <w:jc w:val="center"/>
            </w:pPr>
          </w:p>
        </w:tc>
        <w:sdt>
          <w:sdtPr>
            <w:rPr>
              <w:rFonts w:asciiTheme="majorHAnsi" w:eastAsiaTheme="majorEastAsia" w:hAnsiTheme="majorHAnsi" w:cstheme="majorBidi"/>
              <w:b/>
              <w:bCs/>
              <w:color w:val="FFFFFF" w:themeColor="background1"/>
              <w:sz w:val="72"/>
              <w:szCs w:val="72"/>
            </w:rPr>
            <w:alias w:val="Año"/>
            <w:id w:val="15676118"/>
            <w:placeholder>
              <w:docPart w:val="9C67841F11E648F9B905A0851D2E6CCE"/>
            </w:placeholder>
            <w:dataBinding w:prefixMappings="xmlns:ns0='http://schemas.microsoft.com/office/2006/coverPageProps'" w:xpath="/ns0:CoverPageProperties[1]/ns0:PublishDate[1]" w:storeItemID="{55AF091B-3C7A-41E3-B477-F2FDAA23CFDA}"/>
            <w:date w:fullDate="2012-01-01T00:00:00Z">
              <w:dateFormat w:val="yyyy"/>
              <w:lid w:val="es-ES"/>
              <w:storeMappedDataAs w:val="dateTime"/>
              <w:calendar w:val="gregorian"/>
            </w:date>
          </w:sdtPr>
          <w:sdtContent>
            <w:tc>
              <w:tcPr>
                <w:tcW w:w="2520" w:type="dxa"/>
                <w:tcBorders>
                  <w:left w:val="single" w:sz="4" w:space="0" w:color="FFFFFF" w:themeColor="background1"/>
                </w:tcBorders>
                <w:shd w:val="clear" w:color="auto" w:fill="548DD4" w:themeFill="text2" w:themeFillTint="99"/>
                <w:vAlign w:val="bottom"/>
              </w:tcPr>
              <w:p w:rsidR="00606B3F" w:rsidRDefault="00606B3F" w:rsidP="00606B3F">
                <w:pPr>
                  <w:pStyle w:val="Sinespaciado"/>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sz w:val="72"/>
                    <w:szCs w:val="72"/>
                  </w:rPr>
                  <w:t>2012</w:t>
                </w:r>
              </w:p>
            </w:tc>
          </w:sdtContent>
        </w:sdt>
      </w:tr>
      <w:tr w:rsidR="00606B3F">
        <w:trPr>
          <w:trHeight w:val="2880"/>
        </w:trPr>
        <w:tc>
          <w:tcPr>
            <w:tcW w:w="1440" w:type="dxa"/>
            <w:tcBorders>
              <w:right w:val="single" w:sz="4" w:space="0" w:color="000000" w:themeColor="text1"/>
            </w:tcBorders>
          </w:tcPr>
          <w:p w:rsidR="00606B3F" w:rsidRDefault="00606B3F"/>
        </w:tc>
        <w:tc>
          <w:tcPr>
            <w:tcW w:w="2520" w:type="dxa"/>
            <w:tcBorders>
              <w:left w:val="single" w:sz="4" w:space="0" w:color="000000" w:themeColor="text1"/>
            </w:tcBorders>
            <w:vAlign w:val="center"/>
          </w:tcPr>
          <w:p w:rsidR="00606B3F" w:rsidRDefault="00606B3F">
            <w:pPr>
              <w:pStyle w:val="Sinespaciado"/>
              <w:rPr>
                <w:color w:val="76923C" w:themeColor="accent3" w:themeShade="BF"/>
              </w:rPr>
            </w:pPr>
          </w:p>
        </w:tc>
      </w:tr>
    </w:tbl>
    <w:p w:rsidR="00606B3F" w:rsidRDefault="00606B3F"/>
    <w:p w:rsidR="00606B3F" w:rsidRDefault="00606B3F"/>
    <w:p w:rsidR="00606B3F" w:rsidRDefault="00606B3F"/>
    <w:tbl>
      <w:tblPr>
        <w:tblpPr w:leftFromText="187" w:rightFromText="187" w:vertAnchor="page" w:horzAnchor="margin" w:tblpY="7871"/>
        <w:tblW w:w="5172" w:type="pct"/>
        <w:tblLook w:val="04A0"/>
      </w:tblPr>
      <w:tblGrid>
        <w:gridCol w:w="9490"/>
      </w:tblGrid>
      <w:tr w:rsidR="00606B3F" w:rsidTr="00606B3F">
        <w:trPr>
          <w:trHeight w:val="2845"/>
        </w:trPr>
        <w:tc>
          <w:tcPr>
            <w:tcW w:w="0" w:type="auto"/>
          </w:tcPr>
          <w:p w:rsidR="00606B3F" w:rsidRDefault="00606B3F" w:rsidP="00606B3F">
            <w:pPr>
              <w:pStyle w:val="Sinespaciado"/>
              <w:jc w:val="both"/>
              <w:rPr>
                <w:b/>
                <w:bCs/>
                <w:caps/>
                <w:sz w:val="72"/>
                <w:szCs w:val="72"/>
              </w:rPr>
            </w:pPr>
            <w:r w:rsidRPr="00606B3F">
              <w:rPr>
                <w:b/>
                <w:bCs/>
                <w:caps/>
                <w:color w:val="548DD4" w:themeColor="text2" w:themeTint="99"/>
                <w:sz w:val="52"/>
                <w:szCs w:val="72"/>
              </w:rPr>
              <w:t>[</w:t>
            </w:r>
            <w:r w:rsidRPr="00606B3F">
              <w:rPr>
                <w:sz w:val="18"/>
              </w:rPr>
              <w:t xml:space="preserve"> </w:t>
            </w:r>
            <w:r w:rsidRPr="00606B3F">
              <w:rPr>
                <w:b/>
                <w:bCs/>
                <w:caps/>
                <w:sz w:val="52"/>
                <w:szCs w:val="72"/>
              </w:rPr>
              <w:t xml:space="preserve">Protocolo para control de administración del riesgo en la gestión Administrativa Financiera de la Corte Suprema de Justicia </w:t>
            </w:r>
            <w:r w:rsidRPr="00606B3F">
              <w:rPr>
                <w:b/>
                <w:bCs/>
                <w:caps/>
                <w:color w:val="548DD4" w:themeColor="text2" w:themeTint="99"/>
                <w:sz w:val="72"/>
                <w:szCs w:val="72"/>
              </w:rPr>
              <w:t>]</w:t>
            </w:r>
          </w:p>
        </w:tc>
      </w:tr>
      <w:tr w:rsidR="00606B3F" w:rsidTr="00606B3F">
        <w:trPr>
          <w:trHeight w:val="830"/>
        </w:trPr>
        <w:tc>
          <w:tcPr>
            <w:tcW w:w="0" w:type="auto"/>
          </w:tcPr>
          <w:p w:rsidR="00606B3F" w:rsidRDefault="00606B3F" w:rsidP="00606B3F">
            <w:pPr>
              <w:pStyle w:val="Sinespaciado"/>
              <w:jc w:val="center"/>
              <w:rPr>
                <w:color w:val="7F7F7F" w:themeColor="background1" w:themeShade="7F"/>
              </w:rPr>
            </w:pPr>
            <w:r>
              <w:rPr>
                <w:color w:val="7F7F7F" w:themeColor="background1" w:themeShade="7F"/>
              </w:rPr>
              <w:t>ASUNCIÓN - PARAGUAY</w:t>
            </w:r>
          </w:p>
        </w:tc>
      </w:tr>
    </w:tbl>
    <w:p w:rsidR="00FE67B1" w:rsidRDefault="00E95331" w:rsidP="00EF72D8">
      <w:pPr>
        <w:spacing w:before="120" w:after="120" w:line="360" w:lineRule="auto"/>
        <w:jc w:val="center"/>
        <w:rPr>
          <w:rFonts w:ascii="Calibri" w:hAnsi="Calibri" w:cs="Calibri"/>
          <w:b/>
          <w:sz w:val="24"/>
          <w:szCs w:val="24"/>
        </w:rPr>
      </w:pPr>
      <w:r w:rsidRPr="00E95331">
        <w:rPr>
          <w:rFonts w:ascii="Calibri" w:hAnsi="Calibri" w:cs="Calibri"/>
          <w:b/>
          <w:sz w:val="24"/>
          <w:szCs w:val="24"/>
        </w:rPr>
        <w:drawing>
          <wp:anchor distT="0" distB="0" distL="114300" distR="114300" simplePos="0" relativeHeight="251664384" behindDoc="1" locked="0" layoutInCell="1" allowOverlap="1">
            <wp:simplePos x="0" y="0"/>
            <wp:positionH relativeFrom="column">
              <wp:posOffset>405765</wp:posOffset>
            </wp:positionH>
            <wp:positionV relativeFrom="paragraph">
              <wp:posOffset>1540510</wp:posOffset>
            </wp:positionV>
            <wp:extent cx="1700530" cy="1350645"/>
            <wp:effectExtent l="19050" t="0" r="0" b="0"/>
            <wp:wrapThrough wrapText="bothSides">
              <wp:wrapPolygon edited="0">
                <wp:start x="-242" y="0"/>
                <wp:lineTo x="-242" y="21326"/>
                <wp:lineTo x="21535" y="21326"/>
                <wp:lineTo x="21535" y="0"/>
                <wp:lineTo x="-242" y="0"/>
              </wp:wrapPolygon>
            </wp:wrapThrough>
            <wp:docPr id="39" name="Imagen 1" descr="C:\Users\cej\Desktop\Laura Bado E\AA-Programa Más Justicia\Transparencia y Etica Judicial\Semana de la Integridad 2012\LOGOS\co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j\Desktop\Laura Bado E\AA-Programa Más Justicia\Transparencia y Etica Judicial\Semana de la Integridad 2012\LOGOS\corte.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00530" cy="1350645"/>
                    </a:xfrm>
                    <a:prstGeom prst="rect">
                      <a:avLst/>
                    </a:prstGeom>
                    <a:noFill/>
                    <a:ln>
                      <a:noFill/>
                    </a:ln>
                  </pic:spPr>
                </pic:pic>
              </a:graphicData>
            </a:graphic>
          </wp:anchor>
        </w:drawing>
      </w:r>
      <w:r w:rsidR="00606B3F">
        <w:rPr>
          <w:rFonts w:ascii="Calibri" w:hAnsi="Calibri" w:cs="Calibri"/>
          <w:b/>
          <w:noProof/>
          <w:sz w:val="24"/>
          <w:szCs w:val="24"/>
          <w:lang w:val="es-PY" w:eastAsia="es-PY"/>
        </w:rPr>
        <w:drawing>
          <wp:anchor distT="0" distB="0" distL="114300" distR="114300" simplePos="0" relativeHeight="251659264" behindDoc="1" locked="0" layoutInCell="1" allowOverlap="1">
            <wp:simplePos x="0" y="0"/>
            <wp:positionH relativeFrom="column">
              <wp:posOffset>-754380</wp:posOffset>
            </wp:positionH>
            <wp:positionV relativeFrom="paragraph">
              <wp:posOffset>6370320</wp:posOffset>
            </wp:positionV>
            <wp:extent cx="3505200" cy="1428750"/>
            <wp:effectExtent l="19050" t="0" r="0" b="0"/>
            <wp:wrapTight wrapText="bothSides">
              <wp:wrapPolygon edited="0">
                <wp:start x="-117" y="0"/>
                <wp:lineTo x="-117" y="21312"/>
                <wp:lineTo x="21600" y="21312"/>
                <wp:lineTo x="21600" y="0"/>
                <wp:lineTo x="-117" y="0"/>
              </wp:wrapPolygon>
            </wp:wrapTight>
            <wp:docPr id="25" name="Imagen 1" descr="Descripción: MasJustic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MasJusticia2.jpg"/>
                    <pic:cNvPicPr>
                      <a:picLocks noChangeAspect="1" noChangeArrowheads="1"/>
                    </pic:cNvPicPr>
                  </pic:nvPicPr>
                  <pic:blipFill>
                    <a:blip r:embed="rId9"/>
                    <a:srcRect/>
                    <a:stretch>
                      <a:fillRect/>
                    </a:stretch>
                  </pic:blipFill>
                  <pic:spPr bwMode="auto">
                    <a:xfrm>
                      <a:off x="0" y="0"/>
                      <a:ext cx="3505200" cy="1428750"/>
                    </a:xfrm>
                    <a:prstGeom prst="rect">
                      <a:avLst/>
                    </a:prstGeom>
                    <a:noFill/>
                    <a:ln w="9525">
                      <a:noFill/>
                      <a:miter lim="800000"/>
                      <a:headEnd/>
                      <a:tailEnd/>
                    </a:ln>
                  </pic:spPr>
                </pic:pic>
              </a:graphicData>
            </a:graphic>
          </wp:anchor>
        </w:drawing>
      </w:r>
      <w:r w:rsidR="00606B3F">
        <w:rPr>
          <w:rFonts w:ascii="Calibri" w:hAnsi="Calibri" w:cs="Calibri"/>
          <w:b/>
          <w:sz w:val="24"/>
          <w:szCs w:val="24"/>
        </w:rPr>
        <w:br w:type="page"/>
      </w:r>
    </w:p>
    <w:p w:rsidR="00DF1A63" w:rsidRDefault="00DF1A63" w:rsidP="00DF1A63">
      <w:pPr>
        <w:spacing w:before="120" w:after="120" w:line="360" w:lineRule="auto"/>
        <w:jc w:val="center"/>
        <w:rPr>
          <w:rFonts w:ascii="Calibri" w:hAnsi="Calibri" w:cs="Calibri"/>
          <w:b/>
          <w:sz w:val="24"/>
          <w:szCs w:val="24"/>
        </w:rPr>
      </w:pPr>
    </w:p>
    <w:p w:rsidR="00DF1A63" w:rsidRDefault="00DF1A63" w:rsidP="00DF1A63">
      <w:pPr>
        <w:spacing w:before="120" w:after="120" w:line="360" w:lineRule="auto"/>
        <w:jc w:val="center"/>
        <w:rPr>
          <w:rFonts w:ascii="Calibri" w:hAnsi="Calibri" w:cs="Calibri"/>
          <w:b/>
          <w:sz w:val="24"/>
          <w:szCs w:val="24"/>
        </w:rPr>
      </w:pPr>
      <w:r w:rsidRPr="00F25EBE">
        <w:rPr>
          <w:rFonts w:ascii="Calibri" w:hAnsi="Calibri" w:cs="Calibri"/>
          <w:b/>
          <w:sz w:val="24"/>
          <w:szCs w:val="24"/>
        </w:rPr>
        <w:t xml:space="preserve">INTRODUCCIÓN </w:t>
      </w:r>
    </w:p>
    <w:p w:rsidR="00DF1A63" w:rsidRPr="00F25EBE" w:rsidRDefault="00DF1A63" w:rsidP="00DF1A63">
      <w:pPr>
        <w:spacing w:before="120" w:after="120" w:line="360" w:lineRule="auto"/>
        <w:ind w:left="363"/>
        <w:jc w:val="both"/>
        <w:rPr>
          <w:rFonts w:ascii="Calibri" w:hAnsi="Calibri" w:cs="Calibri"/>
          <w:sz w:val="24"/>
          <w:szCs w:val="24"/>
        </w:rPr>
      </w:pPr>
      <w:r w:rsidRPr="00F25EBE">
        <w:rPr>
          <w:rFonts w:ascii="Calibri" w:hAnsi="Calibri" w:cs="Calibri"/>
          <w:sz w:val="24"/>
          <w:szCs w:val="24"/>
        </w:rPr>
        <w:t>El presente documento</w:t>
      </w:r>
      <w:r>
        <w:rPr>
          <w:rFonts w:ascii="Calibri" w:hAnsi="Calibri" w:cs="Calibri"/>
          <w:sz w:val="24"/>
          <w:szCs w:val="24"/>
        </w:rPr>
        <w:t xml:space="preserve"> ha sido realizado en marco del programa “MAS JUSTICIA”</w:t>
      </w:r>
      <w:r w:rsidRPr="00F25EBE">
        <w:rPr>
          <w:rFonts w:ascii="Calibri" w:hAnsi="Calibri" w:cs="Calibri"/>
          <w:sz w:val="24"/>
          <w:szCs w:val="24"/>
        </w:rPr>
        <w:t xml:space="preserve"> </w:t>
      </w:r>
      <w:r>
        <w:rPr>
          <w:rFonts w:ascii="Calibri" w:hAnsi="Calibri" w:cs="Calibri"/>
          <w:sz w:val="24"/>
          <w:szCs w:val="24"/>
        </w:rPr>
        <w:t xml:space="preserve">y </w:t>
      </w:r>
      <w:r w:rsidRPr="00F25EBE">
        <w:rPr>
          <w:rFonts w:ascii="Calibri" w:hAnsi="Calibri" w:cs="Calibri"/>
          <w:sz w:val="24"/>
          <w:szCs w:val="24"/>
        </w:rPr>
        <w:t>est</w:t>
      </w:r>
      <w:r>
        <w:rPr>
          <w:rFonts w:ascii="Calibri" w:hAnsi="Calibri" w:cs="Calibri"/>
          <w:sz w:val="24"/>
          <w:szCs w:val="24"/>
        </w:rPr>
        <w:t xml:space="preserve">á conformado por un compendio de normas y procedimientos que definen los pasos a seguir para la aplicación de </w:t>
      </w:r>
      <w:r w:rsidRPr="001D2413">
        <w:rPr>
          <w:rFonts w:ascii="Calibri" w:hAnsi="Calibri" w:cs="Calibri"/>
          <w:i/>
          <w:sz w:val="24"/>
          <w:szCs w:val="24"/>
        </w:rPr>
        <w:t>criterios de control</w:t>
      </w:r>
      <w:r>
        <w:rPr>
          <w:rFonts w:ascii="Calibri" w:hAnsi="Calibri" w:cs="Calibri"/>
          <w:sz w:val="24"/>
          <w:szCs w:val="24"/>
        </w:rPr>
        <w:t xml:space="preserve"> sobre la administración del riesgo para los procesos administrativos financieros considerados críticos para la calidad de gestión de la Corte Suprema de Justicia (CSJ).</w:t>
      </w:r>
    </w:p>
    <w:p w:rsidR="00DF1A63" w:rsidRDefault="00DF1A63" w:rsidP="00DF1A63">
      <w:pPr>
        <w:spacing w:before="120" w:after="120" w:line="360" w:lineRule="auto"/>
        <w:ind w:left="360"/>
        <w:jc w:val="both"/>
        <w:rPr>
          <w:rFonts w:ascii="Calibri" w:hAnsi="Calibri" w:cs="Calibri"/>
          <w:sz w:val="24"/>
          <w:szCs w:val="24"/>
        </w:rPr>
      </w:pPr>
      <w:r w:rsidRPr="00F50EF6">
        <w:rPr>
          <w:rFonts w:ascii="Calibri" w:hAnsi="Calibri" w:cs="Calibri"/>
          <w:sz w:val="24"/>
          <w:szCs w:val="24"/>
        </w:rPr>
        <w:t xml:space="preserve">El mismo </w:t>
      </w:r>
      <w:r>
        <w:rPr>
          <w:rFonts w:ascii="Calibri" w:hAnsi="Calibri" w:cs="Calibri"/>
          <w:sz w:val="24"/>
          <w:szCs w:val="24"/>
        </w:rPr>
        <w:t xml:space="preserve">fue elaborado participativamente con el equipo de trabajo de la Dirección de Contraloría interna, </w:t>
      </w:r>
      <w:r w:rsidRPr="00F50EF6">
        <w:rPr>
          <w:rFonts w:ascii="Calibri" w:hAnsi="Calibri" w:cs="Calibri"/>
          <w:sz w:val="24"/>
          <w:szCs w:val="24"/>
        </w:rPr>
        <w:t xml:space="preserve">indica </w:t>
      </w:r>
      <w:r>
        <w:rPr>
          <w:rFonts w:ascii="Calibri" w:hAnsi="Calibri" w:cs="Calibri"/>
          <w:sz w:val="24"/>
          <w:szCs w:val="24"/>
        </w:rPr>
        <w:t>los fundamentos, responsables y pasos del control integral que debe realizarse sobre la “administración del riesgo” del área responsable de lograr el producto, hasta el registro y certificación del mismo y su calificación final.</w:t>
      </w:r>
    </w:p>
    <w:p w:rsidR="00DF1A63" w:rsidRDefault="00DF1A63" w:rsidP="00DF1A63">
      <w:pPr>
        <w:spacing w:before="120" w:after="120" w:line="360" w:lineRule="auto"/>
        <w:ind w:left="360"/>
        <w:jc w:val="both"/>
        <w:rPr>
          <w:rFonts w:ascii="Calibri" w:hAnsi="Calibri" w:cs="Calibri"/>
          <w:sz w:val="24"/>
          <w:szCs w:val="24"/>
        </w:rPr>
      </w:pPr>
      <w:r>
        <w:rPr>
          <w:rFonts w:ascii="Calibri" w:hAnsi="Calibri" w:cs="Calibri"/>
          <w:sz w:val="24"/>
          <w:szCs w:val="24"/>
        </w:rPr>
        <w:t>Facilita la implementación de acciones operativas tendientes a mejorar la administración de riesgo sobre el uso de los recursos públicos, por parte de las instituciones del Estado, en este caso en particular del Sistema de Administración de la CSJ.</w:t>
      </w:r>
    </w:p>
    <w:p w:rsidR="00DF1A63" w:rsidRDefault="00DF1A63" w:rsidP="00DF1A63">
      <w:pPr>
        <w:spacing w:before="120" w:after="120" w:line="360" w:lineRule="auto"/>
        <w:ind w:left="360"/>
        <w:jc w:val="both"/>
        <w:rPr>
          <w:rFonts w:ascii="Calibri" w:hAnsi="Calibri" w:cs="Calibri"/>
          <w:sz w:val="24"/>
          <w:szCs w:val="24"/>
        </w:rPr>
      </w:pPr>
      <w:r>
        <w:rPr>
          <w:rFonts w:ascii="Calibri" w:hAnsi="Calibri" w:cs="Calibri"/>
          <w:sz w:val="24"/>
          <w:szCs w:val="24"/>
        </w:rPr>
        <w:t xml:space="preserve">Pretende describir </w:t>
      </w:r>
      <w:r w:rsidRPr="00D7385E">
        <w:rPr>
          <w:rFonts w:ascii="Calibri" w:hAnsi="Calibri" w:cs="Calibri"/>
          <w:sz w:val="24"/>
          <w:szCs w:val="24"/>
        </w:rPr>
        <w:t xml:space="preserve">la lógica del proceso </w:t>
      </w:r>
      <w:r>
        <w:rPr>
          <w:rFonts w:ascii="Calibri" w:hAnsi="Calibri" w:cs="Calibri"/>
          <w:sz w:val="24"/>
          <w:szCs w:val="24"/>
        </w:rPr>
        <w:t xml:space="preserve">de registro </w:t>
      </w:r>
      <w:r w:rsidRPr="00D7385E">
        <w:rPr>
          <w:rFonts w:ascii="Calibri" w:hAnsi="Calibri" w:cs="Calibri"/>
          <w:sz w:val="24"/>
          <w:szCs w:val="24"/>
        </w:rPr>
        <w:t xml:space="preserve">de </w:t>
      </w:r>
      <w:r>
        <w:rPr>
          <w:rFonts w:ascii="Calibri" w:hAnsi="Calibri" w:cs="Calibri"/>
          <w:sz w:val="24"/>
          <w:szCs w:val="24"/>
        </w:rPr>
        <w:t>ingreso de expedientes a la Dirección de Contraloría, distribución interna, evaluación de los puntos críticos identificados para cada circuito del proceso, de igual manera la metodología en los nuevos controles internos destinados a medir los niveles de calidad en cuanto a la pertinencia, vigencia y autenticidad de un producto a lograr en el flujo de un proceso y/o sus circuitos.</w:t>
      </w:r>
    </w:p>
    <w:p w:rsidR="00DF1A63" w:rsidRDefault="00DF1A63" w:rsidP="00DF1A63">
      <w:pPr>
        <w:spacing w:before="120" w:after="120" w:line="360" w:lineRule="auto"/>
        <w:ind w:left="360"/>
        <w:jc w:val="both"/>
        <w:rPr>
          <w:rFonts w:ascii="Calibri" w:hAnsi="Calibri" w:cs="Calibri"/>
          <w:sz w:val="24"/>
          <w:szCs w:val="24"/>
        </w:rPr>
      </w:pPr>
      <w:r>
        <w:rPr>
          <w:rFonts w:ascii="Calibri" w:hAnsi="Calibri" w:cs="Calibri"/>
          <w:sz w:val="24"/>
          <w:szCs w:val="24"/>
        </w:rPr>
        <w:t xml:space="preserve">Se espera que este soporte informativo, se constituya en </w:t>
      </w:r>
      <w:r w:rsidRPr="00447181">
        <w:rPr>
          <w:rFonts w:ascii="Calibri" w:hAnsi="Calibri" w:cs="Calibri"/>
          <w:sz w:val="24"/>
          <w:szCs w:val="24"/>
        </w:rPr>
        <w:t>una herramienta que</w:t>
      </w:r>
      <w:r>
        <w:rPr>
          <w:rFonts w:ascii="Calibri" w:hAnsi="Calibri" w:cs="Calibri"/>
          <w:sz w:val="24"/>
          <w:szCs w:val="24"/>
        </w:rPr>
        <w:t xml:space="preserve"> </w:t>
      </w:r>
      <w:r w:rsidRPr="00447181">
        <w:rPr>
          <w:rFonts w:ascii="Calibri" w:hAnsi="Calibri" w:cs="Calibri"/>
          <w:sz w:val="24"/>
          <w:szCs w:val="24"/>
        </w:rPr>
        <w:t xml:space="preserve">oriente </w:t>
      </w:r>
      <w:r>
        <w:rPr>
          <w:rFonts w:ascii="Calibri" w:hAnsi="Calibri" w:cs="Calibri"/>
          <w:sz w:val="24"/>
          <w:szCs w:val="24"/>
        </w:rPr>
        <w:t>acabadamente en</w:t>
      </w:r>
      <w:r w:rsidRPr="00447181">
        <w:rPr>
          <w:rFonts w:ascii="Calibri" w:hAnsi="Calibri" w:cs="Calibri"/>
          <w:sz w:val="24"/>
          <w:szCs w:val="24"/>
        </w:rPr>
        <w:t xml:space="preserve"> </w:t>
      </w:r>
      <w:r>
        <w:rPr>
          <w:rFonts w:ascii="Calibri" w:hAnsi="Calibri" w:cs="Calibri"/>
          <w:sz w:val="24"/>
          <w:szCs w:val="24"/>
        </w:rPr>
        <w:t xml:space="preserve">los métodos y procedimientos para la correcta aplicación de las nuevas herramientas administrativas de control interno en las áreas de la Dirección de Contraloría Interna, este documento describe los principios, métodos y procedimientos </w:t>
      </w:r>
      <w:r w:rsidRPr="00AC50C9">
        <w:rPr>
          <w:rFonts w:ascii="Calibri" w:hAnsi="Calibri" w:cs="Calibri"/>
          <w:sz w:val="24"/>
          <w:szCs w:val="24"/>
        </w:rPr>
        <w:t>que f</w:t>
      </w:r>
      <w:r>
        <w:rPr>
          <w:rFonts w:ascii="Calibri" w:hAnsi="Calibri" w:cs="Calibri"/>
          <w:sz w:val="24"/>
          <w:szCs w:val="24"/>
        </w:rPr>
        <w:t>acilita</w:t>
      </w:r>
      <w:r w:rsidRPr="00AC50C9">
        <w:rPr>
          <w:rFonts w:ascii="Calibri" w:hAnsi="Calibri" w:cs="Calibri"/>
          <w:sz w:val="24"/>
          <w:szCs w:val="24"/>
        </w:rPr>
        <w:t xml:space="preserve">n </w:t>
      </w:r>
      <w:r>
        <w:rPr>
          <w:rFonts w:ascii="Calibri" w:hAnsi="Calibri" w:cs="Calibri"/>
          <w:sz w:val="24"/>
          <w:szCs w:val="24"/>
        </w:rPr>
        <w:t>la calificación de cada “expediente controlado” sobre un nivel optimo esperado conforme a la norma, procedimientos establecidos y tecnologías de la información disponibles</w:t>
      </w:r>
      <w:r w:rsidRPr="00AC50C9">
        <w:rPr>
          <w:rFonts w:ascii="Calibri" w:hAnsi="Calibri" w:cs="Calibri"/>
          <w:sz w:val="24"/>
          <w:szCs w:val="24"/>
        </w:rPr>
        <w:t>.</w:t>
      </w:r>
      <w:r>
        <w:rPr>
          <w:rFonts w:ascii="Calibri" w:hAnsi="Calibri" w:cs="Calibri"/>
          <w:sz w:val="24"/>
          <w:szCs w:val="24"/>
        </w:rPr>
        <w:t xml:space="preserve"> </w:t>
      </w:r>
    </w:p>
    <w:p w:rsidR="00DF1A63" w:rsidRDefault="00DF1A63" w:rsidP="00DF1A63">
      <w:pPr>
        <w:spacing w:before="120" w:after="120" w:line="360" w:lineRule="auto"/>
        <w:ind w:left="360"/>
        <w:jc w:val="both"/>
        <w:rPr>
          <w:rFonts w:ascii="Calibri" w:hAnsi="Calibri" w:cs="Calibri"/>
          <w:sz w:val="24"/>
          <w:szCs w:val="24"/>
        </w:rPr>
      </w:pPr>
      <w:r>
        <w:rPr>
          <w:rFonts w:ascii="Calibri" w:hAnsi="Calibri" w:cs="Calibri"/>
          <w:sz w:val="24"/>
          <w:szCs w:val="24"/>
        </w:rPr>
        <w:lastRenderedPageBreak/>
        <w:t>Esta calificación es orientadora, y contribuirá al mejoramiento de los puntos críticos dados por la vulnerabilidad del proceso /circuito y las amenazas al logro de los productos esperados en términos de resultados.</w:t>
      </w:r>
    </w:p>
    <w:p w:rsidR="00DF1A63" w:rsidRDefault="00DF1A63" w:rsidP="00DF1A63">
      <w:pPr>
        <w:spacing w:before="120" w:after="120" w:line="360" w:lineRule="auto"/>
        <w:ind w:left="360"/>
        <w:jc w:val="both"/>
        <w:rPr>
          <w:rFonts w:ascii="Calibri" w:hAnsi="Calibri" w:cs="Calibri"/>
          <w:sz w:val="24"/>
          <w:szCs w:val="24"/>
        </w:rPr>
      </w:pPr>
      <w:r>
        <w:rPr>
          <w:rFonts w:ascii="Calibri" w:hAnsi="Calibri" w:cs="Calibri"/>
          <w:sz w:val="24"/>
          <w:szCs w:val="24"/>
        </w:rPr>
        <w:t>Su sistematización permitirá identificar las fortalezas y deficiencias en forma individual, pues cada expediente obtendrá una calificación integral y general, la información consolidada demostrará en términos numéricos, aquellos circuitos o procesos que por su frecuencia de calificación global, merecen un mejor y mayor control de riesgo por parte de sus operadores.</w:t>
      </w:r>
    </w:p>
    <w:p w:rsidR="00DF1A63" w:rsidRDefault="00DF1A63" w:rsidP="00DF1A63">
      <w:pPr>
        <w:spacing w:before="120" w:after="120" w:line="360" w:lineRule="auto"/>
        <w:ind w:left="360"/>
        <w:jc w:val="both"/>
        <w:rPr>
          <w:rFonts w:ascii="Calibri" w:hAnsi="Calibri" w:cs="Calibri"/>
          <w:sz w:val="24"/>
          <w:szCs w:val="24"/>
        </w:rPr>
      </w:pPr>
      <w:r>
        <w:rPr>
          <w:rFonts w:ascii="Calibri" w:hAnsi="Calibri" w:cs="Calibri"/>
          <w:sz w:val="24"/>
          <w:szCs w:val="24"/>
        </w:rPr>
        <w:t>Este instrumento fue elaborado conforme a “los principios” de administración de riesgo en la calidad de la gestión administrativa financiera de organismos estatales, su operatividad fue ajustada a la realidad institucional y su capacidad de respuesta a los nuevos desafíos.</w:t>
      </w:r>
    </w:p>
    <w:p w:rsidR="00DF1A63" w:rsidRPr="00AC50C9" w:rsidRDefault="00DF1A63" w:rsidP="00DF1A63">
      <w:pPr>
        <w:spacing w:before="120" w:after="120" w:line="360" w:lineRule="auto"/>
        <w:ind w:left="360"/>
        <w:jc w:val="both"/>
        <w:rPr>
          <w:rFonts w:ascii="Calibri" w:hAnsi="Calibri" w:cs="Calibri"/>
          <w:sz w:val="24"/>
          <w:szCs w:val="24"/>
        </w:rPr>
      </w:pPr>
      <w:r>
        <w:rPr>
          <w:rFonts w:ascii="Calibri" w:hAnsi="Calibri" w:cs="Calibri"/>
          <w:sz w:val="24"/>
          <w:szCs w:val="24"/>
        </w:rPr>
        <w:t>Estos, están condicionados a la necesidad de mayor rigurosidad conceptual en la aplicación de los controles internos, mayor transparencia en la gestión del uso de lo público y mayor acceso a la información consolidada para la toma de decisiones a nivel interno y su entorno.</w:t>
      </w:r>
    </w:p>
    <w:p w:rsidR="00DF1A63" w:rsidRPr="009F1E6F" w:rsidRDefault="00DF1A63" w:rsidP="00DF1A63">
      <w:pPr>
        <w:spacing w:line="360" w:lineRule="auto"/>
        <w:ind w:left="345"/>
        <w:rPr>
          <w:lang w:val="es-MX"/>
        </w:rPr>
      </w:pPr>
    </w:p>
    <w:p w:rsidR="00DF1A63" w:rsidRDefault="00DF1A63" w:rsidP="00DF1A63">
      <w:pPr>
        <w:spacing w:before="120" w:after="120" w:line="360" w:lineRule="auto"/>
        <w:ind w:right="-348"/>
        <w:jc w:val="both"/>
        <w:rPr>
          <w:rFonts w:ascii="Calibri" w:hAnsi="Calibri" w:cs="Calibri"/>
          <w:b/>
          <w:sz w:val="24"/>
          <w:szCs w:val="24"/>
        </w:rPr>
      </w:pPr>
      <w:r>
        <w:rPr>
          <w:rFonts w:ascii="Calibri" w:hAnsi="Calibri" w:cs="Calibri"/>
          <w:b/>
          <w:sz w:val="24"/>
          <w:szCs w:val="24"/>
        </w:rPr>
        <w:t xml:space="preserve">    </w:t>
      </w:r>
    </w:p>
    <w:p w:rsidR="00DF1A63" w:rsidRPr="00022DC2" w:rsidRDefault="00DF1A63" w:rsidP="00DF1A63">
      <w:pPr>
        <w:numPr>
          <w:ilvl w:val="0"/>
          <w:numId w:val="16"/>
        </w:numPr>
        <w:spacing w:before="120" w:after="120" w:line="360" w:lineRule="auto"/>
        <w:ind w:left="426" w:right="-348" w:hanging="284"/>
        <w:jc w:val="both"/>
        <w:rPr>
          <w:rFonts w:ascii="Calibri" w:hAnsi="Calibri" w:cs="Calibri"/>
          <w:b/>
          <w:sz w:val="24"/>
          <w:szCs w:val="24"/>
        </w:rPr>
      </w:pPr>
      <w:r w:rsidRPr="00022DC2">
        <w:rPr>
          <w:rFonts w:ascii="Calibri" w:hAnsi="Calibri" w:cs="Calibri"/>
          <w:b/>
          <w:sz w:val="24"/>
          <w:szCs w:val="24"/>
        </w:rPr>
        <w:br w:type="page"/>
      </w:r>
      <w:r>
        <w:rPr>
          <w:rFonts w:ascii="Calibri" w:hAnsi="Calibri" w:cs="Calibri"/>
          <w:b/>
          <w:sz w:val="24"/>
          <w:szCs w:val="24"/>
        </w:rPr>
        <w:lastRenderedPageBreak/>
        <w:t>DEFINICION Y CRITERIOS APLICADOS AL CONTROL, EVALUACION Y CERTFICACION  SOBRE LA CALIDAD EN LA ADMINISTRACION DEL RIESGO</w:t>
      </w:r>
    </w:p>
    <w:p w:rsidR="00DF1A63" w:rsidRPr="003459AE" w:rsidRDefault="00DF1A63" w:rsidP="00DF1A63">
      <w:pPr>
        <w:spacing w:before="120" w:after="120" w:line="360" w:lineRule="auto"/>
        <w:ind w:left="426" w:right="-348"/>
        <w:jc w:val="both"/>
        <w:rPr>
          <w:rFonts w:ascii="Calibri" w:hAnsi="Calibri" w:cs="Calibri"/>
          <w:sz w:val="24"/>
          <w:szCs w:val="24"/>
          <w:lang w:val="es-PY"/>
        </w:rPr>
      </w:pPr>
      <w:r w:rsidRPr="00F24CDD">
        <w:rPr>
          <w:rFonts w:ascii="Calibri" w:hAnsi="Calibri" w:cs="Calibri"/>
          <w:sz w:val="24"/>
          <w:szCs w:val="24"/>
          <w:lang w:val="es-PY"/>
        </w:rPr>
        <w:t xml:space="preserve">Administrar el riesgo significa: planear, organizar, dirigir y ejecutar tanto procesos como actividades </w:t>
      </w:r>
      <w:r>
        <w:rPr>
          <w:rFonts w:ascii="Calibri" w:hAnsi="Calibri" w:cs="Calibri"/>
          <w:sz w:val="24"/>
          <w:szCs w:val="24"/>
          <w:lang w:val="es-PY"/>
        </w:rPr>
        <w:t xml:space="preserve">conducentes a asegurar que la Corte Suprema de Justicia, </w:t>
      </w:r>
      <w:r w:rsidRPr="00F24CDD">
        <w:rPr>
          <w:rFonts w:ascii="Calibri" w:hAnsi="Calibri" w:cs="Calibri"/>
          <w:sz w:val="24"/>
          <w:szCs w:val="24"/>
          <w:lang w:val="es-PY"/>
        </w:rPr>
        <w:t>este protegida apropiadamente contra los riesgos que podrían afectarla</w:t>
      </w:r>
      <w:r>
        <w:rPr>
          <w:rFonts w:ascii="Calibri" w:hAnsi="Calibri" w:cs="Calibri"/>
          <w:sz w:val="24"/>
          <w:szCs w:val="24"/>
          <w:lang w:val="es-PY"/>
        </w:rPr>
        <w:t xml:space="preserve"> en el manejo de los recursos públicos en procesos administrativos financieros.</w:t>
      </w:r>
    </w:p>
    <w:p w:rsidR="00DF1A63" w:rsidRPr="003459AE" w:rsidRDefault="00DF1A63" w:rsidP="00DF1A63">
      <w:pPr>
        <w:spacing w:before="120" w:after="120" w:line="360" w:lineRule="auto"/>
        <w:ind w:left="851" w:right="-348" w:hanging="425"/>
        <w:jc w:val="both"/>
        <w:rPr>
          <w:rFonts w:ascii="Calibri" w:hAnsi="Calibri" w:cs="Calibri"/>
          <w:b/>
          <w:sz w:val="24"/>
          <w:szCs w:val="24"/>
        </w:rPr>
      </w:pPr>
      <w:r>
        <w:rPr>
          <w:rFonts w:ascii="Calibri" w:hAnsi="Calibri" w:cs="Calibri"/>
          <w:b/>
          <w:sz w:val="24"/>
          <w:szCs w:val="24"/>
        </w:rPr>
        <w:t>1.1</w:t>
      </w:r>
      <w:r>
        <w:rPr>
          <w:rFonts w:ascii="Calibri" w:hAnsi="Calibri" w:cs="Calibri"/>
          <w:b/>
          <w:sz w:val="24"/>
          <w:szCs w:val="24"/>
        </w:rPr>
        <w:tab/>
        <w:t>NORMAS GENERALES DEL PROCESO</w:t>
      </w:r>
    </w:p>
    <w:p w:rsidR="00DF1A63" w:rsidRPr="00977B7D" w:rsidRDefault="00DF1A63" w:rsidP="00DF1A63">
      <w:pPr>
        <w:numPr>
          <w:ilvl w:val="1"/>
          <w:numId w:val="1"/>
        </w:numPr>
        <w:spacing w:before="120" w:after="120" w:line="360" w:lineRule="auto"/>
        <w:ind w:left="1134" w:right="-348" w:hanging="283"/>
        <w:jc w:val="both"/>
        <w:rPr>
          <w:rFonts w:ascii="Calibri" w:hAnsi="Calibri" w:cs="Calibri"/>
          <w:sz w:val="24"/>
          <w:szCs w:val="24"/>
          <w:lang w:val="es-PY"/>
        </w:rPr>
      </w:pPr>
      <w:r w:rsidRPr="00977B7D">
        <w:rPr>
          <w:rFonts w:ascii="Calibri" w:hAnsi="Calibri" w:cs="Calibri"/>
          <w:sz w:val="24"/>
          <w:szCs w:val="24"/>
        </w:rPr>
        <w:t xml:space="preserve">Se entiende que la </w:t>
      </w:r>
      <w:r w:rsidRPr="0032618F">
        <w:rPr>
          <w:rFonts w:ascii="Calibri" w:hAnsi="Calibri" w:cs="Calibri"/>
          <w:i/>
          <w:sz w:val="24"/>
          <w:szCs w:val="24"/>
        </w:rPr>
        <w:t>Contraloría Interna</w:t>
      </w:r>
      <w:r w:rsidRPr="00977B7D">
        <w:rPr>
          <w:rFonts w:ascii="Calibri" w:hAnsi="Calibri" w:cs="Calibri"/>
          <w:sz w:val="24"/>
          <w:szCs w:val="24"/>
        </w:rPr>
        <w:t xml:space="preserve">, en su rol de ejecutor de las políticas institucionales relacionadas con el control en la administración del riesgo por parte de los responsables de la institución en materia administrativa financiera, despliega un conjunto de procesos, circuitos y actividades tendientes a orientar, </w:t>
      </w:r>
      <w:r w:rsidRPr="00977B7D">
        <w:rPr>
          <w:rFonts w:ascii="Calibri" w:hAnsi="Calibri" w:cs="Calibri"/>
          <w:bCs/>
          <w:sz w:val="24"/>
          <w:szCs w:val="24"/>
        </w:rPr>
        <w:t>asesorar, evaluar y dinamizar las acciones destinadas a su identificación, mapeos y calificación.</w:t>
      </w:r>
    </w:p>
    <w:p w:rsidR="00DF1A63" w:rsidRPr="00977B7D" w:rsidRDefault="00DF1A63" w:rsidP="00DF1A63">
      <w:pPr>
        <w:numPr>
          <w:ilvl w:val="1"/>
          <w:numId w:val="1"/>
        </w:numPr>
        <w:spacing w:before="120" w:after="120" w:line="360" w:lineRule="auto"/>
        <w:ind w:left="1134" w:right="-348" w:hanging="283"/>
        <w:jc w:val="both"/>
        <w:rPr>
          <w:rFonts w:ascii="Calibri" w:hAnsi="Calibri" w:cs="Calibri"/>
          <w:sz w:val="24"/>
          <w:szCs w:val="24"/>
          <w:lang w:val="es-PY"/>
        </w:rPr>
      </w:pPr>
      <w:r w:rsidRPr="00977B7D">
        <w:rPr>
          <w:rFonts w:ascii="Calibri" w:hAnsi="Calibri" w:cs="Calibri"/>
          <w:bCs/>
          <w:sz w:val="24"/>
          <w:szCs w:val="24"/>
          <w:lang w:val="es-PY"/>
        </w:rPr>
        <w:t xml:space="preserve">Que para operativizar las políticas de control sobre la administración del riesgo y evaluar los resultados individuales y generales es menester establecer una metodología de trabajo compatible con las políticas del MECIP instaladas en la institución. Y que estas fortalezcan las acciones de </w:t>
      </w:r>
      <w:r w:rsidRPr="0032618F">
        <w:rPr>
          <w:rFonts w:ascii="Calibri" w:hAnsi="Calibri" w:cs="Calibri"/>
          <w:bCs/>
          <w:i/>
          <w:sz w:val="24"/>
          <w:szCs w:val="24"/>
          <w:lang w:val="es-PY"/>
        </w:rPr>
        <w:t>Auditoría Interna</w:t>
      </w:r>
      <w:r w:rsidRPr="00977B7D">
        <w:rPr>
          <w:rFonts w:ascii="Calibri" w:hAnsi="Calibri" w:cs="Calibri"/>
          <w:bCs/>
          <w:sz w:val="24"/>
          <w:szCs w:val="24"/>
          <w:lang w:val="es-PY"/>
        </w:rPr>
        <w:t>, integrando nuevos elementos de evaluación de los riesgos en materia administrativa financiera.</w:t>
      </w:r>
    </w:p>
    <w:p w:rsidR="00DF1A63" w:rsidRDefault="00DF1A63" w:rsidP="00DF1A63">
      <w:pPr>
        <w:numPr>
          <w:ilvl w:val="1"/>
          <w:numId w:val="1"/>
        </w:numPr>
        <w:spacing w:before="120" w:after="120" w:line="360" w:lineRule="auto"/>
        <w:ind w:left="1134" w:right="-348" w:hanging="283"/>
        <w:jc w:val="both"/>
        <w:rPr>
          <w:rFonts w:ascii="Calibri" w:hAnsi="Calibri" w:cs="Calibri"/>
          <w:bCs/>
          <w:sz w:val="24"/>
          <w:szCs w:val="24"/>
          <w:lang w:val="es-PY"/>
        </w:rPr>
      </w:pPr>
      <w:r w:rsidRPr="008143B9">
        <w:rPr>
          <w:rFonts w:ascii="Calibri" w:hAnsi="Calibri" w:cs="Calibri"/>
          <w:bCs/>
          <w:sz w:val="24"/>
          <w:szCs w:val="24"/>
          <w:lang w:val="es-PY"/>
        </w:rPr>
        <w:t xml:space="preserve">Que el nuevo método de trabajo </w:t>
      </w:r>
      <w:r>
        <w:rPr>
          <w:rFonts w:ascii="Calibri" w:hAnsi="Calibri" w:cs="Calibri"/>
          <w:bCs/>
          <w:sz w:val="24"/>
          <w:szCs w:val="24"/>
          <w:lang w:val="es-PY"/>
        </w:rPr>
        <w:t>será aplicado conforme a los roles de la Contraloría Interna y los procesos establecidos en la actualidad, adicionando al control operativo, el control conceptual sobre puntos críticos relacionados a los productos y resultados esperados para cada tipo de proceso controlado.</w:t>
      </w:r>
    </w:p>
    <w:p w:rsidR="00DF1A63" w:rsidRPr="00C21C71" w:rsidRDefault="00DF1A63" w:rsidP="00DF1A63">
      <w:pPr>
        <w:numPr>
          <w:ilvl w:val="1"/>
          <w:numId w:val="1"/>
        </w:numPr>
        <w:spacing w:before="120" w:after="120" w:line="360" w:lineRule="auto"/>
        <w:ind w:left="1134" w:right="-348" w:hanging="283"/>
        <w:jc w:val="both"/>
        <w:rPr>
          <w:rFonts w:ascii="Calibri" w:hAnsi="Calibri" w:cs="Calibri"/>
          <w:bCs/>
          <w:sz w:val="24"/>
          <w:szCs w:val="24"/>
          <w:lang w:val="es-PY"/>
        </w:rPr>
      </w:pPr>
      <w:r w:rsidRPr="00977B7D">
        <w:rPr>
          <w:rFonts w:ascii="Calibri" w:hAnsi="Calibri" w:cs="Calibri"/>
          <w:sz w:val="24"/>
          <w:szCs w:val="24"/>
          <w:lang w:val="es-PY"/>
        </w:rPr>
        <w:t xml:space="preserve">El control se realizará considerando: </w:t>
      </w:r>
      <w:r w:rsidRPr="008B173E">
        <w:rPr>
          <w:rFonts w:ascii="Calibri" w:hAnsi="Calibri" w:cs="Calibri"/>
          <w:bCs/>
          <w:i/>
          <w:sz w:val="24"/>
          <w:szCs w:val="24"/>
          <w:lang w:val="es-PY"/>
        </w:rPr>
        <w:t>Pertinencia.</w:t>
      </w:r>
      <w:r w:rsidRPr="00977B7D">
        <w:rPr>
          <w:rFonts w:ascii="Calibri" w:hAnsi="Calibri" w:cs="Calibri"/>
          <w:b/>
          <w:bCs/>
          <w:sz w:val="24"/>
          <w:szCs w:val="24"/>
          <w:lang w:val="es-PY"/>
        </w:rPr>
        <w:t>, l</w:t>
      </w:r>
      <w:r w:rsidRPr="00977B7D">
        <w:rPr>
          <w:rFonts w:ascii="Calibri" w:hAnsi="Calibri" w:cs="Calibri"/>
          <w:sz w:val="24"/>
          <w:szCs w:val="24"/>
          <w:lang w:val="es-PY"/>
        </w:rPr>
        <w:t xml:space="preserve">as evidencias identificadas demuestran que el proceso controlado por el área responsable ha sido oportuno y asertivo, </w:t>
      </w:r>
      <w:r w:rsidRPr="008B173E">
        <w:rPr>
          <w:rFonts w:ascii="Calibri" w:hAnsi="Calibri" w:cs="Calibri"/>
          <w:bCs/>
          <w:i/>
          <w:sz w:val="24"/>
          <w:szCs w:val="24"/>
          <w:lang w:val="es-PY"/>
        </w:rPr>
        <w:t>Vigencia o actualidad</w:t>
      </w:r>
      <w:r w:rsidRPr="00977B7D">
        <w:rPr>
          <w:rFonts w:ascii="Calibri" w:hAnsi="Calibri" w:cs="Calibri"/>
          <w:b/>
          <w:bCs/>
          <w:sz w:val="24"/>
          <w:szCs w:val="24"/>
          <w:lang w:val="es-PY"/>
        </w:rPr>
        <w:t>, l</w:t>
      </w:r>
      <w:r w:rsidRPr="00977B7D">
        <w:rPr>
          <w:rFonts w:ascii="Calibri" w:hAnsi="Calibri" w:cs="Calibri"/>
          <w:sz w:val="24"/>
          <w:szCs w:val="24"/>
          <w:lang w:val="es-PY"/>
        </w:rPr>
        <w:t xml:space="preserve">as evidencias demuestran que se han cumplido los aspectos operativos, tecnológicos y normativos que regulan el proceso y </w:t>
      </w:r>
      <w:r w:rsidRPr="008B173E">
        <w:rPr>
          <w:rFonts w:ascii="Calibri" w:hAnsi="Calibri" w:cs="Calibri"/>
          <w:bCs/>
          <w:i/>
          <w:sz w:val="24"/>
          <w:szCs w:val="24"/>
          <w:lang w:val="es-PY"/>
        </w:rPr>
        <w:t>Autenticidad</w:t>
      </w:r>
      <w:r w:rsidRPr="00977B7D">
        <w:rPr>
          <w:rFonts w:ascii="Calibri" w:hAnsi="Calibri" w:cs="Calibri"/>
          <w:b/>
          <w:bCs/>
          <w:sz w:val="24"/>
          <w:szCs w:val="24"/>
          <w:lang w:val="es-PY"/>
        </w:rPr>
        <w:t>, l</w:t>
      </w:r>
      <w:r w:rsidRPr="00977B7D">
        <w:rPr>
          <w:rFonts w:ascii="Calibri" w:hAnsi="Calibri" w:cs="Calibri"/>
          <w:sz w:val="24"/>
          <w:szCs w:val="24"/>
          <w:lang w:val="es-PY"/>
        </w:rPr>
        <w:t xml:space="preserve">os documentos analizados contienen los elementos que  demuestran su autenticidad y legalidad establecida por la norma. </w:t>
      </w:r>
    </w:p>
    <w:p w:rsidR="00DF1A63" w:rsidRPr="00977B7D" w:rsidRDefault="00DF1A63" w:rsidP="00DF1A63">
      <w:pPr>
        <w:numPr>
          <w:ilvl w:val="1"/>
          <w:numId w:val="1"/>
        </w:numPr>
        <w:spacing w:before="120" w:after="120" w:line="360" w:lineRule="auto"/>
        <w:ind w:left="1134" w:right="-348" w:hanging="283"/>
        <w:jc w:val="both"/>
        <w:rPr>
          <w:rFonts w:ascii="Calibri" w:hAnsi="Calibri" w:cs="Calibri"/>
          <w:bCs/>
          <w:sz w:val="24"/>
          <w:szCs w:val="24"/>
          <w:lang w:val="es-PY"/>
        </w:rPr>
      </w:pPr>
      <w:r>
        <w:rPr>
          <w:rFonts w:ascii="Calibri" w:hAnsi="Calibri" w:cs="Calibri"/>
          <w:bCs/>
          <w:sz w:val="24"/>
          <w:szCs w:val="24"/>
          <w:lang w:val="es-PY"/>
        </w:rPr>
        <w:lastRenderedPageBreak/>
        <w:t>Para la acaba comprensión de los métodos que serán utilizados, la Dirección de Contraloría Interna,  desplegara acciones de sensibilización y capacitación de los operadores administrativos relacionados con los procesos a los cuales se aplicaran los nuevos criterios de control interno.</w:t>
      </w:r>
    </w:p>
    <w:p w:rsidR="00DF1A63" w:rsidRPr="003459AE" w:rsidRDefault="00DF1A63" w:rsidP="00DF1A63">
      <w:pPr>
        <w:numPr>
          <w:ilvl w:val="1"/>
          <w:numId w:val="16"/>
        </w:numPr>
        <w:spacing w:before="120" w:after="120" w:line="360" w:lineRule="auto"/>
        <w:ind w:left="993" w:right="-348" w:hanging="567"/>
        <w:jc w:val="both"/>
        <w:rPr>
          <w:rFonts w:ascii="Calibri" w:hAnsi="Calibri" w:cs="Calibri"/>
          <w:b/>
          <w:sz w:val="24"/>
          <w:szCs w:val="24"/>
        </w:rPr>
      </w:pPr>
      <w:r w:rsidRPr="003459AE">
        <w:rPr>
          <w:rFonts w:ascii="Calibri" w:hAnsi="Calibri" w:cs="Calibri"/>
          <w:b/>
          <w:sz w:val="24"/>
          <w:szCs w:val="24"/>
        </w:rPr>
        <w:t>RESPONSABLES DEL PROCESO</w:t>
      </w:r>
    </w:p>
    <w:p w:rsidR="00DF1A63" w:rsidRDefault="00DF1A63" w:rsidP="00DF1A63">
      <w:pPr>
        <w:numPr>
          <w:ilvl w:val="0"/>
          <w:numId w:val="24"/>
        </w:numPr>
        <w:spacing w:before="120" w:after="120"/>
        <w:ind w:right="-346" w:hanging="720"/>
        <w:jc w:val="both"/>
        <w:rPr>
          <w:rFonts w:ascii="Calibri" w:hAnsi="Calibri" w:cs="Calibri"/>
          <w:sz w:val="24"/>
          <w:szCs w:val="24"/>
        </w:rPr>
      </w:pPr>
      <w:r>
        <w:rPr>
          <w:rFonts w:ascii="Calibri" w:hAnsi="Calibri" w:cs="Calibri"/>
          <w:sz w:val="24"/>
          <w:szCs w:val="24"/>
        </w:rPr>
        <w:t>Dirección de Contraloría Interna</w:t>
      </w:r>
    </w:p>
    <w:p w:rsidR="00DF1A63" w:rsidRPr="003459AE" w:rsidRDefault="00DF1A63" w:rsidP="00DF1A63">
      <w:pPr>
        <w:spacing w:before="120" w:after="120"/>
        <w:ind w:left="993" w:right="-346"/>
        <w:jc w:val="both"/>
        <w:rPr>
          <w:rFonts w:ascii="Calibri" w:hAnsi="Calibri" w:cs="Calibri"/>
          <w:sz w:val="24"/>
          <w:szCs w:val="24"/>
        </w:rPr>
      </w:pPr>
    </w:p>
    <w:p w:rsidR="00DF1A63" w:rsidRPr="003459AE" w:rsidRDefault="00DF1A63" w:rsidP="00DF1A63">
      <w:pPr>
        <w:numPr>
          <w:ilvl w:val="1"/>
          <w:numId w:val="16"/>
        </w:numPr>
        <w:spacing w:before="120" w:after="120" w:line="360" w:lineRule="auto"/>
        <w:ind w:left="993" w:right="-348" w:hanging="567"/>
        <w:jc w:val="both"/>
        <w:rPr>
          <w:rFonts w:ascii="Calibri" w:hAnsi="Calibri" w:cs="Calibri"/>
          <w:b/>
          <w:sz w:val="24"/>
          <w:szCs w:val="24"/>
        </w:rPr>
      </w:pPr>
      <w:r w:rsidRPr="003459AE">
        <w:rPr>
          <w:rFonts w:ascii="Calibri" w:hAnsi="Calibri" w:cs="Calibri"/>
          <w:b/>
          <w:sz w:val="24"/>
          <w:szCs w:val="24"/>
        </w:rPr>
        <w:t>DOCUMENTOS QUE INTERVIENEN EN EL PROCESO</w:t>
      </w:r>
    </w:p>
    <w:p w:rsidR="00DF1A63" w:rsidRDefault="00DF1A63" w:rsidP="00DF1A63">
      <w:pPr>
        <w:numPr>
          <w:ilvl w:val="0"/>
          <w:numId w:val="24"/>
        </w:numPr>
        <w:spacing w:before="120" w:after="120"/>
        <w:ind w:right="-346" w:hanging="720"/>
        <w:jc w:val="both"/>
        <w:rPr>
          <w:rFonts w:ascii="Calibri" w:hAnsi="Calibri" w:cs="Calibri"/>
          <w:sz w:val="24"/>
          <w:szCs w:val="24"/>
        </w:rPr>
      </w:pPr>
      <w:r>
        <w:rPr>
          <w:rFonts w:ascii="Calibri" w:hAnsi="Calibri" w:cs="Calibri"/>
          <w:sz w:val="24"/>
          <w:szCs w:val="24"/>
        </w:rPr>
        <w:t>Circulares de la Dirección de Contraloría Interna</w:t>
      </w:r>
    </w:p>
    <w:p w:rsidR="00DF1A63" w:rsidRPr="00022DC2" w:rsidRDefault="00DF1A63" w:rsidP="00DF1A63">
      <w:pPr>
        <w:numPr>
          <w:ilvl w:val="0"/>
          <w:numId w:val="16"/>
        </w:numPr>
        <w:spacing w:before="120" w:after="120" w:line="360" w:lineRule="auto"/>
        <w:ind w:left="426" w:right="-348" w:hanging="284"/>
        <w:jc w:val="both"/>
        <w:rPr>
          <w:rFonts w:ascii="Calibri" w:hAnsi="Calibri" w:cs="Calibri"/>
          <w:b/>
          <w:sz w:val="24"/>
          <w:szCs w:val="24"/>
        </w:rPr>
      </w:pPr>
      <w:r w:rsidRPr="001D6C9D">
        <w:rPr>
          <w:rFonts w:ascii="Calibri" w:hAnsi="Calibri" w:cs="Calibri"/>
          <w:b/>
          <w:sz w:val="24"/>
          <w:szCs w:val="24"/>
        </w:rPr>
        <w:br w:type="page"/>
      </w:r>
      <w:r>
        <w:rPr>
          <w:rFonts w:ascii="Calibri" w:hAnsi="Calibri" w:cs="Calibri"/>
          <w:b/>
          <w:sz w:val="24"/>
          <w:szCs w:val="24"/>
        </w:rPr>
        <w:lastRenderedPageBreak/>
        <w:t>METODOLOGIA PARA CALIFICACION Y APLICACIÓN DE ESTANDARES DE RIESGO</w:t>
      </w:r>
    </w:p>
    <w:p w:rsidR="00DF1A63" w:rsidRPr="003459AE" w:rsidRDefault="00DF1A63" w:rsidP="00DF1A63">
      <w:pPr>
        <w:spacing w:before="120" w:after="120" w:line="360" w:lineRule="auto"/>
        <w:ind w:left="426" w:right="-348"/>
        <w:jc w:val="both"/>
        <w:rPr>
          <w:rFonts w:ascii="Calibri" w:hAnsi="Calibri" w:cs="Calibri"/>
          <w:sz w:val="24"/>
          <w:szCs w:val="24"/>
          <w:lang w:val="es-PY"/>
        </w:rPr>
      </w:pPr>
      <w:r>
        <w:rPr>
          <w:rFonts w:ascii="Calibri" w:hAnsi="Calibri" w:cs="Calibri"/>
          <w:sz w:val="24"/>
          <w:szCs w:val="24"/>
          <w:lang w:val="es-PY"/>
        </w:rPr>
        <w:t>Valorar conforme a la vulnerabilidad del proceso y sus amenazas los niveles de riesgo en la gestión administrativa financiera de la CSJ y calificarlos regularmente en cada expediente que sea sometido a él.</w:t>
      </w:r>
    </w:p>
    <w:p w:rsidR="00DF1A63" w:rsidRDefault="00DF1A63" w:rsidP="00DF1A63">
      <w:pPr>
        <w:numPr>
          <w:ilvl w:val="1"/>
          <w:numId w:val="23"/>
        </w:numPr>
        <w:spacing w:before="120" w:after="120" w:line="360" w:lineRule="auto"/>
        <w:ind w:left="1134" w:right="-348" w:hanging="708"/>
        <w:jc w:val="both"/>
        <w:rPr>
          <w:rFonts w:ascii="Calibri" w:hAnsi="Calibri" w:cs="Calibri"/>
          <w:b/>
          <w:sz w:val="24"/>
          <w:szCs w:val="24"/>
        </w:rPr>
      </w:pPr>
      <w:r>
        <w:rPr>
          <w:rFonts w:ascii="Calibri" w:hAnsi="Calibri" w:cs="Calibri"/>
          <w:b/>
          <w:sz w:val="24"/>
          <w:szCs w:val="24"/>
        </w:rPr>
        <w:t>NORMAS GENERALES DEL PROCESO</w:t>
      </w:r>
    </w:p>
    <w:p w:rsidR="00DF1A63" w:rsidRDefault="00DF1A63" w:rsidP="00DF1A63">
      <w:pPr>
        <w:numPr>
          <w:ilvl w:val="0"/>
          <w:numId w:val="22"/>
        </w:numPr>
        <w:spacing w:before="120" w:after="120" w:line="360" w:lineRule="auto"/>
        <w:ind w:right="-348"/>
        <w:jc w:val="both"/>
        <w:rPr>
          <w:rFonts w:ascii="Calibri" w:hAnsi="Calibri" w:cs="Calibri"/>
          <w:sz w:val="24"/>
          <w:szCs w:val="24"/>
          <w:lang w:val="es-PY"/>
        </w:rPr>
      </w:pPr>
      <w:r>
        <w:rPr>
          <w:rFonts w:ascii="Calibri" w:hAnsi="Calibri" w:cs="Calibri"/>
          <w:sz w:val="24"/>
          <w:szCs w:val="24"/>
          <w:lang w:val="es-PY"/>
        </w:rPr>
        <w:t xml:space="preserve">Bajo la fórmula </w:t>
      </w:r>
      <w:r w:rsidRPr="00886129">
        <w:rPr>
          <w:rFonts w:ascii="Calibri" w:hAnsi="Calibri" w:cs="Calibri"/>
          <w:i/>
          <w:sz w:val="24"/>
          <w:szCs w:val="24"/>
          <w:lang w:val="es-PY"/>
        </w:rPr>
        <w:t>riesgo es igual a vulnerabilidad por amenazas</w:t>
      </w:r>
      <w:r>
        <w:rPr>
          <w:rFonts w:ascii="Calibri" w:hAnsi="Calibri" w:cs="Calibri"/>
          <w:sz w:val="24"/>
          <w:szCs w:val="24"/>
          <w:lang w:val="es-PY"/>
        </w:rPr>
        <w:t xml:space="preserve"> (R = V x A), se establece conforme a las deficiencias y fortalezas observadas en cada proceso un numero de variables de vulnerabilidad y amenazas, que impactan en el logro de productos y resultados; de la multiplicación de ambas se obtiene,-</w:t>
      </w:r>
      <w:r w:rsidRPr="00B01B84">
        <w:rPr>
          <w:rFonts w:ascii="Calibri" w:hAnsi="Calibri" w:cs="Calibri"/>
          <w:i/>
          <w:sz w:val="24"/>
          <w:szCs w:val="24"/>
          <w:lang w:val="es-PY"/>
        </w:rPr>
        <w:t xml:space="preserve"> su nivel riesgo</w:t>
      </w:r>
      <w:r>
        <w:rPr>
          <w:rFonts w:ascii="Calibri" w:hAnsi="Calibri" w:cs="Calibri"/>
          <w:sz w:val="24"/>
          <w:szCs w:val="24"/>
          <w:lang w:val="es-PY"/>
        </w:rPr>
        <w:t>-, reflejado en la calificación obtenida</w:t>
      </w:r>
      <w:r w:rsidRPr="00F00072">
        <w:rPr>
          <w:rFonts w:ascii="Calibri" w:hAnsi="Calibri" w:cs="Calibri"/>
          <w:sz w:val="24"/>
          <w:szCs w:val="24"/>
          <w:lang w:val="es-PY"/>
        </w:rPr>
        <w:t>.</w:t>
      </w:r>
    </w:p>
    <w:p w:rsidR="00DF1A63" w:rsidRPr="00F00072" w:rsidRDefault="00DF1A63" w:rsidP="00DF1A63">
      <w:pPr>
        <w:numPr>
          <w:ilvl w:val="0"/>
          <w:numId w:val="22"/>
        </w:numPr>
        <w:spacing w:before="120" w:after="120" w:line="360" w:lineRule="auto"/>
        <w:ind w:right="-348"/>
        <w:jc w:val="both"/>
        <w:rPr>
          <w:rFonts w:ascii="Calibri" w:hAnsi="Calibri" w:cs="Calibri"/>
          <w:sz w:val="24"/>
          <w:szCs w:val="24"/>
          <w:lang w:val="es-PY"/>
        </w:rPr>
      </w:pPr>
      <w:r>
        <w:rPr>
          <w:rFonts w:ascii="Calibri" w:hAnsi="Calibri" w:cs="Calibri"/>
          <w:sz w:val="24"/>
          <w:szCs w:val="24"/>
          <w:lang w:val="es-PY"/>
        </w:rPr>
        <w:t xml:space="preserve">Estos niveles son referencia que permiten </w:t>
      </w:r>
      <w:r w:rsidRPr="00566FF7">
        <w:rPr>
          <w:rFonts w:ascii="Calibri" w:hAnsi="Calibri" w:cs="Calibri"/>
          <w:i/>
          <w:sz w:val="24"/>
          <w:szCs w:val="24"/>
          <w:lang w:val="es-PY"/>
        </w:rPr>
        <w:t>calificar un expediente en particular</w:t>
      </w:r>
      <w:r>
        <w:rPr>
          <w:rFonts w:ascii="Calibri" w:hAnsi="Calibri" w:cs="Calibri"/>
          <w:sz w:val="24"/>
          <w:szCs w:val="24"/>
          <w:lang w:val="es-PY"/>
        </w:rPr>
        <w:t xml:space="preserve"> o </w:t>
      </w:r>
      <w:r w:rsidRPr="00566FF7">
        <w:rPr>
          <w:rFonts w:ascii="Calibri" w:hAnsi="Calibri" w:cs="Calibri"/>
          <w:i/>
          <w:sz w:val="24"/>
          <w:szCs w:val="24"/>
          <w:lang w:val="es-PY"/>
        </w:rPr>
        <w:t>el proceso en general</w:t>
      </w:r>
      <w:r>
        <w:rPr>
          <w:rFonts w:ascii="Calibri" w:hAnsi="Calibri" w:cs="Calibri"/>
          <w:sz w:val="24"/>
          <w:szCs w:val="24"/>
          <w:lang w:val="es-PY"/>
        </w:rPr>
        <w:t xml:space="preserve"> de conformidad a los valores obtenidos y la frecuencia de los mismos a través del tiempo; por ende sirven como referencia para corregir deficiencias puntuales y/o mejorar la calidad de los controles internos establecidos en la administración del riesgo por parte del área responsable del trámite.</w:t>
      </w:r>
    </w:p>
    <w:p w:rsidR="00DF1A63" w:rsidRPr="00F00072" w:rsidRDefault="00DF1A63" w:rsidP="00DF1A63">
      <w:pPr>
        <w:numPr>
          <w:ilvl w:val="0"/>
          <w:numId w:val="22"/>
        </w:numPr>
        <w:spacing w:before="120" w:after="120" w:line="360" w:lineRule="auto"/>
        <w:ind w:right="-348"/>
        <w:jc w:val="both"/>
        <w:rPr>
          <w:rFonts w:ascii="Calibri" w:hAnsi="Calibri" w:cs="Calibri"/>
          <w:sz w:val="24"/>
          <w:szCs w:val="24"/>
          <w:lang w:val="es-PY"/>
        </w:rPr>
      </w:pPr>
      <w:r>
        <w:rPr>
          <w:rFonts w:ascii="Calibri" w:hAnsi="Calibri" w:cs="Calibri"/>
          <w:sz w:val="24"/>
          <w:szCs w:val="24"/>
          <w:lang w:val="es-PY"/>
        </w:rPr>
        <w:t xml:space="preserve">Los </w:t>
      </w:r>
      <w:r w:rsidRPr="00566FF7">
        <w:rPr>
          <w:rFonts w:ascii="Calibri" w:hAnsi="Calibri" w:cs="Calibri"/>
          <w:i/>
          <w:sz w:val="24"/>
          <w:szCs w:val="24"/>
          <w:lang w:val="es-PY"/>
        </w:rPr>
        <w:t xml:space="preserve">estándares de riesgo establecidos </w:t>
      </w:r>
      <w:r>
        <w:rPr>
          <w:rFonts w:ascii="Calibri" w:hAnsi="Calibri" w:cs="Calibri"/>
          <w:sz w:val="24"/>
          <w:szCs w:val="24"/>
          <w:lang w:val="es-PY"/>
        </w:rPr>
        <w:t>mediante esta metodología podrán ser ajustados de conformidad a los avances del MECIP en las áreas administrativas financieras de la CSJ, a través de un análisis participativo sobre el comportamiento, establecimiento o calificación de una variable determinada, cuando ésta sea considerada inapropiada para los fines del control interno.</w:t>
      </w:r>
    </w:p>
    <w:p w:rsidR="00DF1A63" w:rsidRPr="00785FF6" w:rsidRDefault="00DF1A63" w:rsidP="00DF1A63">
      <w:pPr>
        <w:numPr>
          <w:ilvl w:val="0"/>
          <w:numId w:val="22"/>
        </w:numPr>
        <w:spacing w:before="120" w:after="120" w:line="360" w:lineRule="auto"/>
        <w:ind w:right="-348"/>
        <w:jc w:val="both"/>
        <w:rPr>
          <w:rFonts w:ascii="Calibri" w:hAnsi="Calibri" w:cs="Calibri"/>
          <w:sz w:val="24"/>
          <w:szCs w:val="24"/>
          <w:lang w:val="es-PY"/>
        </w:rPr>
      </w:pPr>
      <w:r>
        <w:rPr>
          <w:rFonts w:ascii="Calibri" w:hAnsi="Calibri" w:cs="Calibri"/>
          <w:sz w:val="24"/>
          <w:szCs w:val="24"/>
          <w:lang w:val="es-PY"/>
        </w:rPr>
        <w:t xml:space="preserve">Los riesgos están asociados a </w:t>
      </w:r>
      <w:r w:rsidRPr="00785FF6">
        <w:rPr>
          <w:rFonts w:ascii="Calibri" w:hAnsi="Calibri" w:cs="Calibri"/>
          <w:i/>
          <w:sz w:val="24"/>
          <w:szCs w:val="24"/>
          <w:lang w:val="es-PY"/>
        </w:rPr>
        <w:t>puntos críticos</w:t>
      </w:r>
      <w:r>
        <w:rPr>
          <w:rFonts w:ascii="Calibri" w:hAnsi="Calibri" w:cs="Calibri"/>
          <w:i/>
          <w:sz w:val="24"/>
          <w:szCs w:val="24"/>
          <w:lang w:val="es-PY"/>
        </w:rPr>
        <w:t xml:space="preserve"> de cada trámite realizado</w:t>
      </w:r>
      <w:r w:rsidRPr="00F00072">
        <w:rPr>
          <w:rFonts w:ascii="Calibri" w:hAnsi="Calibri" w:cs="Calibri"/>
          <w:sz w:val="24"/>
          <w:szCs w:val="24"/>
          <w:lang w:val="es-PY"/>
        </w:rPr>
        <w:t>, pues para verificar la ca</w:t>
      </w:r>
      <w:r>
        <w:rPr>
          <w:rFonts w:ascii="Calibri" w:hAnsi="Calibri" w:cs="Calibri"/>
          <w:sz w:val="24"/>
          <w:szCs w:val="24"/>
          <w:lang w:val="es-PY"/>
        </w:rPr>
        <w:t>lidad de los controles a que fueron</w:t>
      </w:r>
      <w:r w:rsidRPr="00F00072">
        <w:rPr>
          <w:rFonts w:ascii="Calibri" w:hAnsi="Calibri" w:cs="Calibri"/>
          <w:sz w:val="24"/>
          <w:szCs w:val="24"/>
          <w:lang w:val="es-PY"/>
        </w:rPr>
        <w:t xml:space="preserve"> sometidos, </w:t>
      </w:r>
      <w:r>
        <w:rPr>
          <w:rFonts w:ascii="Calibri" w:hAnsi="Calibri" w:cs="Calibri"/>
          <w:sz w:val="24"/>
          <w:szCs w:val="24"/>
          <w:lang w:val="es-PY"/>
        </w:rPr>
        <w:t>se requiere</w:t>
      </w:r>
      <w:r w:rsidRPr="00F00072">
        <w:rPr>
          <w:rFonts w:ascii="Calibri" w:hAnsi="Calibri" w:cs="Calibri"/>
          <w:sz w:val="24"/>
          <w:szCs w:val="24"/>
          <w:lang w:val="es-PY"/>
        </w:rPr>
        <w:t xml:space="preserve"> d</w:t>
      </w:r>
      <w:r>
        <w:rPr>
          <w:rFonts w:ascii="Calibri" w:hAnsi="Calibri" w:cs="Calibri"/>
          <w:sz w:val="24"/>
          <w:szCs w:val="24"/>
          <w:lang w:val="es-PY"/>
        </w:rPr>
        <w:t>e una puntuación que determine</w:t>
      </w:r>
      <w:r w:rsidRPr="00F00072">
        <w:rPr>
          <w:rFonts w:ascii="Calibri" w:hAnsi="Calibri" w:cs="Calibri"/>
          <w:sz w:val="24"/>
          <w:szCs w:val="24"/>
          <w:lang w:val="es-PY"/>
        </w:rPr>
        <w:t xml:space="preserve"> su </w:t>
      </w:r>
      <w:r w:rsidRPr="00785FF6">
        <w:rPr>
          <w:rFonts w:ascii="Calibri" w:hAnsi="Calibri" w:cs="Calibri"/>
          <w:i/>
          <w:sz w:val="24"/>
          <w:szCs w:val="24"/>
          <w:lang w:val="es-PY"/>
        </w:rPr>
        <w:t>pertinencia,</w:t>
      </w:r>
      <w:r>
        <w:rPr>
          <w:rFonts w:ascii="Calibri" w:hAnsi="Calibri" w:cs="Calibri"/>
          <w:i/>
          <w:sz w:val="24"/>
          <w:szCs w:val="24"/>
          <w:lang w:val="es-PY"/>
        </w:rPr>
        <w:t xml:space="preserve"> vigencia o actualidad </w:t>
      </w:r>
      <w:r w:rsidRPr="00785FF6">
        <w:rPr>
          <w:rFonts w:ascii="Calibri" w:hAnsi="Calibri" w:cs="Calibri"/>
          <w:i/>
          <w:sz w:val="24"/>
          <w:szCs w:val="24"/>
          <w:lang w:val="es-PY"/>
        </w:rPr>
        <w:t xml:space="preserve"> y autenticidad</w:t>
      </w:r>
      <w:r w:rsidRPr="00F00072">
        <w:rPr>
          <w:rFonts w:ascii="Calibri" w:hAnsi="Calibri" w:cs="Calibri"/>
          <w:b/>
          <w:bCs/>
          <w:sz w:val="24"/>
          <w:szCs w:val="24"/>
          <w:lang w:val="es-PY"/>
        </w:rPr>
        <w:t>.</w:t>
      </w:r>
    </w:p>
    <w:p w:rsidR="00DF1A63" w:rsidRPr="00785FF6" w:rsidRDefault="00DF1A63" w:rsidP="00DF1A63">
      <w:pPr>
        <w:numPr>
          <w:ilvl w:val="0"/>
          <w:numId w:val="22"/>
        </w:numPr>
        <w:spacing w:before="120" w:after="120" w:line="360" w:lineRule="auto"/>
        <w:ind w:right="-348"/>
        <w:jc w:val="both"/>
        <w:rPr>
          <w:rFonts w:ascii="Calibri" w:hAnsi="Calibri" w:cs="Calibri"/>
          <w:sz w:val="24"/>
          <w:szCs w:val="24"/>
          <w:lang w:val="es-PY"/>
        </w:rPr>
      </w:pPr>
      <w:r w:rsidRPr="00785FF6">
        <w:rPr>
          <w:rFonts w:ascii="Calibri" w:hAnsi="Calibri" w:cs="Calibri"/>
          <w:bCs/>
          <w:sz w:val="24"/>
          <w:szCs w:val="24"/>
          <w:lang w:val="es-PY"/>
        </w:rPr>
        <w:t>Sin embargo</w:t>
      </w:r>
      <w:r>
        <w:rPr>
          <w:rFonts w:ascii="Calibri" w:hAnsi="Calibri" w:cs="Calibri"/>
          <w:bCs/>
          <w:sz w:val="24"/>
          <w:szCs w:val="24"/>
          <w:lang w:val="es-PY"/>
        </w:rPr>
        <w:t>,</w:t>
      </w:r>
      <w:r w:rsidRPr="00785FF6">
        <w:rPr>
          <w:rFonts w:ascii="Calibri" w:hAnsi="Calibri" w:cs="Calibri"/>
          <w:bCs/>
          <w:sz w:val="24"/>
          <w:szCs w:val="24"/>
          <w:lang w:val="es-PY"/>
        </w:rPr>
        <w:t xml:space="preserve"> existen </w:t>
      </w:r>
      <w:r w:rsidRPr="00785FF6">
        <w:rPr>
          <w:rFonts w:ascii="Calibri" w:hAnsi="Calibri" w:cs="Calibri"/>
          <w:bCs/>
          <w:i/>
          <w:sz w:val="24"/>
          <w:szCs w:val="24"/>
          <w:lang w:val="es-PY"/>
        </w:rPr>
        <w:t>puntos críticos</w:t>
      </w:r>
      <w:r>
        <w:rPr>
          <w:rFonts w:ascii="Calibri" w:hAnsi="Calibri" w:cs="Calibri"/>
          <w:bCs/>
          <w:sz w:val="24"/>
          <w:szCs w:val="24"/>
          <w:lang w:val="es-PY"/>
        </w:rPr>
        <w:t xml:space="preserve"> que comprometen la calidad de los productos y sus resultados, como son aquellos relacionados a la </w:t>
      </w:r>
      <w:r w:rsidRPr="00785FF6">
        <w:rPr>
          <w:rFonts w:ascii="Calibri" w:hAnsi="Calibri" w:cs="Calibri"/>
          <w:bCs/>
          <w:i/>
          <w:sz w:val="24"/>
          <w:szCs w:val="24"/>
          <w:lang w:val="es-PY"/>
        </w:rPr>
        <w:t>auten</w:t>
      </w:r>
      <w:r>
        <w:rPr>
          <w:rFonts w:ascii="Calibri" w:hAnsi="Calibri" w:cs="Calibri"/>
          <w:bCs/>
          <w:i/>
          <w:sz w:val="24"/>
          <w:szCs w:val="24"/>
          <w:lang w:val="es-PY"/>
        </w:rPr>
        <w:t>ti</w:t>
      </w:r>
      <w:r w:rsidRPr="00785FF6">
        <w:rPr>
          <w:rFonts w:ascii="Calibri" w:hAnsi="Calibri" w:cs="Calibri"/>
          <w:bCs/>
          <w:i/>
          <w:sz w:val="24"/>
          <w:szCs w:val="24"/>
          <w:lang w:val="es-PY"/>
        </w:rPr>
        <w:t>cidad de los datos</w:t>
      </w:r>
      <w:r>
        <w:rPr>
          <w:rFonts w:ascii="Calibri" w:hAnsi="Calibri" w:cs="Calibri"/>
          <w:bCs/>
          <w:sz w:val="24"/>
          <w:szCs w:val="24"/>
          <w:lang w:val="es-PY"/>
        </w:rPr>
        <w:t xml:space="preserve">, y </w:t>
      </w:r>
      <w:r w:rsidRPr="00FB4B15">
        <w:rPr>
          <w:rFonts w:ascii="Calibri" w:hAnsi="Calibri" w:cs="Calibri"/>
          <w:bCs/>
          <w:i/>
          <w:sz w:val="24"/>
          <w:szCs w:val="24"/>
          <w:lang w:val="es-PY"/>
        </w:rPr>
        <w:t>oportunidad del trámite</w:t>
      </w:r>
      <w:r>
        <w:rPr>
          <w:rFonts w:ascii="Calibri" w:hAnsi="Calibri" w:cs="Calibri"/>
          <w:bCs/>
          <w:sz w:val="24"/>
          <w:szCs w:val="24"/>
          <w:lang w:val="es-PY"/>
        </w:rPr>
        <w:t xml:space="preserve">, en estos casos la </w:t>
      </w:r>
      <w:r w:rsidRPr="00785FF6">
        <w:rPr>
          <w:rFonts w:ascii="Calibri" w:hAnsi="Calibri" w:cs="Calibri"/>
          <w:bCs/>
          <w:i/>
          <w:sz w:val="24"/>
          <w:szCs w:val="24"/>
          <w:lang w:val="es-PY"/>
        </w:rPr>
        <w:t>Contraloría Interna</w:t>
      </w:r>
      <w:r>
        <w:rPr>
          <w:rFonts w:ascii="Calibri" w:hAnsi="Calibri" w:cs="Calibri"/>
          <w:bCs/>
          <w:sz w:val="24"/>
          <w:szCs w:val="24"/>
          <w:lang w:val="es-PY"/>
        </w:rPr>
        <w:t xml:space="preserve"> informará al área responsable y </w:t>
      </w:r>
      <w:r w:rsidRPr="00785FF6">
        <w:rPr>
          <w:rFonts w:ascii="Calibri" w:hAnsi="Calibri" w:cs="Calibri"/>
          <w:bCs/>
          <w:i/>
          <w:sz w:val="24"/>
          <w:szCs w:val="24"/>
          <w:lang w:val="es-PY"/>
        </w:rPr>
        <w:t xml:space="preserve">Auditoría Interna </w:t>
      </w:r>
      <w:r>
        <w:rPr>
          <w:rFonts w:ascii="Calibri" w:hAnsi="Calibri" w:cs="Calibri"/>
          <w:bCs/>
          <w:sz w:val="24"/>
          <w:szCs w:val="24"/>
          <w:lang w:val="es-PY"/>
        </w:rPr>
        <w:t>la situación identificada, reteniendo el expediente involucrado, hasta esclarecer la situación.</w:t>
      </w:r>
    </w:p>
    <w:p w:rsidR="00DF1A63" w:rsidRPr="003459AE" w:rsidRDefault="00DF1A63" w:rsidP="00DF1A63">
      <w:pPr>
        <w:numPr>
          <w:ilvl w:val="1"/>
          <w:numId w:val="23"/>
        </w:numPr>
        <w:spacing w:before="120" w:after="120" w:line="360" w:lineRule="auto"/>
        <w:ind w:left="851" w:right="-348" w:hanging="425"/>
        <w:jc w:val="both"/>
        <w:rPr>
          <w:rFonts w:ascii="Calibri" w:hAnsi="Calibri" w:cs="Calibri"/>
          <w:b/>
          <w:sz w:val="24"/>
          <w:szCs w:val="24"/>
        </w:rPr>
      </w:pPr>
      <w:r w:rsidRPr="003459AE">
        <w:rPr>
          <w:rFonts w:ascii="Calibri" w:hAnsi="Calibri" w:cs="Calibri"/>
          <w:b/>
          <w:sz w:val="24"/>
          <w:szCs w:val="24"/>
        </w:rPr>
        <w:lastRenderedPageBreak/>
        <w:t>RESPONSABLES DEL PROCESO</w:t>
      </w:r>
    </w:p>
    <w:p w:rsidR="00DF1A63" w:rsidRDefault="00DF1A63" w:rsidP="00DF1A63">
      <w:pPr>
        <w:numPr>
          <w:ilvl w:val="0"/>
          <w:numId w:val="24"/>
        </w:numPr>
        <w:spacing w:before="120" w:after="120"/>
        <w:ind w:left="1276" w:right="-346" w:hanging="425"/>
        <w:jc w:val="both"/>
        <w:rPr>
          <w:rFonts w:ascii="Calibri" w:hAnsi="Calibri" w:cs="Calibri"/>
          <w:sz w:val="24"/>
          <w:szCs w:val="24"/>
        </w:rPr>
      </w:pPr>
      <w:r>
        <w:rPr>
          <w:rFonts w:ascii="Calibri" w:hAnsi="Calibri" w:cs="Calibri"/>
          <w:sz w:val="24"/>
          <w:szCs w:val="24"/>
        </w:rPr>
        <w:t>Dirección de Contraloría Interna</w:t>
      </w:r>
    </w:p>
    <w:p w:rsidR="00DF1A63" w:rsidRDefault="00DF1A63" w:rsidP="00DF1A63">
      <w:pPr>
        <w:numPr>
          <w:ilvl w:val="0"/>
          <w:numId w:val="24"/>
        </w:numPr>
        <w:spacing w:before="120" w:after="120"/>
        <w:ind w:left="1276" w:right="-346" w:hanging="425"/>
        <w:jc w:val="both"/>
        <w:rPr>
          <w:rFonts w:ascii="Calibri" w:hAnsi="Calibri" w:cs="Calibri"/>
          <w:sz w:val="24"/>
          <w:szCs w:val="24"/>
        </w:rPr>
      </w:pPr>
      <w:r>
        <w:rPr>
          <w:rFonts w:ascii="Calibri" w:hAnsi="Calibri" w:cs="Calibri"/>
          <w:sz w:val="24"/>
          <w:szCs w:val="24"/>
        </w:rPr>
        <w:t xml:space="preserve">Departamentos de Contraloría </w:t>
      </w:r>
    </w:p>
    <w:p w:rsidR="00DF1A63" w:rsidRPr="003459AE" w:rsidRDefault="00DF1A63" w:rsidP="00DF1A63">
      <w:pPr>
        <w:spacing w:before="120" w:after="120"/>
        <w:ind w:left="993" w:right="-346"/>
        <w:jc w:val="both"/>
        <w:rPr>
          <w:rFonts w:ascii="Calibri" w:hAnsi="Calibri" w:cs="Calibri"/>
          <w:sz w:val="24"/>
          <w:szCs w:val="24"/>
        </w:rPr>
      </w:pPr>
    </w:p>
    <w:p w:rsidR="00DF1A63" w:rsidRPr="003459AE" w:rsidRDefault="00DF1A63" w:rsidP="00DF1A63">
      <w:pPr>
        <w:numPr>
          <w:ilvl w:val="1"/>
          <w:numId w:val="23"/>
        </w:numPr>
        <w:spacing w:before="120" w:after="120" w:line="360" w:lineRule="auto"/>
        <w:ind w:left="851" w:right="-348" w:hanging="425"/>
        <w:jc w:val="both"/>
        <w:rPr>
          <w:rFonts w:ascii="Calibri" w:hAnsi="Calibri" w:cs="Calibri"/>
          <w:b/>
          <w:sz w:val="24"/>
          <w:szCs w:val="24"/>
        </w:rPr>
      </w:pPr>
      <w:r w:rsidRPr="003459AE">
        <w:rPr>
          <w:rFonts w:ascii="Calibri" w:hAnsi="Calibri" w:cs="Calibri"/>
          <w:b/>
          <w:sz w:val="24"/>
          <w:szCs w:val="24"/>
        </w:rPr>
        <w:t>DOCUMENTOS QUE INTERVIENEN EN EL PROCESO</w:t>
      </w:r>
    </w:p>
    <w:p w:rsidR="00DF1A63" w:rsidRDefault="00DF1A63" w:rsidP="00DF1A63">
      <w:pPr>
        <w:numPr>
          <w:ilvl w:val="0"/>
          <w:numId w:val="25"/>
        </w:numPr>
        <w:spacing w:before="120" w:after="120"/>
        <w:ind w:right="-346"/>
        <w:jc w:val="both"/>
        <w:rPr>
          <w:rFonts w:ascii="Calibri" w:hAnsi="Calibri" w:cs="Calibri"/>
          <w:sz w:val="24"/>
          <w:szCs w:val="24"/>
        </w:rPr>
      </w:pPr>
      <w:r>
        <w:rPr>
          <w:rFonts w:ascii="Calibri" w:hAnsi="Calibri" w:cs="Calibri"/>
          <w:sz w:val="24"/>
          <w:szCs w:val="24"/>
        </w:rPr>
        <w:t>Tabla de Calificación de Riesgos por proceso y áreas responsables</w:t>
      </w:r>
    </w:p>
    <w:p w:rsidR="00DF1A63" w:rsidRDefault="00DF1A63" w:rsidP="00DF1A63">
      <w:pPr>
        <w:numPr>
          <w:ilvl w:val="0"/>
          <w:numId w:val="25"/>
        </w:numPr>
        <w:spacing w:before="120" w:after="120"/>
        <w:ind w:right="-346"/>
        <w:jc w:val="both"/>
        <w:rPr>
          <w:rFonts w:ascii="Calibri" w:hAnsi="Calibri" w:cs="Calibri"/>
          <w:sz w:val="24"/>
          <w:szCs w:val="24"/>
        </w:rPr>
      </w:pPr>
      <w:r>
        <w:rPr>
          <w:rFonts w:ascii="Calibri" w:hAnsi="Calibri" w:cs="Calibri"/>
          <w:sz w:val="24"/>
          <w:szCs w:val="24"/>
        </w:rPr>
        <w:t>Circulares de la Dirección de Contraloría Interna</w:t>
      </w:r>
    </w:p>
    <w:p w:rsidR="00DF1A63" w:rsidRDefault="00DF1A63" w:rsidP="00DF1A63">
      <w:pPr>
        <w:spacing w:before="120" w:after="120" w:line="360" w:lineRule="auto"/>
        <w:ind w:right="-346"/>
        <w:jc w:val="center"/>
        <w:rPr>
          <w:rFonts w:ascii="Calibri" w:hAnsi="Calibri" w:cs="Calibri"/>
          <w:b/>
          <w:sz w:val="24"/>
          <w:szCs w:val="24"/>
        </w:rPr>
      </w:pPr>
      <w:r>
        <w:rPr>
          <w:rFonts w:ascii="Calibri" w:hAnsi="Calibri" w:cs="Calibri"/>
          <w:b/>
          <w:sz w:val="24"/>
          <w:szCs w:val="24"/>
        </w:rPr>
        <w:br w:type="page"/>
      </w:r>
    </w:p>
    <w:p w:rsidR="00DF1A63" w:rsidRDefault="00DF1A63" w:rsidP="00DF1A63">
      <w:pPr>
        <w:spacing w:before="120" w:after="120"/>
        <w:ind w:right="-346"/>
        <w:jc w:val="center"/>
        <w:rPr>
          <w:rFonts w:ascii="Calibri" w:hAnsi="Calibri" w:cs="Calibri"/>
          <w:b/>
          <w:sz w:val="24"/>
          <w:szCs w:val="24"/>
        </w:rPr>
      </w:pPr>
      <w:r>
        <w:rPr>
          <w:rFonts w:ascii="Calibri" w:hAnsi="Calibri" w:cs="Calibri"/>
          <w:b/>
          <w:sz w:val="24"/>
          <w:szCs w:val="24"/>
        </w:rPr>
        <w:lastRenderedPageBreak/>
        <w:t>MODELO DE CIRCULAR</w:t>
      </w:r>
    </w:p>
    <w:p w:rsidR="00DF1A63" w:rsidRDefault="00DF1A63" w:rsidP="00DF1A63">
      <w:pPr>
        <w:spacing w:before="120" w:after="120"/>
        <w:ind w:right="-346"/>
        <w:jc w:val="center"/>
        <w:rPr>
          <w:rFonts w:ascii="Calibri" w:hAnsi="Calibri" w:cs="Calibri"/>
          <w:b/>
          <w:sz w:val="24"/>
          <w:szCs w:val="24"/>
        </w:rPr>
      </w:pPr>
      <w:r>
        <w:rPr>
          <w:rFonts w:ascii="Calibri" w:hAnsi="Calibri" w:cs="Calibri"/>
          <w:b/>
          <w:sz w:val="24"/>
          <w:szCs w:val="24"/>
        </w:rPr>
        <w:t>DIRECCION DE CONTRALORIA INTERNA</w:t>
      </w:r>
    </w:p>
    <w:p w:rsidR="00DF1A63" w:rsidRDefault="00DF1A63" w:rsidP="00DF1A63">
      <w:pPr>
        <w:spacing w:before="120" w:after="120" w:line="360" w:lineRule="auto"/>
        <w:ind w:right="-346"/>
        <w:jc w:val="both"/>
        <w:rPr>
          <w:rFonts w:ascii="Calibri" w:hAnsi="Calibri" w:cs="Calibri"/>
          <w:sz w:val="24"/>
          <w:szCs w:val="24"/>
        </w:rPr>
      </w:pPr>
    </w:p>
    <w:p w:rsidR="00DF1A63" w:rsidRDefault="00DF1A63" w:rsidP="00DF1A63">
      <w:pPr>
        <w:spacing w:before="120" w:after="120" w:line="360" w:lineRule="auto"/>
        <w:ind w:right="-346"/>
        <w:jc w:val="both"/>
        <w:rPr>
          <w:rFonts w:ascii="Calibri" w:hAnsi="Calibri" w:cs="Calibri"/>
          <w:sz w:val="24"/>
          <w:szCs w:val="24"/>
        </w:rPr>
      </w:pPr>
      <w:r w:rsidRPr="00416A2A">
        <w:rPr>
          <w:rFonts w:ascii="Calibri" w:hAnsi="Calibri" w:cs="Calibri"/>
          <w:sz w:val="24"/>
          <w:szCs w:val="24"/>
        </w:rPr>
        <w:t xml:space="preserve">Por este medio la </w:t>
      </w:r>
      <w:r w:rsidRPr="00416A2A">
        <w:rPr>
          <w:rFonts w:ascii="Calibri" w:hAnsi="Calibri" w:cs="Calibri"/>
          <w:i/>
          <w:sz w:val="24"/>
          <w:szCs w:val="24"/>
        </w:rPr>
        <w:t>Dirección de Contraloría Interna de la Corte Suprema de Justicia</w:t>
      </w:r>
      <w:r w:rsidRPr="00416A2A">
        <w:rPr>
          <w:rFonts w:ascii="Calibri" w:hAnsi="Calibri" w:cs="Calibri"/>
          <w:sz w:val="24"/>
          <w:szCs w:val="24"/>
        </w:rPr>
        <w:t>,</w:t>
      </w:r>
      <w:r>
        <w:rPr>
          <w:rFonts w:ascii="Calibri" w:hAnsi="Calibri" w:cs="Calibri"/>
          <w:b/>
          <w:sz w:val="24"/>
          <w:szCs w:val="24"/>
        </w:rPr>
        <w:t xml:space="preserve"> </w:t>
      </w:r>
      <w:r w:rsidRPr="00416A2A">
        <w:rPr>
          <w:rFonts w:ascii="Calibri" w:hAnsi="Calibri" w:cs="Calibri"/>
          <w:sz w:val="24"/>
          <w:szCs w:val="24"/>
        </w:rPr>
        <w:t>informa que a partir de la fecha…</w:t>
      </w:r>
      <w:r>
        <w:rPr>
          <w:rFonts w:ascii="Calibri" w:hAnsi="Calibri" w:cs="Calibri"/>
          <w:sz w:val="24"/>
          <w:szCs w:val="24"/>
        </w:rPr>
        <w:t>……….., se aplicaran los siguientes estándares de riesgo: ……  a la calidad de los siguientes trámites:   ……..</w:t>
      </w:r>
    </w:p>
    <w:p w:rsidR="00DF1A63" w:rsidRDefault="00DF1A63" w:rsidP="00DF1A63">
      <w:pPr>
        <w:spacing w:before="120" w:after="120" w:line="360" w:lineRule="auto"/>
        <w:ind w:right="-346"/>
        <w:jc w:val="both"/>
        <w:rPr>
          <w:rFonts w:ascii="Calibri" w:hAnsi="Calibri" w:cs="Calibri"/>
          <w:sz w:val="24"/>
          <w:szCs w:val="24"/>
        </w:rPr>
      </w:pPr>
    </w:p>
    <w:p w:rsidR="00DF1A63" w:rsidRDefault="00DF1A63" w:rsidP="00DF1A63">
      <w:pPr>
        <w:spacing w:before="120" w:after="120" w:line="360" w:lineRule="auto"/>
        <w:ind w:right="-346"/>
        <w:jc w:val="both"/>
        <w:rPr>
          <w:rFonts w:ascii="Calibri" w:hAnsi="Calibri" w:cs="Calibri"/>
          <w:sz w:val="24"/>
          <w:szCs w:val="24"/>
        </w:rPr>
      </w:pPr>
      <w:r>
        <w:rPr>
          <w:rFonts w:ascii="Calibri" w:hAnsi="Calibri" w:cs="Calibri"/>
          <w:sz w:val="24"/>
          <w:szCs w:val="24"/>
        </w:rPr>
        <w:t xml:space="preserve">Por cuanto agradecemos su colaboración en la organización de los expedientes a ser remitidos, en particular sobre el orden cronológico de los documentos que los componen, los cuales deberán tener una foliatura que permita establecer con claridad los pasos que se fueron dando en el procedimiento implementado, como medida de seguridad ante el extravío de documentos. </w:t>
      </w:r>
    </w:p>
    <w:p w:rsidR="00DF1A63" w:rsidRDefault="00DF1A63" w:rsidP="00DF1A63">
      <w:pPr>
        <w:spacing w:before="120" w:after="120" w:line="360" w:lineRule="auto"/>
        <w:ind w:right="-346"/>
        <w:jc w:val="both"/>
        <w:rPr>
          <w:rFonts w:ascii="Calibri" w:hAnsi="Calibri" w:cs="Calibri"/>
          <w:sz w:val="24"/>
          <w:szCs w:val="24"/>
        </w:rPr>
      </w:pPr>
    </w:p>
    <w:p w:rsidR="00DF1A63" w:rsidRDefault="00DF1A63" w:rsidP="00DF1A63">
      <w:pPr>
        <w:spacing w:before="120" w:after="120" w:line="360" w:lineRule="auto"/>
        <w:ind w:right="-346"/>
        <w:jc w:val="both"/>
        <w:rPr>
          <w:rFonts w:ascii="Calibri" w:hAnsi="Calibri" w:cs="Calibri"/>
          <w:sz w:val="24"/>
          <w:szCs w:val="24"/>
        </w:rPr>
      </w:pPr>
      <w:r>
        <w:rPr>
          <w:rFonts w:ascii="Calibri" w:hAnsi="Calibri" w:cs="Calibri"/>
          <w:sz w:val="24"/>
          <w:szCs w:val="24"/>
        </w:rPr>
        <w:t>Como medida de seguridad para mantener la integridad del expediente al interior de las instancias de la Contraloría Interna, los expedientes que carezcan de antecedentes ordenados cronológicamente o falta de foliatura, -</w:t>
      </w:r>
      <w:r w:rsidRPr="007B5842">
        <w:rPr>
          <w:rFonts w:ascii="Calibri" w:hAnsi="Calibri" w:cs="Calibri"/>
          <w:i/>
          <w:sz w:val="24"/>
          <w:szCs w:val="24"/>
        </w:rPr>
        <w:t>serán rechazados</w:t>
      </w:r>
      <w:r>
        <w:rPr>
          <w:rFonts w:ascii="Calibri" w:hAnsi="Calibri" w:cs="Calibri"/>
          <w:sz w:val="24"/>
          <w:szCs w:val="24"/>
        </w:rPr>
        <w:t>-, por la Secretaria de la Dirección de Contraloría Interna.</w:t>
      </w:r>
    </w:p>
    <w:p w:rsidR="00DF1A63" w:rsidRDefault="00DF1A63" w:rsidP="00DF1A63">
      <w:pPr>
        <w:spacing w:before="120" w:after="120" w:line="360" w:lineRule="auto"/>
        <w:ind w:right="-346"/>
        <w:jc w:val="both"/>
        <w:rPr>
          <w:rFonts w:ascii="Calibri" w:hAnsi="Calibri" w:cs="Calibri"/>
          <w:sz w:val="24"/>
          <w:szCs w:val="24"/>
        </w:rPr>
      </w:pPr>
    </w:p>
    <w:p w:rsidR="00DF1A63" w:rsidRDefault="00DF1A63" w:rsidP="00DF1A63">
      <w:pPr>
        <w:spacing w:before="120" w:after="120"/>
        <w:ind w:right="-346"/>
        <w:jc w:val="both"/>
        <w:rPr>
          <w:rFonts w:ascii="Calibri" w:hAnsi="Calibri" w:cs="Calibri"/>
          <w:sz w:val="24"/>
          <w:szCs w:val="24"/>
        </w:rPr>
      </w:pPr>
    </w:p>
    <w:p w:rsidR="00DF1A63" w:rsidRDefault="00DF1A63" w:rsidP="00DF1A63">
      <w:pPr>
        <w:spacing w:before="120" w:after="120"/>
        <w:ind w:right="-346"/>
        <w:jc w:val="both"/>
        <w:rPr>
          <w:rFonts w:ascii="Calibri" w:hAnsi="Calibri" w:cs="Calibri"/>
          <w:sz w:val="24"/>
          <w:szCs w:val="24"/>
        </w:rPr>
      </w:pPr>
      <w:r>
        <w:rPr>
          <w:rFonts w:ascii="Calibri" w:hAnsi="Calibri" w:cs="Calibri"/>
          <w:sz w:val="24"/>
          <w:szCs w:val="24"/>
        </w:rPr>
        <w:t>………………………………………….</w:t>
      </w:r>
    </w:p>
    <w:p w:rsidR="00DF1A63" w:rsidRDefault="00DF1A63" w:rsidP="00DF1A63">
      <w:pPr>
        <w:spacing w:before="120" w:after="120"/>
        <w:ind w:right="-346"/>
        <w:jc w:val="both"/>
        <w:rPr>
          <w:rFonts w:ascii="Calibri" w:hAnsi="Calibri" w:cs="Calibri"/>
          <w:sz w:val="24"/>
          <w:szCs w:val="24"/>
        </w:rPr>
      </w:pPr>
      <w:r>
        <w:rPr>
          <w:rFonts w:ascii="Calibri" w:hAnsi="Calibri" w:cs="Calibri"/>
          <w:sz w:val="24"/>
          <w:szCs w:val="24"/>
        </w:rPr>
        <w:t xml:space="preserve">Sello y </w:t>
      </w:r>
      <w:r w:rsidRPr="007B5842">
        <w:rPr>
          <w:rFonts w:ascii="Calibri" w:hAnsi="Calibri" w:cs="Calibri"/>
          <w:sz w:val="24"/>
          <w:szCs w:val="24"/>
        </w:rPr>
        <w:t>Firma</w:t>
      </w:r>
    </w:p>
    <w:p w:rsidR="00DF1A63" w:rsidRDefault="00DF1A63" w:rsidP="00DF1A63">
      <w:pPr>
        <w:spacing w:before="120" w:after="120"/>
        <w:ind w:right="-346"/>
        <w:jc w:val="center"/>
        <w:rPr>
          <w:rFonts w:ascii="Calibri" w:hAnsi="Calibri" w:cs="Calibri"/>
          <w:b/>
          <w:sz w:val="24"/>
          <w:szCs w:val="24"/>
        </w:rPr>
      </w:pPr>
      <w:r>
        <w:rPr>
          <w:rFonts w:ascii="Calibri" w:hAnsi="Calibri" w:cs="Calibri"/>
          <w:b/>
          <w:sz w:val="24"/>
          <w:szCs w:val="24"/>
        </w:rPr>
        <w:br w:type="page"/>
      </w:r>
    </w:p>
    <w:p w:rsidR="00DF1A63" w:rsidRDefault="00DF1A63" w:rsidP="00DF1A63">
      <w:pPr>
        <w:spacing w:before="120" w:after="120"/>
        <w:ind w:right="-346"/>
        <w:jc w:val="center"/>
        <w:rPr>
          <w:rFonts w:ascii="Calibri" w:hAnsi="Calibri" w:cs="Calibri"/>
          <w:b/>
          <w:sz w:val="24"/>
          <w:szCs w:val="24"/>
        </w:rPr>
      </w:pPr>
      <w:r>
        <w:rPr>
          <w:rFonts w:ascii="Calibri" w:hAnsi="Calibri" w:cs="Calibri"/>
          <w:b/>
          <w:sz w:val="24"/>
          <w:szCs w:val="24"/>
        </w:rPr>
        <w:lastRenderedPageBreak/>
        <w:t>ANEXO I</w:t>
      </w:r>
    </w:p>
    <w:p w:rsidR="00DF1A63" w:rsidRDefault="00DF1A63" w:rsidP="00DF1A63">
      <w:pPr>
        <w:spacing w:before="120" w:after="120"/>
        <w:ind w:right="-346"/>
        <w:jc w:val="center"/>
        <w:rPr>
          <w:rFonts w:ascii="Calibri" w:hAnsi="Calibri" w:cs="Calibri"/>
          <w:b/>
          <w:sz w:val="24"/>
          <w:szCs w:val="24"/>
        </w:rPr>
      </w:pPr>
      <w:r>
        <w:rPr>
          <w:rFonts w:ascii="Calibri" w:hAnsi="Calibri" w:cs="Calibri"/>
          <w:b/>
          <w:sz w:val="24"/>
          <w:szCs w:val="24"/>
        </w:rPr>
        <w:t>TABLA DE VALORACION DE RIESGO POR PROCESOS Y CIRCUITOS</w:t>
      </w:r>
    </w:p>
    <w:p w:rsidR="00DF1A63" w:rsidRDefault="00DF1A63" w:rsidP="00DF1A63">
      <w:pPr>
        <w:spacing w:before="120" w:after="120"/>
        <w:ind w:right="-346"/>
        <w:jc w:val="both"/>
        <w:rPr>
          <w:rFonts w:ascii="Calibri" w:hAnsi="Calibri" w:cs="Calibri"/>
          <w:sz w:val="24"/>
          <w:szCs w:val="24"/>
        </w:rPr>
      </w:pPr>
    </w:p>
    <w:p w:rsidR="00DF1A63" w:rsidRDefault="00DF1A63" w:rsidP="00DF1A63">
      <w:pPr>
        <w:spacing w:before="120" w:after="120"/>
        <w:ind w:right="-346"/>
        <w:jc w:val="both"/>
        <w:rPr>
          <w:rFonts w:ascii="Calibri" w:hAnsi="Calibri" w:cs="Calibri"/>
          <w:sz w:val="24"/>
          <w:szCs w:val="24"/>
        </w:rPr>
      </w:pPr>
      <w:r w:rsidRPr="0089512C">
        <w:rPr>
          <w:rFonts w:ascii="Calibri" w:hAnsi="Calibri" w:cs="Calibri"/>
          <w:sz w:val="24"/>
          <w:szCs w:val="24"/>
        </w:rPr>
        <w:t>La siguiente tabla fue construida considerando la vulnerabilidad de cada circuito y amenazas en cada etapa del mismo</w:t>
      </w:r>
      <w:r>
        <w:rPr>
          <w:rFonts w:ascii="Calibri" w:hAnsi="Calibri" w:cs="Calibri"/>
          <w:b/>
          <w:sz w:val="24"/>
          <w:szCs w:val="24"/>
        </w:rPr>
        <w:t xml:space="preserve">, </w:t>
      </w:r>
      <w:r w:rsidRPr="0089512C">
        <w:rPr>
          <w:rFonts w:ascii="Calibri" w:hAnsi="Calibri" w:cs="Calibri"/>
          <w:sz w:val="24"/>
          <w:szCs w:val="24"/>
        </w:rPr>
        <w:t>la misma podrá ser ajustada de forma periódica o conforme al comportamiento sobre los niveles de seguridad en el manejo de trámites administrativos financieros</w:t>
      </w:r>
      <w:r>
        <w:rPr>
          <w:rFonts w:ascii="Calibri" w:hAnsi="Calibri" w:cs="Calibri"/>
          <w:sz w:val="24"/>
          <w:szCs w:val="24"/>
        </w:rPr>
        <w:t>.</w:t>
      </w:r>
    </w:p>
    <w:p w:rsidR="00DF1A63" w:rsidRDefault="00DF1A63" w:rsidP="00DF1A63">
      <w:pPr>
        <w:spacing w:before="120" w:after="120"/>
        <w:ind w:right="-346"/>
        <w:jc w:val="both"/>
        <w:rPr>
          <w:rFonts w:ascii="Calibri" w:hAnsi="Calibri" w:cs="Calibri"/>
          <w:sz w:val="24"/>
          <w:szCs w:val="24"/>
        </w:rPr>
      </w:pPr>
    </w:p>
    <w:p w:rsidR="00DF1A63" w:rsidRDefault="00DF1A63" w:rsidP="00DF1A63">
      <w:pPr>
        <w:spacing w:before="120" w:after="120"/>
        <w:ind w:right="-346"/>
        <w:jc w:val="both"/>
        <w:rPr>
          <w:rFonts w:ascii="Calibri" w:hAnsi="Calibri" w:cs="Calibri"/>
          <w:sz w:val="24"/>
          <w:szCs w:val="24"/>
        </w:rPr>
      </w:pPr>
    </w:p>
    <w:p w:rsidR="00DF1A63" w:rsidRDefault="00DF1A63" w:rsidP="00DF1A63">
      <w:pPr>
        <w:spacing w:before="120" w:after="120"/>
        <w:ind w:right="-346"/>
        <w:jc w:val="both"/>
        <w:rPr>
          <w:rFonts w:ascii="Calibri" w:hAnsi="Calibri" w:cs="Calibri"/>
          <w:sz w:val="24"/>
          <w:szCs w:val="24"/>
        </w:rPr>
      </w:pPr>
      <w:r w:rsidRPr="0039201E">
        <w:rPr>
          <w:rFonts w:ascii="Calibri" w:hAnsi="Calibri" w:cs="Calibri"/>
          <w:b/>
          <w:noProof/>
          <w:sz w:val="24"/>
          <w:szCs w:val="24"/>
          <w:lang w:val="es-PY" w:eastAsia="es-PY"/>
        </w:rPr>
        <w:pict>
          <v:shape id="Object 2" o:spid="_x0000_s2061" type="#_x0000_t75" style="position:absolute;left:0;text-align:left;margin-left:.35pt;margin-top:7.55pt;width:470.25pt;height:232.1pt;z-index:251661312" fillcolor="#f0ad00">
            <v:imagedata r:id="rId10" o:title=""/>
            <v:shadow color="#d4d4d6"/>
          </v:shape>
          <o:OLEObject Type="Embed" ProgID="Word.Document.12" ShapeID="Object 2" DrawAspect="Content" ObjectID="_1416725262" r:id="rId11"/>
        </w:pict>
      </w:r>
    </w:p>
    <w:p w:rsidR="00DF1A63" w:rsidRDefault="00DF1A63" w:rsidP="00DF1A63">
      <w:pPr>
        <w:spacing w:before="120" w:after="120"/>
        <w:ind w:right="-346"/>
        <w:jc w:val="both"/>
        <w:rPr>
          <w:rFonts w:ascii="Calibri" w:hAnsi="Calibri" w:cs="Calibri"/>
          <w:b/>
          <w:sz w:val="24"/>
          <w:szCs w:val="24"/>
        </w:rPr>
      </w:pPr>
    </w:p>
    <w:p w:rsidR="00DF1A63" w:rsidRDefault="00DF1A63" w:rsidP="00DF1A63">
      <w:pPr>
        <w:spacing w:before="120" w:after="120"/>
        <w:ind w:right="-346"/>
        <w:jc w:val="both"/>
        <w:rPr>
          <w:rFonts w:ascii="Calibri" w:hAnsi="Calibri" w:cs="Calibri"/>
          <w:b/>
          <w:sz w:val="24"/>
          <w:szCs w:val="24"/>
        </w:rPr>
      </w:pPr>
    </w:p>
    <w:p w:rsidR="00DF1A63" w:rsidRDefault="00DF1A63" w:rsidP="00DF1A63">
      <w:pPr>
        <w:spacing w:before="120" w:after="120"/>
        <w:ind w:right="-346"/>
        <w:jc w:val="both"/>
        <w:rPr>
          <w:rFonts w:ascii="Calibri" w:hAnsi="Calibri" w:cs="Calibri"/>
          <w:b/>
          <w:sz w:val="24"/>
          <w:szCs w:val="24"/>
        </w:rPr>
      </w:pPr>
    </w:p>
    <w:p w:rsidR="00DF1A63" w:rsidRDefault="00DF1A63" w:rsidP="00DF1A63">
      <w:pPr>
        <w:spacing w:before="120" w:after="120"/>
        <w:ind w:right="-346"/>
        <w:jc w:val="both"/>
        <w:rPr>
          <w:rFonts w:ascii="Calibri" w:hAnsi="Calibri" w:cs="Calibri"/>
          <w:b/>
          <w:sz w:val="24"/>
          <w:szCs w:val="24"/>
        </w:rPr>
      </w:pPr>
    </w:p>
    <w:p w:rsidR="00DF1A63" w:rsidRDefault="00DF1A63" w:rsidP="00DF1A63">
      <w:pPr>
        <w:spacing w:before="120" w:after="120"/>
        <w:ind w:right="-346"/>
        <w:jc w:val="both"/>
        <w:rPr>
          <w:rFonts w:ascii="Calibri" w:hAnsi="Calibri" w:cs="Calibri"/>
          <w:b/>
          <w:sz w:val="24"/>
          <w:szCs w:val="24"/>
        </w:rPr>
      </w:pPr>
    </w:p>
    <w:p w:rsidR="00DF1A63" w:rsidRDefault="00DF1A63" w:rsidP="00DF1A63">
      <w:pPr>
        <w:spacing w:before="120" w:after="120"/>
        <w:ind w:right="-346"/>
        <w:jc w:val="both"/>
        <w:rPr>
          <w:rFonts w:ascii="Calibri" w:hAnsi="Calibri" w:cs="Calibri"/>
          <w:b/>
          <w:sz w:val="24"/>
          <w:szCs w:val="24"/>
        </w:rPr>
      </w:pPr>
    </w:p>
    <w:p w:rsidR="00DF1A63" w:rsidRDefault="00DF1A63" w:rsidP="00DF1A63">
      <w:pPr>
        <w:spacing w:before="120" w:after="120"/>
        <w:ind w:right="-346"/>
        <w:jc w:val="both"/>
        <w:rPr>
          <w:rFonts w:ascii="Calibri" w:hAnsi="Calibri" w:cs="Calibri"/>
          <w:b/>
          <w:sz w:val="24"/>
          <w:szCs w:val="24"/>
        </w:rPr>
      </w:pPr>
    </w:p>
    <w:p w:rsidR="00DF1A63" w:rsidRDefault="00DF1A63" w:rsidP="00DF1A63">
      <w:pPr>
        <w:spacing w:before="120" w:after="120"/>
        <w:ind w:right="-346"/>
        <w:jc w:val="both"/>
        <w:rPr>
          <w:rFonts w:ascii="Calibri" w:hAnsi="Calibri" w:cs="Calibri"/>
          <w:b/>
          <w:sz w:val="24"/>
          <w:szCs w:val="24"/>
        </w:rPr>
      </w:pPr>
    </w:p>
    <w:p w:rsidR="00DF1A63" w:rsidRDefault="00DF1A63" w:rsidP="00DF1A63">
      <w:pPr>
        <w:spacing w:before="120" w:after="120"/>
        <w:ind w:right="-346"/>
        <w:jc w:val="both"/>
        <w:rPr>
          <w:rFonts w:ascii="Calibri" w:hAnsi="Calibri" w:cs="Calibri"/>
          <w:b/>
          <w:sz w:val="24"/>
          <w:szCs w:val="24"/>
        </w:rPr>
      </w:pPr>
    </w:p>
    <w:p w:rsidR="00DF1A63" w:rsidRDefault="00DF1A63" w:rsidP="00DF1A63">
      <w:pPr>
        <w:spacing w:before="120" w:after="120"/>
        <w:ind w:right="-346"/>
        <w:jc w:val="both"/>
        <w:rPr>
          <w:rFonts w:ascii="Calibri" w:hAnsi="Calibri" w:cs="Calibri"/>
          <w:b/>
          <w:sz w:val="24"/>
          <w:szCs w:val="24"/>
        </w:rPr>
      </w:pPr>
    </w:p>
    <w:p w:rsidR="00DF1A63" w:rsidRDefault="00DF1A63" w:rsidP="00DF1A63">
      <w:pPr>
        <w:spacing w:before="120" w:after="120"/>
        <w:ind w:right="-346"/>
        <w:jc w:val="both"/>
        <w:rPr>
          <w:rFonts w:ascii="Calibri" w:hAnsi="Calibri" w:cs="Calibri"/>
          <w:b/>
          <w:sz w:val="24"/>
          <w:szCs w:val="24"/>
        </w:rPr>
      </w:pPr>
    </w:p>
    <w:p w:rsidR="00DF1A63" w:rsidRDefault="00DF1A63" w:rsidP="00DF1A63">
      <w:pPr>
        <w:spacing w:before="120" w:after="120"/>
        <w:ind w:right="-346"/>
        <w:jc w:val="center"/>
        <w:rPr>
          <w:rFonts w:ascii="Calibri" w:hAnsi="Calibri" w:cs="Calibri"/>
          <w:b/>
          <w:sz w:val="24"/>
          <w:szCs w:val="24"/>
          <w:lang w:val="es-PY"/>
        </w:rPr>
      </w:pPr>
      <w:r>
        <w:rPr>
          <w:rFonts w:ascii="Calibri" w:hAnsi="Calibri" w:cs="Calibri"/>
          <w:b/>
          <w:sz w:val="24"/>
          <w:szCs w:val="24"/>
        </w:rPr>
        <w:br w:type="page"/>
      </w:r>
      <w:r>
        <w:rPr>
          <w:rFonts w:ascii="Calibri" w:hAnsi="Calibri" w:cs="Calibri"/>
          <w:b/>
          <w:sz w:val="24"/>
          <w:szCs w:val="24"/>
          <w:lang w:val="es-PY"/>
        </w:rPr>
        <w:lastRenderedPageBreak/>
        <w:t>ANEXO II</w:t>
      </w:r>
    </w:p>
    <w:p w:rsidR="00DF1A63" w:rsidRDefault="00DF1A63" w:rsidP="00DF1A63">
      <w:pPr>
        <w:spacing w:before="120" w:after="120"/>
        <w:ind w:left="426" w:right="-346"/>
        <w:jc w:val="center"/>
        <w:rPr>
          <w:rFonts w:ascii="Calibri" w:hAnsi="Calibri" w:cs="Calibri"/>
          <w:b/>
          <w:sz w:val="24"/>
          <w:szCs w:val="24"/>
          <w:lang w:val="es-PY"/>
        </w:rPr>
      </w:pPr>
      <w:r>
        <w:rPr>
          <w:rFonts w:ascii="Calibri" w:hAnsi="Calibri" w:cs="Calibri"/>
          <w:b/>
          <w:sz w:val="24"/>
          <w:szCs w:val="24"/>
          <w:lang w:val="es-PY"/>
        </w:rPr>
        <w:t>IMAGEN DE LA PANTALLA DE INGRESO DE DATOS AL SIGAF</w:t>
      </w:r>
    </w:p>
    <w:p w:rsidR="00DF1A63" w:rsidRDefault="00DF1A63" w:rsidP="00DF1A63">
      <w:pPr>
        <w:spacing w:before="120" w:after="120"/>
        <w:ind w:left="426" w:right="-346"/>
        <w:jc w:val="both"/>
        <w:rPr>
          <w:rFonts w:ascii="Calibri" w:hAnsi="Calibri" w:cs="Calibri"/>
          <w:sz w:val="24"/>
          <w:szCs w:val="24"/>
          <w:lang w:val="es-PY"/>
        </w:rPr>
      </w:pPr>
      <w:r>
        <w:rPr>
          <w:rFonts w:ascii="Calibri" w:hAnsi="Calibri" w:cs="Calibri"/>
          <w:sz w:val="24"/>
          <w:szCs w:val="24"/>
          <w:lang w:val="es-PY"/>
        </w:rPr>
        <w:t>Aquí se pueden observar los procesos integrados que administra el sistema de información administrativa financiera de la Corte Suprema de Justicia.</w:t>
      </w:r>
    </w:p>
    <w:p w:rsidR="00DF1A63" w:rsidRPr="00732CA5" w:rsidRDefault="00DF1A63" w:rsidP="00DF1A63">
      <w:pPr>
        <w:spacing w:before="120" w:after="120"/>
        <w:ind w:left="426" w:right="-346"/>
        <w:jc w:val="both"/>
        <w:rPr>
          <w:rFonts w:ascii="Calibri" w:hAnsi="Calibri" w:cs="Calibri"/>
          <w:sz w:val="24"/>
          <w:szCs w:val="24"/>
          <w:lang w:val="es-PY"/>
        </w:rPr>
      </w:pPr>
    </w:p>
    <w:p w:rsidR="00DF1A63" w:rsidRDefault="00DF1A63" w:rsidP="00DF1A63">
      <w:pPr>
        <w:spacing w:before="120" w:after="120"/>
        <w:ind w:left="426" w:right="-346"/>
        <w:jc w:val="center"/>
        <w:rPr>
          <w:rFonts w:ascii="Calibri" w:hAnsi="Calibri" w:cs="Calibri"/>
          <w:b/>
          <w:sz w:val="24"/>
          <w:szCs w:val="24"/>
          <w:lang w:val="es-PY"/>
        </w:rPr>
      </w:pPr>
      <w:r>
        <w:rPr>
          <w:noProof/>
          <w:lang w:val="es-PY" w:eastAsia="es-PY"/>
        </w:rPr>
        <w:drawing>
          <wp:inline distT="0" distB="0" distL="0" distR="0">
            <wp:extent cx="5648325" cy="4524375"/>
            <wp:effectExtent l="19050" t="0" r="9525"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2"/>
                    <a:srcRect/>
                    <a:stretch>
                      <a:fillRect/>
                    </a:stretch>
                  </pic:blipFill>
                  <pic:spPr bwMode="auto">
                    <a:xfrm>
                      <a:off x="0" y="0"/>
                      <a:ext cx="5648325" cy="4524375"/>
                    </a:xfrm>
                    <a:prstGeom prst="rect">
                      <a:avLst/>
                    </a:prstGeom>
                    <a:noFill/>
                    <a:ln w="9525">
                      <a:noFill/>
                      <a:miter lim="800000"/>
                      <a:headEnd/>
                      <a:tailEnd/>
                    </a:ln>
                  </pic:spPr>
                </pic:pic>
              </a:graphicData>
            </a:graphic>
          </wp:inline>
        </w:drawing>
      </w:r>
    </w:p>
    <w:p w:rsidR="00DF1A63" w:rsidRDefault="00DF1A63" w:rsidP="00DF1A63">
      <w:pPr>
        <w:spacing w:before="120" w:after="120"/>
        <w:ind w:left="426" w:right="-346"/>
        <w:jc w:val="center"/>
        <w:rPr>
          <w:rFonts w:ascii="Calibri" w:hAnsi="Calibri" w:cs="Calibri"/>
          <w:b/>
          <w:sz w:val="24"/>
          <w:szCs w:val="24"/>
          <w:lang w:val="es-PY"/>
        </w:rPr>
      </w:pPr>
    </w:p>
    <w:p w:rsidR="00DF1A63" w:rsidRDefault="00DF1A63" w:rsidP="00DF1A63">
      <w:pPr>
        <w:spacing w:before="120" w:after="120"/>
        <w:ind w:left="426" w:right="-346"/>
        <w:jc w:val="center"/>
        <w:rPr>
          <w:rFonts w:ascii="Calibri" w:hAnsi="Calibri" w:cs="Calibri"/>
          <w:b/>
          <w:sz w:val="24"/>
          <w:szCs w:val="24"/>
          <w:lang w:val="es-PY"/>
        </w:rPr>
      </w:pPr>
    </w:p>
    <w:p w:rsidR="00DF1A63" w:rsidRDefault="00DF1A63" w:rsidP="00DF1A63">
      <w:pPr>
        <w:spacing w:before="120" w:after="120"/>
        <w:ind w:left="426" w:right="-346"/>
        <w:jc w:val="center"/>
        <w:rPr>
          <w:rFonts w:ascii="Calibri" w:hAnsi="Calibri" w:cs="Calibri"/>
          <w:b/>
          <w:sz w:val="24"/>
          <w:szCs w:val="24"/>
          <w:lang w:val="es-PY"/>
        </w:rPr>
      </w:pPr>
    </w:p>
    <w:p w:rsidR="00DF1A63" w:rsidRDefault="00DF1A63" w:rsidP="00DF1A63">
      <w:pPr>
        <w:spacing w:before="120" w:after="120"/>
        <w:ind w:left="426" w:right="-346"/>
        <w:jc w:val="center"/>
        <w:rPr>
          <w:rFonts w:ascii="Calibri" w:hAnsi="Calibri" w:cs="Calibri"/>
          <w:b/>
          <w:sz w:val="24"/>
          <w:szCs w:val="24"/>
          <w:lang w:val="es-PY"/>
        </w:rPr>
      </w:pPr>
    </w:p>
    <w:p w:rsidR="00DF1A63" w:rsidRDefault="00DF1A63" w:rsidP="00DF1A63">
      <w:pPr>
        <w:spacing w:before="120" w:after="120"/>
        <w:ind w:right="-346"/>
        <w:jc w:val="center"/>
        <w:rPr>
          <w:rFonts w:ascii="Calibri" w:hAnsi="Calibri" w:cs="Calibri"/>
          <w:b/>
          <w:sz w:val="24"/>
          <w:szCs w:val="24"/>
        </w:rPr>
      </w:pPr>
    </w:p>
    <w:p w:rsidR="00DF1A63" w:rsidRPr="0089512C" w:rsidRDefault="00DF1A63" w:rsidP="00DF1A63">
      <w:pPr>
        <w:numPr>
          <w:ilvl w:val="0"/>
          <w:numId w:val="16"/>
        </w:numPr>
        <w:spacing w:before="120" w:after="120"/>
        <w:ind w:left="426" w:right="-346" w:hanging="426"/>
        <w:jc w:val="both"/>
        <w:rPr>
          <w:rFonts w:ascii="Calibri" w:hAnsi="Calibri" w:cs="Calibri"/>
          <w:b/>
          <w:sz w:val="24"/>
          <w:szCs w:val="24"/>
        </w:rPr>
      </w:pPr>
      <w:r w:rsidRPr="00416A2A">
        <w:rPr>
          <w:rFonts w:ascii="Calibri" w:hAnsi="Calibri" w:cs="Calibri"/>
          <w:b/>
          <w:sz w:val="24"/>
          <w:szCs w:val="24"/>
        </w:rPr>
        <w:br w:type="page"/>
      </w:r>
      <w:r w:rsidRPr="0089512C">
        <w:rPr>
          <w:rFonts w:ascii="Calibri" w:hAnsi="Calibri" w:cs="Calibri"/>
          <w:b/>
          <w:sz w:val="24"/>
          <w:szCs w:val="24"/>
        </w:rPr>
        <w:lastRenderedPageBreak/>
        <w:t>RECEPCION Y REGISTRO DE EXPEDIENTES A SER SOMETIDOS A CONTROL INTERNO</w:t>
      </w:r>
    </w:p>
    <w:p w:rsidR="00DF1A63" w:rsidRPr="001D6C9D" w:rsidRDefault="00DF1A63" w:rsidP="00DF1A63">
      <w:pPr>
        <w:spacing w:before="120" w:after="120" w:line="360" w:lineRule="auto"/>
        <w:ind w:left="360" w:right="-346"/>
        <w:jc w:val="both"/>
        <w:rPr>
          <w:rFonts w:ascii="Calibri" w:hAnsi="Calibri" w:cs="Calibri"/>
          <w:sz w:val="24"/>
          <w:szCs w:val="24"/>
        </w:rPr>
      </w:pPr>
      <w:r w:rsidRPr="001D6C9D">
        <w:rPr>
          <w:rFonts w:ascii="Calibri" w:hAnsi="Calibri" w:cs="Calibri"/>
          <w:sz w:val="24"/>
          <w:szCs w:val="24"/>
        </w:rPr>
        <w:t xml:space="preserve">Sostener un mecanismo de control interno que permita </w:t>
      </w:r>
      <w:r>
        <w:rPr>
          <w:rFonts w:ascii="Calibri" w:hAnsi="Calibri" w:cs="Calibri"/>
          <w:sz w:val="24"/>
          <w:szCs w:val="24"/>
        </w:rPr>
        <w:t xml:space="preserve">evaluar y </w:t>
      </w:r>
      <w:r w:rsidRPr="001D6C9D">
        <w:rPr>
          <w:rFonts w:ascii="Calibri" w:hAnsi="Calibri" w:cs="Calibri"/>
          <w:sz w:val="24"/>
          <w:szCs w:val="24"/>
        </w:rPr>
        <w:t>certificar el cumplimiento de la</w:t>
      </w:r>
      <w:r>
        <w:rPr>
          <w:rFonts w:ascii="Calibri" w:hAnsi="Calibri" w:cs="Calibri"/>
          <w:sz w:val="24"/>
          <w:szCs w:val="24"/>
        </w:rPr>
        <w:t xml:space="preserve">s normas, </w:t>
      </w:r>
      <w:r w:rsidRPr="001D6C9D">
        <w:rPr>
          <w:rFonts w:ascii="Calibri" w:hAnsi="Calibri" w:cs="Calibri"/>
          <w:sz w:val="24"/>
          <w:szCs w:val="24"/>
        </w:rPr>
        <w:t>planes presupuestados para el ejercicio,</w:t>
      </w:r>
      <w:r>
        <w:rPr>
          <w:rFonts w:ascii="Calibri" w:hAnsi="Calibri" w:cs="Calibri"/>
          <w:sz w:val="24"/>
          <w:szCs w:val="24"/>
        </w:rPr>
        <w:t xml:space="preserve"> plazos y procedimientos de control interno conforme a la política del MECIP por parte de los Servidores Públicos, pertenecientes al </w:t>
      </w:r>
      <w:r w:rsidRPr="001D6C9D">
        <w:rPr>
          <w:rFonts w:ascii="Calibri" w:hAnsi="Calibri" w:cs="Calibri"/>
          <w:sz w:val="24"/>
          <w:szCs w:val="24"/>
        </w:rPr>
        <w:t xml:space="preserve"> Sistema Administrativo Financiero del Poder Judicial. Coadyuvando a establecer con mayor precisión los mapas de riesgo en el uso de los recursos públicos.</w:t>
      </w:r>
    </w:p>
    <w:p w:rsidR="00DF1A63" w:rsidRDefault="00DF1A63" w:rsidP="00DF1A63">
      <w:pPr>
        <w:spacing w:line="360" w:lineRule="auto"/>
        <w:ind w:left="851" w:hanging="567"/>
        <w:jc w:val="both"/>
        <w:rPr>
          <w:rFonts w:ascii="Calibri" w:hAnsi="Calibri" w:cs="Calibri"/>
          <w:b/>
          <w:sz w:val="24"/>
          <w:szCs w:val="24"/>
        </w:rPr>
      </w:pPr>
      <w:r>
        <w:rPr>
          <w:rFonts w:ascii="Calibri" w:hAnsi="Calibri" w:cs="Calibri"/>
          <w:b/>
          <w:sz w:val="24"/>
          <w:szCs w:val="24"/>
        </w:rPr>
        <w:t>3.1  NORMAS GENERALES DEL PROCESO</w:t>
      </w:r>
    </w:p>
    <w:p w:rsidR="00DF1A63" w:rsidRPr="00FB4B15" w:rsidRDefault="00DF1A63" w:rsidP="00DF1A63">
      <w:pPr>
        <w:numPr>
          <w:ilvl w:val="0"/>
          <w:numId w:val="19"/>
        </w:numPr>
        <w:spacing w:before="120" w:after="120" w:line="360" w:lineRule="auto"/>
        <w:ind w:left="1134" w:right="-348" w:hanging="425"/>
        <w:jc w:val="both"/>
        <w:rPr>
          <w:rFonts w:ascii="Calibri" w:hAnsi="Calibri" w:cs="Calibri"/>
          <w:sz w:val="24"/>
          <w:szCs w:val="24"/>
          <w:lang w:val="es-PY"/>
        </w:rPr>
      </w:pPr>
      <w:r w:rsidRPr="00FB4B15">
        <w:rPr>
          <w:rFonts w:ascii="Calibri" w:hAnsi="Calibri" w:cs="Calibri"/>
          <w:sz w:val="24"/>
          <w:szCs w:val="24"/>
          <w:lang w:val="es-PY"/>
        </w:rPr>
        <w:t xml:space="preserve">Todo expediente que por sus requerimientos de control integral del proceso al cual pertenece, será remitido por el área responsable del tramite a la Dirección de Contraloría Interna de la CSJ, con la finalidad que a través de las evidencias presentadas en sus documentos sea revisado de forma conceptual y operativa, conforme los lineamientos del procedimiento </w:t>
      </w:r>
      <w:r w:rsidRPr="00FB4B15">
        <w:rPr>
          <w:rFonts w:ascii="Calibri" w:hAnsi="Calibri" w:cs="Calibri"/>
          <w:i/>
          <w:sz w:val="24"/>
          <w:szCs w:val="24"/>
          <w:lang w:val="es-PY"/>
        </w:rPr>
        <w:t>Nro 1. Art. 1.</w:t>
      </w:r>
      <w:r>
        <w:rPr>
          <w:rFonts w:ascii="Calibri" w:hAnsi="Calibri" w:cs="Calibri"/>
          <w:i/>
          <w:sz w:val="24"/>
          <w:szCs w:val="24"/>
          <w:lang w:val="es-PY"/>
        </w:rPr>
        <w:t>1</w:t>
      </w:r>
      <w:r w:rsidRPr="00FB4B15">
        <w:rPr>
          <w:rFonts w:ascii="Calibri" w:hAnsi="Calibri" w:cs="Calibri"/>
          <w:i/>
          <w:sz w:val="24"/>
          <w:szCs w:val="24"/>
          <w:lang w:val="es-PY"/>
        </w:rPr>
        <w:t>, Inc. d.</w:t>
      </w:r>
    </w:p>
    <w:p w:rsidR="00DF1A63" w:rsidRPr="00FB4B15" w:rsidRDefault="00DF1A63" w:rsidP="00DF1A63">
      <w:pPr>
        <w:numPr>
          <w:ilvl w:val="0"/>
          <w:numId w:val="19"/>
        </w:numPr>
        <w:spacing w:before="120" w:after="120" w:line="360" w:lineRule="auto"/>
        <w:ind w:left="1134" w:right="-348" w:hanging="425"/>
        <w:jc w:val="both"/>
        <w:rPr>
          <w:rFonts w:ascii="Calibri" w:hAnsi="Calibri" w:cs="Calibri"/>
          <w:sz w:val="24"/>
          <w:szCs w:val="24"/>
          <w:lang w:val="es-PY"/>
        </w:rPr>
      </w:pPr>
      <w:r w:rsidRPr="00FB4B15">
        <w:rPr>
          <w:rFonts w:ascii="Calibri" w:hAnsi="Calibri" w:cs="Calibri"/>
          <w:sz w:val="24"/>
          <w:szCs w:val="24"/>
          <w:lang w:val="es-PY"/>
        </w:rPr>
        <w:t xml:space="preserve">El ingreso de documentos / expedientes, será de carácter centralizado y registrado en la Secretaria de la Dirección de Contraloría ante el remitente, al cual se le </w:t>
      </w:r>
      <w:r>
        <w:rPr>
          <w:rFonts w:ascii="Calibri" w:hAnsi="Calibri" w:cs="Calibri"/>
          <w:sz w:val="24"/>
          <w:szCs w:val="24"/>
          <w:lang w:val="es-PY"/>
        </w:rPr>
        <w:t>asignará un número de entrada</w:t>
      </w:r>
      <w:r w:rsidRPr="00FB4B15">
        <w:rPr>
          <w:rFonts w:ascii="Calibri" w:hAnsi="Calibri" w:cs="Calibri"/>
          <w:sz w:val="24"/>
          <w:szCs w:val="24"/>
          <w:lang w:val="es-PY"/>
        </w:rPr>
        <w:t>, una vez ingresado oficialmente. La Secretaria tendrá como máximo de una (1) hora de tiempo para entregar al departamento responsa</w:t>
      </w:r>
      <w:r>
        <w:rPr>
          <w:rFonts w:ascii="Calibri" w:hAnsi="Calibri" w:cs="Calibri"/>
          <w:sz w:val="24"/>
          <w:szCs w:val="24"/>
          <w:lang w:val="es-PY"/>
        </w:rPr>
        <w:t>ble de su revisión y evaluación, previo proveído de la Dirección</w:t>
      </w:r>
    </w:p>
    <w:p w:rsidR="00DF1A63" w:rsidRPr="00FB4B15" w:rsidRDefault="00DF1A63" w:rsidP="00DF1A63">
      <w:pPr>
        <w:numPr>
          <w:ilvl w:val="0"/>
          <w:numId w:val="19"/>
        </w:numPr>
        <w:spacing w:before="120" w:after="120" w:line="360" w:lineRule="auto"/>
        <w:ind w:left="1134" w:right="-348" w:hanging="425"/>
        <w:jc w:val="both"/>
        <w:rPr>
          <w:rFonts w:ascii="Calibri" w:hAnsi="Calibri" w:cs="Calibri"/>
          <w:sz w:val="24"/>
          <w:szCs w:val="24"/>
          <w:lang w:val="es-PY"/>
        </w:rPr>
      </w:pPr>
      <w:r w:rsidRPr="00FB4B15">
        <w:rPr>
          <w:rFonts w:ascii="Calibri" w:hAnsi="Calibri" w:cs="Calibri"/>
          <w:sz w:val="24"/>
          <w:szCs w:val="24"/>
          <w:lang w:val="es-PY"/>
        </w:rPr>
        <w:t xml:space="preserve">Los expedientes </w:t>
      </w:r>
      <w:r>
        <w:rPr>
          <w:rFonts w:ascii="Calibri" w:hAnsi="Calibri" w:cs="Calibri"/>
          <w:sz w:val="24"/>
          <w:szCs w:val="24"/>
          <w:lang w:val="es-PY"/>
        </w:rPr>
        <w:t>de</w:t>
      </w:r>
      <w:r w:rsidRPr="00FB4B15">
        <w:rPr>
          <w:rFonts w:ascii="Calibri" w:hAnsi="Calibri" w:cs="Calibri"/>
          <w:sz w:val="24"/>
          <w:szCs w:val="24"/>
          <w:lang w:val="es-PY"/>
        </w:rPr>
        <w:t xml:space="preserve"> carácter </w:t>
      </w:r>
      <w:r>
        <w:rPr>
          <w:rFonts w:ascii="Calibri" w:hAnsi="Calibri" w:cs="Calibri"/>
          <w:sz w:val="24"/>
          <w:szCs w:val="24"/>
          <w:lang w:val="es-PY"/>
        </w:rPr>
        <w:t>urgente</w:t>
      </w:r>
      <w:r w:rsidRPr="00FB4B15">
        <w:rPr>
          <w:rFonts w:ascii="Calibri" w:hAnsi="Calibri" w:cs="Calibri"/>
          <w:sz w:val="24"/>
          <w:szCs w:val="24"/>
          <w:lang w:val="es-PY"/>
        </w:rPr>
        <w:t xml:space="preserve"> deberán ser acompañados de un Memo / Pedido del Director/a del Área, determinando este/a, los motivos de la urgencia en la revisión del mismo. Estos expedientes pasaran a la Dirección de Contraloría, -la cual autorizará el trámite-, si lo considera por los antecedentes imprescindible para la calidad del proceso. </w:t>
      </w:r>
    </w:p>
    <w:p w:rsidR="00DF1A63" w:rsidRPr="00FB4B15" w:rsidRDefault="00DF1A63" w:rsidP="00DF1A63">
      <w:pPr>
        <w:numPr>
          <w:ilvl w:val="0"/>
          <w:numId w:val="19"/>
        </w:numPr>
        <w:spacing w:before="120" w:after="120" w:line="360" w:lineRule="auto"/>
        <w:ind w:left="1134" w:right="-348" w:hanging="425"/>
        <w:jc w:val="both"/>
        <w:rPr>
          <w:rFonts w:ascii="Calibri" w:hAnsi="Calibri" w:cs="Calibri"/>
          <w:sz w:val="24"/>
          <w:szCs w:val="24"/>
          <w:lang w:val="es-PY"/>
        </w:rPr>
      </w:pPr>
      <w:r w:rsidRPr="00FB4B15">
        <w:rPr>
          <w:rFonts w:ascii="Calibri" w:hAnsi="Calibri" w:cs="Calibri"/>
          <w:sz w:val="24"/>
          <w:szCs w:val="24"/>
          <w:lang w:val="es-PY"/>
        </w:rPr>
        <w:t>Las urgencias solicitadas serán consideradas excepciones y no podrán ser usadas como recurso para acelerar productos y resultados fuera del promedio de plazos establecido</w:t>
      </w:r>
      <w:r>
        <w:rPr>
          <w:rFonts w:ascii="Calibri" w:hAnsi="Calibri" w:cs="Calibri"/>
          <w:sz w:val="24"/>
          <w:szCs w:val="24"/>
          <w:lang w:val="es-PY"/>
        </w:rPr>
        <w:t xml:space="preserve"> para cada tramite</w:t>
      </w:r>
      <w:r w:rsidRPr="00FB4B15">
        <w:rPr>
          <w:rFonts w:ascii="Calibri" w:hAnsi="Calibri" w:cs="Calibri"/>
          <w:sz w:val="24"/>
          <w:szCs w:val="24"/>
          <w:lang w:val="es-PY"/>
        </w:rPr>
        <w:t>, se pondrá especial cuidado, -</w:t>
      </w:r>
      <w:r w:rsidRPr="00416A2A">
        <w:rPr>
          <w:rFonts w:ascii="Calibri" w:hAnsi="Calibri" w:cs="Calibri"/>
          <w:i/>
          <w:sz w:val="24"/>
          <w:szCs w:val="24"/>
          <w:lang w:val="es-PY"/>
        </w:rPr>
        <w:t>en aquellos relacionados a certificaciones de obras y pagos</w:t>
      </w:r>
      <w:r w:rsidRPr="00FB4B15">
        <w:rPr>
          <w:rFonts w:ascii="Calibri" w:hAnsi="Calibri" w:cs="Calibri"/>
          <w:sz w:val="24"/>
          <w:szCs w:val="24"/>
          <w:lang w:val="es-PY"/>
        </w:rPr>
        <w:t>-. pues estos procesos son considerados de alto riesgo para la institución.</w:t>
      </w:r>
    </w:p>
    <w:p w:rsidR="00DF1A63" w:rsidRDefault="00DF1A63" w:rsidP="00DF1A63">
      <w:pPr>
        <w:numPr>
          <w:ilvl w:val="0"/>
          <w:numId w:val="19"/>
        </w:numPr>
        <w:spacing w:before="120" w:after="120" w:line="360" w:lineRule="auto"/>
        <w:ind w:left="1134" w:right="-348" w:hanging="425"/>
        <w:jc w:val="both"/>
        <w:rPr>
          <w:rFonts w:ascii="Calibri" w:hAnsi="Calibri" w:cs="Calibri"/>
          <w:sz w:val="24"/>
          <w:szCs w:val="24"/>
          <w:lang w:val="es-PY"/>
        </w:rPr>
      </w:pPr>
      <w:r w:rsidRPr="00FB4B15">
        <w:rPr>
          <w:rFonts w:ascii="Calibri" w:hAnsi="Calibri" w:cs="Calibri"/>
          <w:sz w:val="24"/>
          <w:szCs w:val="24"/>
          <w:lang w:val="es-PY"/>
        </w:rPr>
        <w:lastRenderedPageBreak/>
        <w:t>El área responsable de llevar adelante la revisión y evaluación de los expedientes,  tendrá en cuenta la secuencialidad de ingreso de los mismos, a excepción de las autorizaciones con carácter de urgencia aprobadas, las cuales tendrán prioridad.</w:t>
      </w:r>
    </w:p>
    <w:p w:rsidR="00DF1A63" w:rsidRPr="00FB4B15" w:rsidRDefault="00DF1A63" w:rsidP="00DF1A63">
      <w:pPr>
        <w:numPr>
          <w:ilvl w:val="0"/>
          <w:numId w:val="19"/>
        </w:numPr>
        <w:spacing w:before="120" w:after="120" w:line="360" w:lineRule="auto"/>
        <w:ind w:left="1134" w:right="-348" w:hanging="425"/>
        <w:jc w:val="both"/>
        <w:rPr>
          <w:rFonts w:ascii="Calibri" w:hAnsi="Calibri" w:cs="Calibri"/>
          <w:sz w:val="24"/>
          <w:szCs w:val="24"/>
          <w:lang w:val="es-PY"/>
        </w:rPr>
      </w:pPr>
      <w:r>
        <w:rPr>
          <w:rFonts w:ascii="Calibri" w:hAnsi="Calibri" w:cs="Calibri"/>
          <w:sz w:val="24"/>
          <w:szCs w:val="24"/>
          <w:lang w:val="es-PY"/>
        </w:rPr>
        <w:t>Para evitar que los procedimientos de control y evaluación, entorpezcan la fluidez del trámite se determina una escala de plazos determinados por la complejidad del mismo y cantidad de documentos involucrados.</w:t>
      </w:r>
    </w:p>
    <w:p w:rsidR="00DF1A63" w:rsidRPr="006B3C17" w:rsidRDefault="00DF1A63" w:rsidP="00DF1A63">
      <w:pPr>
        <w:spacing w:before="120" w:after="120" w:line="360" w:lineRule="auto"/>
        <w:ind w:left="993" w:right="-348" w:hanging="567"/>
        <w:jc w:val="both"/>
        <w:rPr>
          <w:rFonts w:ascii="Calibri" w:hAnsi="Calibri" w:cs="Calibri"/>
          <w:b/>
          <w:sz w:val="24"/>
          <w:szCs w:val="24"/>
        </w:rPr>
      </w:pPr>
      <w:r>
        <w:rPr>
          <w:rFonts w:ascii="Calibri" w:hAnsi="Calibri" w:cs="Calibri"/>
          <w:b/>
          <w:sz w:val="24"/>
          <w:szCs w:val="24"/>
        </w:rPr>
        <w:t>3.2</w:t>
      </w:r>
      <w:r>
        <w:rPr>
          <w:rFonts w:ascii="Calibri" w:hAnsi="Calibri" w:cs="Calibri"/>
          <w:b/>
          <w:sz w:val="24"/>
          <w:szCs w:val="24"/>
        </w:rPr>
        <w:tab/>
      </w:r>
      <w:r w:rsidRPr="006B3C17">
        <w:rPr>
          <w:rFonts w:ascii="Calibri" w:hAnsi="Calibri" w:cs="Calibri"/>
          <w:b/>
          <w:sz w:val="24"/>
          <w:szCs w:val="24"/>
        </w:rPr>
        <w:t>RESPONSABLES</w:t>
      </w:r>
    </w:p>
    <w:p w:rsidR="00DF1A63" w:rsidRDefault="00DF1A63" w:rsidP="00DF1A63">
      <w:pPr>
        <w:numPr>
          <w:ilvl w:val="0"/>
          <w:numId w:val="3"/>
        </w:numPr>
        <w:spacing w:line="360" w:lineRule="auto"/>
        <w:rPr>
          <w:rFonts w:ascii="Calibri" w:hAnsi="Calibri" w:cs="Calibri"/>
          <w:sz w:val="24"/>
          <w:szCs w:val="24"/>
        </w:rPr>
      </w:pPr>
      <w:r>
        <w:rPr>
          <w:rFonts w:ascii="Calibri" w:hAnsi="Calibri" w:cs="Calibri"/>
          <w:sz w:val="24"/>
          <w:szCs w:val="24"/>
        </w:rPr>
        <w:t>Unidad responsable del proceso</w:t>
      </w:r>
    </w:p>
    <w:p w:rsidR="00DF1A63" w:rsidRDefault="00DF1A63" w:rsidP="00DF1A63">
      <w:pPr>
        <w:numPr>
          <w:ilvl w:val="0"/>
          <w:numId w:val="3"/>
        </w:numPr>
        <w:spacing w:line="360" w:lineRule="auto"/>
        <w:rPr>
          <w:rFonts w:ascii="Calibri" w:hAnsi="Calibri" w:cs="Calibri"/>
          <w:sz w:val="24"/>
          <w:szCs w:val="24"/>
        </w:rPr>
      </w:pPr>
      <w:r>
        <w:rPr>
          <w:rFonts w:ascii="Calibri" w:hAnsi="Calibri" w:cs="Calibri"/>
          <w:sz w:val="24"/>
          <w:szCs w:val="24"/>
        </w:rPr>
        <w:t>Secretaria/ Mesa de Entrada de Contraloría Interna</w:t>
      </w:r>
    </w:p>
    <w:p w:rsidR="00DF1A63" w:rsidRDefault="00DF1A63" w:rsidP="00DF1A63">
      <w:pPr>
        <w:numPr>
          <w:ilvl w:val="0"/>
          <w:numId w:val="3"/>
        </w:numPr>
        <w:spacing w:line="360" w:lineRule="auto"/>
        <w:rPr>
          <w:rFonts w:ascii="Calibri" w:hAnsi="Calibri" w:cs="Calibri"/>
          <w:sz w:val="24"/>
          <w:szCs w:val="24"/>
        </w:rPr>
      </w:pPr>
      <w:r>
        <w:rPr>
          <w:rFonts w:ascii="Calibri" w:hAnsi="Calibri" w:cs="Calibri"/>
          <w:sz w:val="24"/>
          <w:szCs w:val="24"/>
        </w:rPr>
        <w:t>Departamentos de Contraloría</w:t>
      </w:r>
    </w:p>
    <w:p w:rsidR="00DF1A63" w:rsidRPr="003459AE" w:rsidRDefault="00DF1A63" w:rsidP="00DF1A63">
      <w:pPr>
        <w:spacing w:before="120" w:after="120" w:line="360" w:lineRule="auto"/>
        <w:ind w:left="993" w:right="-348" w:hanging="567"/>
        <w:jc w:val="both"/>
        <w:rPr>
          <w:rFonts w:ascii="Calibri" w:hAnsi="Calibri" w:cs="Calibri"/>
          <w:b/>
          <w:sz w:val="24"/>
          <w:szCs w:val="24"/>
        </w:rPr>
      </w:pPr>
      <w:r>
        <w:rPr>
          <w:rFonts w:ascii="Calibri" w:hAnsi="Calibri" w:cs="Calibri"/>
          <w:b/>
          <w:sz w:val="24"/>
          <w:szCs w:val="24"/>
        </w:rPr>
        <w:t>3.3</w:t>
      </w:r>
      <w:r>
        <w:rPr>
          <w:rFonts w:ascii="Calibri" w:hAnsi="Calibri" w:cs="Calibri"/>
          <w:b/>
          <w:sz w:val="24"/>
          <w:szCs w:val="24"/>
        </w:rPr>
        <w:tab/>
      </w:r>
      <w:r w:rsidRPr="003459AE">
        <w:rPr>
          <w:rFonts w:ascii="Calibri" w:hAnsi="Calibri" w:cs="Calibri"/>
          <w:b/>
          <w:sz w:val="24"/>
          <w:szCs w:val="24"/>
        </w:rPr>
        <w:t>DOCUMENTOS QUE INTERVIENEN EN EL PROCESO</w:t>
      </w:r>
    </w:p>
    <w:p w:rsidR="00DF1A63" w:rsidRDefault="00DF1A63" w:rsidP="00DF1A63">
      <w:pPr>
        <w:numPr>
          <w:ilvl w:val="0"/>
          <w:numId w:val="3"/>
        </w:numPr>
        <w:spacing w:line="360" w:lineRule="auto"/>
        <w:rPr>
          <w:rFonts w:ascii="Calibri" w:hAnsi="Calibri" w:cs="Calibri"/>
          <w:sz w:val="24"/>
          <w:szCs w:val="24"/>
        </w:rPr>
      </w:pPr>
      <w:r>
        <w:rPr>
          <w:rFonts w:ascii="Calibri" w:hAnsi="Calibri" w:cs="Calibri"/>
          <w:sz w:val="24"/>
          <w:szCs w:val="24"/>
        </w:rPr>
        <w:t>Expediente</w:t>
      </w:r>
    </w:p>
    <w:p w:rsidR="00DF1A63" w:rsidRDefault="00DF1A63" w:rsidP="00DF1A63">
      <w:pPr>
        <w:numPr>
          <w:ilvl w:val="0"/>
          <w:numId w:val="3"/>
        </w:numPr>
        <w:spacing w:line="360" w:lineRule="auto"/>
        <w:rPr>
          <w:rFonts w:ascii="Calibri" w:hAnsi="Calibri" w:cs="Calibri"/>
          <w:sz w:val="24"/>
          <w:szCs w:val="24"/>
        </w:rPr>
      </w:pPr>
      <w:r>
        <w:rPr>
          <w:rFonts w:ascii="Calibri" w:hAnsi="Calibri" w:cs="Calibri"/>
          <w:sz w:val="24"/>
          <w:szCs w:val="24"/>
        </w:rPr>
        <w:t>Documentos varios</w:t>
      </w:r>
    </w:p>
    <w:p w:rsidR="00DF1A63" w:rsidRDefault="00DF1A63" w:rsidP="00DF1A63">
      <w:pPr>
        <w:numPr>
          <w:ilvl w:val="0"/>
          <w:numId w:val="3"/>
        </w:numPr>
        <w:spacing w:line="360" w:lineRule="auto"/>
        <w:rPr>
          <w:rFonts w:ascii="Calibri" w:hAnsi="Calibri" w:cs="Calibri"/>
          <w:sz w:val="24"/>
          <w:szCs w:val="24"/>
        </w:rPr>
      </w:pPr>
      <w:r>
        <w:rPr>
          <w:rFonts w:ascii="Calibri" w:hAnsi="Calibri" w:cs="Calibri"/>
          <w:sz w:val="24"/>
          <w:szCs w:val="24"/>
        </w:rPr>
        <w:t>Tabla de plazos de trámite de control y evaluación por procesos</w:t>
      </w:r>
    </w:p>
    <w:p w:rsidR="00DF1A63" w:rsidRDefault="00DF1A63" w:rsidP="00DF1A63">
      <w:pPr>
        <w:spacing w:line="360" w:lineRule="auto"/>
        <w:ind w:left="1353"/>
        <w:rPr>
          <w:rFonts w:ascii="Calibri" w:hAnsi="Calibri" w:cs="Calibri"/>
          <w:sz w:val="24"/>
          <w:szCs w:val="24"/>
        </w:rPr>
      </w:pPr>
    </w:p>
    <w:p w:rsidR="00DF1A63" w:rsidRDefault="00DF1A63" w:rsidP="00DF1A63">
      <w:pPr>
        <w:spacing w:before="120" w:after="120" w:line="360" w:lineRule="auto"/>
        <w:ind w:left="993" w:right="-348" w:hanging="567"/>
        <w:jc w:val="both"/>
        <w:rPr>
          <w:rFonts w:ascii="Calibri" w:hAnsi="Calibri" w:cs="Calibri"/>
          <w:sz w:val="24"/>
          <w:szCs w:val="24"/>
          <w:lang w:val="es-PY"/>
        </w:rPr>
      </w:pPr>
    </w:p>
    <w:p w:rsidR="00DF1A63" w:rsidRDefault="00DF1A63" w:rsidP="00DF1A63">
      <w:pPr>
        <w:spacing w:before="120" w:after="120"/>
        <w:ind w:left="1274"/>
        <w:jc w:val="both"/>
        <w:rPr>
          <w:rFonts w:ascii="Calibri" w:hAnsi="Calibri" w:cs="Calibri"/>
          <w:sz w:val="24"/>
          <w:szCs w:val="24"/>
          <w:lang w:val="es-PY"/>
        </w:rPr>
      </w:pPr>
    </w:p>
    <w:p w:rsidR="00DF1A63" w:rsidRPr="00741A9B" w:rsidRDefault="00DF1A63" w:rsidP="00DF1A63">
      <w:pPr>
        <w:spacing w:before="120" w:after="120"/>
        <w:ind w:left="426"/>
        <w:rPr>
          <w:rFonts w:ascii="Calibri" w:hAnsi="Calibri" w:cs="Calibri"/>
          <w:b/>
          <w:sz w:val="24"/>
          <w:szCs w:val="24"/>
          <w:lang w:val="es-PY"/>
        </w:rPr>
      </w:pPr>
    </w:p>
    <w:p w:rsidR="00DF1A63" w:rsidRDefault="00DF1A63" w:rsidP="00DF1A63">
      <w:pPr>
        <w:spacing w:line="360" w:lineRule="auto"/>
        <w:ind w:left="786"/>
        <w:rPr>
          <w:rFonts w:ascii="Calibri" w:hAnsi="Calibri" w:cs="Calibri"/>
          <w:sz w:val="24"/>
          <w:szCs w:val="24"/>
        </w:rPr>
      </w:pPr>
    </w:p>
    <w:p w:rsidR="00DF1A63" w:rsidRDefault="00DF1A63" w:rsidP="00DF1A63">
      <w:pPr>
        <w:spacing w:before="120" w:after="120"/>
        <w:ind w:right="-346"/>
        <w:jc w:val="center"/>
        <w:rPr>
          <w:rFonts w:ascii="Calibri" w:hAnsi="Calibri" w:cs="Calibri"/>
          <w:sz w:val="24"/>
          <w:szCs w:val="24"/>
          <w:lang w:val="es-PY"/>
        </w:rPr>
      </w:pPr>
      <w:r w:rsidRPr="00C54C95">
        <w:rPr>
          <w:rFonts w:ascii="Calibri" w:hAnsi="Calibri" w:cs="Calibri"/>
          <w:sz w:val="24"/>
          <w:szCs w:val="24"/>
          <w:lang w:val="es-PY"/>
        </w:rPr>
        <w:br w:type="page"/>
      </w:r>
      <w:r w:rsidRPr="003B1CFB">
        <w:rPr>
          <w:rFonts w:ascii="Calibri" w:hAnsi="Calibri" w:cs="Calibri"/>
          <w:b/>
          <w:sz w:val="24"/>
          <w:szCs w:val="24"/>
          <w:lang w:val="es-PY"/>
        </w:rPr>
        <w:lastRenderedPageBreak/>
        <w:t>ANEXO I</w:t>
      </w:r>
    </w:p>
    <w:p w:rsidR="00DF1A63" w:rsidRDefault="00DF1A63" w:rsidP="00DF1A63">
      <w:pPr>
        <w:spacing w:before="120" w:after="120"/>
        <w:ind w:right="-346"/>
        <w:jc w:val="center"/>
        <w:rPr>
          <w:rFonts w:ascii="Calibri" w:hAnsi="Calibri" w:cs="Calibri"/>
          <w:sz w:val="24"/>
          <w:szCs w:val="24"/>
          <w:lang w:val="es-PY"/>
        </w:rPr>
      </w:pPr>
      <w:r>
        <w:rPr>
          <w:rFonts w:ascii="Calibri" w:hAnsi="Calibri" w:cs="Calibri"/>
          <w:b/>
          <w:sz w:val="24"/>
          <w:szCs w:val="24"/>
          <w:lang w:val="es-PY"/>
        </w:rPr>
        <w:t>TABLA DE PLAZOS PARA CONTROL Y E</w:t>
      </w:r>
      <w:r w:rsidRPr="003B1CFB">
        <w:rPr>
          <w:rFonts w:ascii="Calibri" w:hAnsi="Calibri" w:cs="Calibri"/>
          <w:b/>
          <w:sz w:val="24"/>
          <w:szCs w:val="24"/>
          <w:lang w:val="es-PY"/>
        </w:rPr>
        <w:t>VALUACION DE EXPEDIENTES Y</w:t>
      </w:r>
      <w:r>
        <w:rPr>
          <w:rFonts w:ascii="Calibri" w:hAnsi="Calibri" w:cs="Calibri"/>
          <w:b/>
          <w:sz w:val="24"/>
          <w:szCs w:val="24"/>
          <w:lang w:val="es-PY"/>
        </w:rPr>
        <w:t xml:space="preserve"> DOCUMENTOS EN TRÁMITE DE AUTORI</w:t>
      </w:r>
      <w:r w:rsidRPr="003B1CFB">
        <w:rPr>
          <w:rFonts w:ascii="Calibri" w:hAnsi="Calibri" w:cs="Calibri"/>
          <w:b/>
          <w:sz w:val="24"/>
          <w:szCs w:val="24"/>
          <w:lang w:val="es-PY"/>
        </w:rPr>
        <w:t>ZACION</w:t>
      </w:r>
    </w:p>
    <w:p w:rsidR="00DF1A63" w:rsidRDefault="00DF1A63" w:rsidP="00DF1A63">
      <w:pPr>
        <w:spacing w:before="120" w:after="120"/>
        <w:ind w:right="-346"/>
        <w:jc w:val="center"/>
        <w:rPr>
          <w:rFonts w:ascii="Calibri" w:hAnsi="Calibri" w:cs="Calibri"/>
          <w:sz w:val="24"/>
          <w:szCs w:val="24"/>
          <w:lang w:val="es-PY"/>
        </w:rPr>
      </w:pPr>
    </w:p>
    <w:p w:rsidR="00DF1A63" w:rsidRDefault="00DF1A63" w:rsidP="00DF1A63">
      <w:pPr>
        <w:spacing w:before="120" w:after="120"/>
        <w:ind w:right="27"/>
        <w:jc w:val="both"/>
        <w:rPr>
          <w:rFonts w:ascii="Calibri" w:hAnsi="Calibri" w:cs="Calibri"/>
          <w:sz w:val="24"/>
          <w:szCs w:val="24"/>
          <w:lang w:val="es-PY"/>
        </w:rPr>
      </w:pPr>
      <w:r>
        <w:rPr>
          <w:rFonts w:ascii="Calibri" w:hAnsi="Calibri" w:cs="Calibri"/>
          <w:sz w:val="24"/>
          <w:szCs w:val="24"/>
          <w:lang w:val="es-PY"/>
        </w:rPr>
        <w:t>La presente tabla establece los promedios mínimos y máximos de plazos por tipo de expediente para finalizar su control y certificación respectiva.</w:t>
      </w:r>
    </w:p>
    <w:p w:rsidR="00DF1A63" w:rsidRDefault="00DF1A63" w:rsidP="00DF1A63">
      <w:pPr>
        <w:spacing w:before="120" w:after="120"/>
        <w:ind w:right="-346"/>
        <w:jc w:val="both"/>
        <w:rPr>
          <w:rFonts w:ascii="Calibri" w:hAnsi="Calibri" w:cs="Calibri"/>
          <w:sz w:val="24"/>
          <w:szCs w:val="24"/>
          <w:lang w:val="es-PY"/>
        </w:rPr>
      </w:pPr>
    </w:p>
    <w:p w:rsidR="00DF1A63" w:rsidRDefault="00DF1A63" w:rsidP="00DF1A63">
      <w:pPr>
        <w:spacing w:before="120" w:after="120"/>
        <w:ind w:right="-346"/>
        <w:jc w:val="both"/>
        <w:rPr>
          <w:rFonts w:ascii="Calibri" w:hAnsi="Calibri" w:cs="Calibri"/>
          <w:b/>
          <w:sz w:val="24"/>
          <w:szCs w:val="24"/>
        </w:rPr>
      </w:pPr>
      <w:r w:rsidRPr="0039201E">
        <w:rPr>
          <w:rFonts w:ascii="Calibri" w:hAnsi="Calibri" w:cs="Calibri"/>
          <w:noProof/>
          <w:sz w:val="24"/>
          <w:szCs w:val="24"/>
          <w:lang w:val="es-PY" w:eastAsia="es-PY"/>
        </w:rPr>
        <w:pict>
          <v:shape id="_x0000_s2062" type="#_x0000_t75" style="position:absolute;left:0;text-align:left;margin-left:-13.9pt;margin-top:18.45pt;width:486pt;height:204.45pt;z-index:251662336" fillcolor="#f0ad00">
            <v:imagedata r:id="rId13" o:title=""/>
            <v:shadow color="#d4d4d6"/>
          </v:shape>
          <o:OLEObject Type="Embed" ProgID="Word.Document.12" ShapeID="_x0000_s2062" DrawAspect="Content" ObjectID="_1416725261" r:id="rId14"/>
        </w:pict>
      </w:r>
    </w:p>
    <w:p w:rsidR="00DF1A63" w:rsidRDefault="00DF1A63" w:rsidP="00DF1A63">
      <w:pPr>
        <w:spacing w:before="120" w:after="120"/>
        <w:ind w:right="-346"/>
        <w:jc w:val="both"/>
        <w:rPr>
          <w:rFonts w:ascii="Calibri" w:hAnsi="Calibri" w:cs="Calibri"/>
          <w:b/>
          <w:sz w:val="24"/>
          <w:szCs w:val="24"/>
        </w:rPr>
      </w:pPr>
    </w:p>
    <w:p w:rsidR="00DF1A63" w:rsidRDefault="00DF1A63" w:rsidP="00DF1A63">
      <w:pPr>
        <w:spacing w:before="120" w:after="120"/>
        <w:ind w:right="-346"/>
        <w:jc w:val="both"/>
        <w:rPr>
          <w:rFonts w:ascii="Calibri" w:hAnsi="Calibri" w:cs="Calibri"/>
          <w:b/>
          <w:sz w:val="24"/>
          <w:szCs w:val="24"/>
        </w:rPr>
      </w:pPr>
    </w:p>
    <w:p w:rsidR="00DF1A63" w:rsidRDefault="00DF1A63" w:rsidP="00DF1A63">
      <w:pPr>
        <w:spacing w:before="120" w:after="120"/>
        <w:ind w:right="-346"/>
        <w:jc w:val="both"/>
        <w:rPr>
          <w:rFonts w:ascii="Calibri" w:hAnsi="Calibri" w:cs="Calibri"/>
          <w:b/>
          <w:sz w:val="24"/>
          <w:szCs w:val="24"/>
        </w:rPr>
      </w:pPr>
    </w:p>
    <w:p w:rsidR="00DF1A63" w:rsidRDefault="00DF1A63" w:rsidP="00DF1A63">
      <w:pPr>
        <w:spacing w:before="120" w:after="120"/>
        <w:ind w:right="-346"/>
        <w:jc w:val="both"/>
        <w:rPr>
          <w:rFonts w:ascii="Calibri" w:hAnsi="Calibri" w:cs="Calibri"/>
          <w:b/>
          <w:sz w:val="24"/>
          <w:szCs w:val="24"/>
        </w:rPr>
      </w:pPr>
    </w:p>
    <w:p w:rsidR="00DF1A63" w:rsidRDefault="00DF1A63" w:rsidP="00DF1A63">
      <w:pPr>
        <w:spacing w:before="120" w:after="120"/>
        <w:ind w:right="-346"/>
        <w:jc w:val="both"/>
        <w:rPr>
          <w:rFonts w:ascii="Calibri" w:hAnsi="Calibri" w:cs="Calibri"/>
          <w:b/>
          <w:sz w:val="24"/>
          <w:szCs w:val="24"/>
        </w:rPr>
      </w:pPr>
    </w:p>
    <w:p w:rsidR="00DF1A63" w:rsidRDefault="00DF1A63" w:rsidP="00DF1A63">
      <w:pPr>
        <w:spacing w:before="120" w:after="120"/>
        <w:ind w:right="-346"/>
        <w:jc w:val="both"/>
        <w:rPr>
          <w:rFonts w:ascii="Calibri" w:hAnsi="Calibri" w:cs="Calibri"/>
          <w:b/>
          <w:sz w:val="24"/>
          <w:szCs w:val="24"/>
        </w:rPr>
      </w:pPr>
    </w:p>
    <w:p w:rsidR="00DF1A63" w:rsidRDefault="00DF1A63" w:rsidP="00DF1A63">
      <w:pPr>
        <w:spacing w:before="120" w:after="120"/>
        <w:ind w:right="-346"/>
        <w:jc w:val="both"/>
        <w:rPr>
          <w:rFonts w:ascii="Calibri" w:hAnsi="Calibri" w:cs="Calibri"/>
          <w:b/>
          <w:sz w:val="24"/>
          <w:szCs w:val="24"/>
        </w:rPr>
      </w:pPr>
    </w:p>
    <w:p w:rsidR="00DF1A63" w:rsidRDefault="00DF1A63" w:rsidP="00DF1A63">
      <w:pPr>
        <w:spacing w:before="120" w:after="120"/>
        <w:ind w:right="-346"/>
        <w:jc w:val="both"/>
        <w:rPr>
          <w:rFonts w:ascii="Calibri" w:hAnsi="Calibri" w:cs="Calibri"/>
          <w:b/>
          <w:sz w:val="24"/>
          <w:szCs w:val="24"/>
        </w:rPr>
      </w:pPr>
    </w:p>
    <w:p w:rsidR="00DF1A63" w:rsidRDefault="00DF1A63" w:rsidP="00DF1A63">
      <w:pPr>
        <w:spacing w:before="120" w:after="120"/>
        <w:ind w:right="-346"/>
        <w:jc w:val="both"/>
        <w:rPr>
          <w:rFonts w:ascii="Calibri" w:hAnsi="Calibri" w:cs="Calibri"/>
          <w:b/>
          <w:sz w:val="24"/>
          <w:szCs w:val="24"/>
        </w:rPr>
      </w:pPr>
    </w:p>
    <w:p w:rsidR="00DF1A63" w:rsidRDefault="00DF1A63" w:rsidP="00DF1A63">
      <w:pPr>
        <w:spacing w:before="120" w:after="120"/>
        <w:ind w:right="-346"/>
        <w:jc w:val="both"/>
        <w:rPr>
          <w:rFonts w:ascii="Calibri" w:hAnsi="Calibri" w:cs="Calibri"/>
          <w:b/>
          <w:sz w:val="24"/>
          <w:szCs w:val="24"/>
        </w:rPr>
      </w:pPr>
    </w:p>
    <w:p w:rsidR="00DF1A63" w:rsidRDefault="00DF1A63" w:rsidP="00DF1A63">
      <w:pPr>
        <w:spacing w:before="120" w:after="120"/>
        <w:ind w:right="-346"/>
        <w:jc w:val="both"/>
        <w:rPr>
          <w:rFonts w:ascii="Calibri" w:hAnsi="Calibri" w:cs="Calibri"/>
          <w:b/>
          <w:sz w:val="24"/>
          <w:szCs w:val="24"/>
        </w:rPr>
      </w:pPr>
    </w:p>
    <w:p w:rsidR="00DF1A63" w:rsidRDefault="00DF1A63" w:rsidP="00DF1A63">
      <w:pPr>
        <w:spacing w:before="120" w:after="120"/>
        <w:ind w:right="-346"/>
        <w:jc w:val="both"/>
        <w:rPr>
          <w:rFonts w:ascii="Calibri" w:hAnsi="Calibri" w:cs="Calibri"/>
          <w:b/>
          <w:sz w:val="24"/>
          <w:szCs w:val="24"/>
        </w:rPr>
      </w:pPr>
    </w:p>
    <w:p w:rsidR="00DF1A63" w:rsidRDefault="00DF1A63" w:rsidP="00DF1A63">
      <w:pPr>
        <w:spacing w:before="120" w:after="120"/>
        <w:ind w:right="-346"/>
        <w:jc w:val="both"/>
        <w:rPr>
          <w:rFonts w:ascii="Calibri" w:hAnsi="Calibri" w:cs="Calibri"/>
          <w:b/>
          <w:sz w:val="24"/>
          <w:szCs w:val="24"/>
        </w:rPr>
      </w:pPr>
    </w:p>
    <w:p w:rsidR="00DF1A63" w:rsidRDefault="00DF1A63" w:rsidP="00DF1A63">
      <w:pPr>
        <w:spacing w:before="120" w:after="120"/>
        <w:ind w:right="-346"/>
        <w:jc w:val="both"/>
        <w:rPr>
          <w:rFonts w:ascii="Calibri" w:hAnsi="Calibri" w:cs="Calibri"/>
          <w:b/>
          <w:sz w:val="24"/>
          <w:szCs w:val="24"/>
        </w:rPr>
      </w:pPr>
    </w:p>
    <w:p w:rsidR="00DF1A63" w:rsidRPr="008646DC" w:rsidRDefault="00DF1A63" w:rsidP="00DF1A63">
      <w:pPr>
        <w:numPr>
          <w:ilvl w:val="0"/>
          <w:numId w:val="16"/>
        </w:numPr>
        <w:spacing w:before="120"/>
        <w:ind w:left="425" w:right="-346" w:hanging="425"/>
        <w:jc w:val="both"/>
        <w:rPr>
          <w:rFonts w:ascii="Calibri" w:hAnsi="Calibri" w:cs="Calibri"/>
          <w:b/>
          <w:sz w:val="24"/>
          <w:szCs w:val="24"/>
        </w:rPr>
      </w:pPr>
      <w:r>
        <w:rPr>
          <w:rFonts w:ascii="Calibri" w:hAnsi="Calibri" w:cs="Calibri"/>
          <w:b/>
          <w:sz w:val="24"/>
          <w:szCs w:val="24"/>
        </w:rPr>
        <w:br w:type="page"/>
      </w:r>
      <w:r w:rsidRPr="008646DC">
        <w:rPr>
          <w:rFonts w:ascii="Calibri" w:hAnsi="Calibri" w:cs="Calibri"/>
          <w:b/>
          <w:sz w:val="24"/>
          <w:szCs w:val="24"/>
        </w:rPr>
        <w:lastRenderedPageBreak/>
        <w:t>CONTROL Y EVALUACION DE ESXPEDIENTES Y DOCUMENTOS EN TRÁMITE DE AUTORIZACION POR PARTE DE LAS AUTORIDADES DE LA CORTE.</w:t>
      </w:r>
    </w:p>
    <w:p w:rsidR="00DF1A63" w:rsidRDefault="00DF1A63" w:rsidP="00DF1A63">
      <w:pPr>
        <w:spacing w:before="120" w:after="120"/>
        <w:ind w:left="425"/>
        <w:jc w:val="both"/>
        <w:rPr>
          <w:rFonts w:ascii="Calibri" w:hAnsi="Calibri" w:cs="Calibri"/>
          <w:sz w:val="24"/>
          <w:szCs w:val="24"/>
        </w:rPr>
      </w:pPr>
    </w:p>
    <w:p w:rsidR="00DF1A63" w:rsidRDefault="00DF1A63" w:rsidP="00DF1A63">
      <w:pPr>
        <w:spacing w:before="120" w:after="120" w:line="360" w:lineRule="auto"/>
        <w:ind w:left="426"/>
        <w:jc w:val="both"/>
        <w:rPr>
          <w:rFonts w:ascii="Calibri" w:hAnsi="Calibri" w:cs="Calibri"/>
          <w:sz w:val="24"/>
          <w:szCs w:val="24"/>
        </w:rPr>
      </w:pPr>
      <w:r>
        <w:rPr>
          <w:rFonts w:ascii="Calibri" w:hAnsi="Calibri" w:cs="Calibri"/>
          <w:sz w:val="24"/>
          <w:szCs w:val="24"/>
        </w:rPr>
        <w:t>Operativizar las normas de verificación y evaluación sobre el control interno de los documentos que intervienen en los procesos administrativos financieros conforme a los indicadores de pertinencia, autencidad  en relación al producto y resultado esperado (finalidad del trámite)</w:t>
      </w:r>
    </w:p>
    <w:p w:rsidR="00DF1A63" w:rsidRDefault="00DF1A63" w:rsidP="00DF1A63">
      <w:pPr>
        <w:spacing w:before="120" w:after="120" w:line="360" w:lineRule="auto"/>
        <w:ind w:left="851" w:hanging="567"/>
        <w:jc w:val="both"/>
        <w:rPr>
          <w:rFonts w:ascii="Calibri" w:hAnsi="Calibri" w:cs="Calibri"/>
          <w:b/>
          <w:sz w:val="24"/>
          <w:szCs w:val="24"/>
        </w:rPr>
      </w:pPr>
      <w:r>
        <w:rPr>
          <w:rFonts w:ascii="Calibri" w:hAnsi="Calibri" w:cs="Calibri"/>
          <w:b/>
          <w:sz w:val="24"/>
          <w:szCs w:val="24"/>
        </w:rPr>
        <w:t>4.1</w:t>
      </w:r>
      <w:r>
        <w:rPr>
          <w:rFonts w:ascii="Calibri" w:hAnsi="Calibri" w:cs="Calibri"/>
          <w:b/>
          <w:sz w:val="24"/>
          <w:szCs w:val="24"/>
        </w:rPr>
        <w:tab/>
        <w:t>NORMAS GENERALES DEL PROCESO</w:t>
      </w:r>
    </w:p>
    <w:p w:rsidR="00DF1A63" w:rsidRDefault="00DF1A63" w:rsidP="00DF1A63">
      <w:pPr>
        <w:numPr>
          <w:ilvl w:val="0"/>
          <w:numId w:val="12"/>
        </w:numPr>
        <w:spacing w:before="120" w:after="120" w:line="360" w:lineRule="auto"/>
        <w:jc w:val="both"/>
        <w:rPr>
          <w:rFonts w:ascii="Calibri" w:hAnsi="Calibri" w:cs="Calibri"/>
          <w:sz w:val="24"/>
          <w:szCs w:val="24"/>
        </w:rPr>
      </w:pPr>
      <w:r>
        <w:rPr>
          <w:rFonts w:ascii="Calibri" w:hAnsi="Calibri" w:cs="Calibri"/>
          <w:sz w:val="24"/>
          <w:szCs w:val="24"/>
        </w:rPr>
        <w:t>Una vez ingresado el documento este deberá ser remitido a la brevedad posible al departamento responsable de realizar la revisión respectiva, pues los plazos establecidos para el efecto, correrán desde la recepción oficial del mismo por la Secretaria  de la Dirección de Contraloría Interna.</w:t>
      </w:r>
    </w:p>
    <w:p w:rsidR="00DF1A63" w:rsidRDefault="00DF1A63" w:rsidP="00DF1A63">
      <w:pPr>
        <w:numPr>
          <w:ilvl w:val="0"/>
          <w:numId w:val="12"/>
        </w:numPr>
        <w:spacing w:before="120" w:after="120" w:line="360" w:lineRule="auto"/>
        <w:jc w:val="both"/>
        <w:rPr>
          <w:rFonts w:ascii="Calibri" w:hAnsi="Calibri" w:cs="Calibri"/>
          <w:sz w:val="24"/>
          <w:szCs w:val="24"/>
        </w:rPr>
      </w:pPr>
      <w:r>
        <w:rPr>
          <w:rFonts w:ascii="Calibri" w:hAnsi="Calibri" w:cs="Calibri"/>
          <w:sz w:val="24"/>
          <w:szCs w:val="24"/>
        </w:rPr>
        <w:t>De conformidad al tipo de trámite el área responsable de revisar, calificar y evaluar integralmente los documentos que lo componen, -se guiara por la tabla correspondiente al trámite-, ingresando al “Sistema de control de Riesgo” y registrando los datos en los campos correspondientes.</w:t>
      </w:r>
    </w:p>
    <w:p w:rsidR="00DF1A63" w:rsidRDefault="00DF1A63" w:rsidP="00DF1A63">
      <w:pPr>
        <w:numPr>
          <w:ilvl w:val="0"/>
          <w:numId w:val="12"/>
        </w:numPr>
        <w:spacing w:before="120" w:after="120" w:line="360" w:lineRule="auto"/>
        <w:jc w:val="both"/>
        <w:rPr>
          <w:rFonts w:ascii="Calibri" w:hAnsi="Calibri" w:cs="Calibri"/>
          <w:sz w:val="24"/>
          <w:szCs w:val="24"/>
        </w:rPr>
      </w:pPr>
      <w:r>
        <w:rPr>
          <w:rFonts w:ascii="Calibri" w:hAnsi="Calibri" w:cs="Calibri"/>
          <w:sz w:val="24"/>
          <w:szCs w:val="24"/>
        </w:rPr>
        <w:t>Una vez ingresados se procederá a imprimir el informe de verificación en duplicado, el original se adicionara al expediente y la copia será archivada cronológicamente en los archivos del área responsable.</w:t>
      </w:r>
    </w:p>
    <w:p w:rsidR="00DF1A63" w:rsidRDefault="00DF1A63" w:rsidP="00DF1A63">
      <w:pPr>
        <w:numPr>
          <w:ilvl w:val="0"/>
          <w:numId w:val="12"/>
        </w:numPr>
        <w:spacing w:before="120" w:after="120" w:line="360" w:lineRule="auto"/>
        <w:jc w:val="both"/>
        <w:rPr>
          <w:rFonts w:ascii="Calibri" w:hAnsi="Calibri" w:cs="Calibri"/>
          <w:sz w:val="24"/>
          <w:szCs w:val="24"/>
        </w:rPr>
      </w:pPr>
      <w:r>
        <w:rPr>
          <w:rFonts w:ascii="Calibri" w:hAnsi="Calibri" w:cs="Calibri"/>
          <w:sz w:val="24"/>
          <w:szCs w:val="24"/>
        </w:rPr>
        <w:t>Los informes de verificación deberán llevar la firma y sello del área responsable de su revisión, ninguna autorización final para cierre definitivo de un tramite a instancias de la Corte Suprema de Justicia en materia administrativa financiera, desconocerá la calificación del expediente y sus observaciones.</w:t>
      </w:r>
    </w:p>
    <w:p w:rsidR="00DF1A63" w:rsidRDefault="00DF1A63" w:rsidP="00DF1A63">
      <w:pPr>
        <w:numPr>
          <w:ilvl w:val="0"/>
          <w:numId w:val="12"/>
        </w:numPr>
        <w:spacing w:before="120" w:after="120" w:line="360" w:lineRule="auto"/>
        <w:jc w:val="both"/>
        <w:rPr>
          <w:rFonts w:ascii="Calibri" w:hAnsi="Calibri" w:cs="Calibri"/>
          <w:sz w:val="24"/>
          <w:szCs w:val="24"/>
        </w:rPr>
      </w:pPr>
      <w:r>
        <w:rPr>
          <w:rFonts w:ascii="Calibri" w:hAnsi="Calibri" w:cs="Calibri"/>
          <w:sz w:val="24"/>
          <w:szCs w:val="24"/>
        </w:rPr>
        <w:t>Las solicitudes de documentos o aclaraciones sobre la calidad del expediente, se harán de forma posterior al registro e impresión de los resultados de control de riesgo, de conformidad con los indicadores establecidos para cada trámite.</w:t>
      </w:r>
    </w:p>
    <w:p w:rsidR="00DF1A63" w:rsidRDefault="00DF1A63" w:rsidP="00DF1A63">
      <w:pPr>
        <w:numPr>
          <w:ilvl w:val="0"/>
          <w:numId w:val="12"/>
        </w:numPr>
        <w:spacing w:before="120" w:after="120" w:line="360" w:lineRule="auto"/>
        <w:jc w:val="both"/>
        <w:rPr>
          <w:rFonts w:ascii="Calibri" w:hAnsi="Calibri" w:cs="Calibri"/>
          <w:sz w:val="24"/>
          <w:szCs w:val="24"/>
        </w:rPr>
      </w:pPr>
      <w:r>
        <w:rPr>
          <w:rFonts w:ascii="Calibri" w:hAnsi="Calibri" w:cs="Calibri"/>
          <w:sz w:val="24"/>
          <w:szCs w:val="24"/>
        </w:rPr>
        <w:br w:type="page"/>
      </w:r>
      <w:r w:rsidRPr="00311FB4">
        <w:rPr>
          <w:rFonts w:ascii="Calibri" w:hAnsi="Calibri" w:cs="Calibri"/>
          <w:sz w:val="24"/>
          <w:szCs w:val="24"/>
        </w:rPr>
        <w:lastRenderedPageBreak/>
        <w:t xml:space="preserve">En caso que las evidencias demuestren </w:t>
      </w:r>
      <w:r>
        <w:rPr>
          <w:rFonts w:ascii="Calibri" w:hAnsi="Calibri" w:cs="Calibri"/>
          <w:sz w:val="24"/>
          <w:szCs w:val="24"/>
        </w:rPr>
        <w:t xml:space="preserve">debilidades, estas serán subsanadas con la instancia responsable del trámite, - </w:t>
      </w:r>
      <w:r w:rsidRPr="00311FB4">
        <w:rPr>
          <w:rFonts w:ascii="Calibri" w:hAnsi="Calibri" w:cs="Calibri"/>
          <w:i/>
          <w:sz w:val="24"/>
          <w:szCs w:val="24"/>
        </w:rPr>
        <w:t>la calificación inicial será la valida</w:t>
      </w:r>
      <w:r>
        <w:rPr>
          <w:rFonts w:ascii="Calibri" w:hAnsi="Calibri" w:cs="Calibri"/>
          <w:sz w:val="24"/>
          <w:szCs w:val="24"/>
        </w:rPr>
        <w:t>,-  y no podrá ser alterada mediante el ingreso a destiempo de nuevos documentos o antecedentes, pues desvirtuaría el sentido de control y monitoreo sobre la gestión del riesgo por parte las instancias administrativas financieras de la institución.</w:t>
      </w:r>
    </w:p>
    <w:p w:rsidR="00DF1A63" w:rsidRDefault="00DF1A63" w:rsidP="00DF1A63">
      <w:pPr>
        <w:numPr>
          <w:ilvl w:val="0"/>
          <w:numId w:val="12"/>
        </w:numPr>
        <w:spacing w:before="120" w:after="120" w:line="360" w:lineRule="auto"/>
        <w:jc w:val="both"/>
        <w:rPr>
          <w:rFonts w:ascii="Calibri" w:hAnsi="Calibri" w:cs="Calibri"/>
          <w:sz w:val="24"/>
          <w:szCs w:val="24"/>
        </w:rPr>
      </w:pPr>
      <w:r>
        <w:rPr>
          <w:rFonts w:ascii="Calibri" w:hAnsi="Calibri" w:cs="Calibri"/>
          <w:sz w:val="24"/>
          <w:szCs w:val="24"/>
        </w:rPr>
        <w:t>El cambio de indicadores y sus valores, solo podrán realizarse mediante el análisis de los procesos y puntos críticos entre Auditoría Interna y Contraloría Interna, respectivamente.</w:t>
      </w:r>
    </w:p>
    <w:p w:rsidR="00DF1A63" w:rsidRPr="00E4532B" w:rsidRDefault="00DF1A63" w:rsidP="00DF1A63">
      <w:pPr>
        <w:numPr>
          <w:ilvl w:val="0"/>
          <w:numId w:val="12"/>
        </w:numPr>
        <w:spacing w:before="120" w:after="120" w:line="360" w:lineRule="auto"/>
        <w:ind w:left="1208" w:hanging="357"/>
        <w:jc w:val="both"/>
        <w:rPr>
          <w:rFonts w:ascii="Calibri" w:hAnsi="Calibri" w:cs="Calibri"/>
          <w:i/>
          <w:sz w:val="24"/>
          <w:szCs w:val="24"/>
        </w:rPr>
      </w:pPr>
      <w:r>
        <w:rPr>
          <w:rFonts w:ascii="Calibri" w:hAnsi="Calibri" w:cs="Calibri"/>
          <w:sz w:val="24"/>
          <w:szCs w:val="24"/>
        </w:rPr>
        <w:t xml:space="preserve">Los niveles de riesgo se definen en: </w:t>
      </w:r>
      <w:r w:rsidRPr="00007858">
        <w:rPr>
          <w:rFonts w:ascii="Calibri" w:hAnsi="Calibri" w:cs="Calibri"/>
          <w:i/>
          <w:sz w:val="24"/>
          <w:szCs w:val="24"/>
        </w:rPr>
        <w:t>bajo, medio y alto</w:t>
      </w:r>
      <w:r>
        <w:rPr>
          <w:rFonts w:ascii="Calibri" w:hAnsi="Calibri" w:cs="Calibri"/>
          <w:sz w:val="24"/>
          <w:szCs w:val="24"/>
        </w:rPr>
        <w:t xml:space="preserve"> y están relacionados a la gravedad del riesgo y su frecuencia en las evidencias evaluadas (documentos /expediente /plazos del trámite/ pedidos de excepciones)</w:t>
      </w:r>
    </w:p>
    <w:p w:rsidR="00DF1A63" w:rsidRDefault="00DF1A63" w:rsidP="00DF1A63">
      <w:pPr>
        <w:spacing w:before="120" w:after="120" w:line="360" w:lineRule="auto"/>
        <w:ind w:left="851" w:hanging="425"/>
        <w:jc w:val="both"/>
        <w:rPr>
          <w:rFonts w:ascii="Calibri" w:hAnsi="Calibri" w:cs="Calibri"/>
          <w:b/>
          <w:sz w:val="24"/>
          <w:szCs w:val="24"/>
        </w:rPr>
      </w:pPr>
      <w:r>
        <w:rPr>
          <w:rFonts w:ascii="Calibri" w:hAnsi="Calibri" w:cs="Calibri"/>
          <w:b/>
          <w:sz w:val="24"/>
          <w:szCs w:val="24"/>
        </w:rPr>
        <w:t>4.2</w:t>
      </w:r>
      <w:r>
        <w:rPr>
          <w:rFonts w:ascii="Calibri" w:hAnsi="Calibri" w:cs="Calibri"/>
          <w:b/>
          <w:sz w:val="24"/>
          <w:szCs w:val="24"/>
        </w:rPr>
        <w:tab/>
        <w:t>R</w:t>
      </w:r>
      <w:r w:rsidRPr="00514AC7">
        <w:rPr>
          <w:rFonts w:ascii="Calibri" w:hAnsi="Calibri" w:cs="Calibri"/>
          <w:b/>
          <w:sz w:val="24"/>
          <w:szCs w:val="24"/>
        </w:rPr>
        <w:t>ESPONSABLES</w:t>
      </w:r>
    </w:p>
    <w:p w:rsidR="00DF1A63" w:rsidRDefault="00DF1A63" w:rsidP="00DF1A63">
      <w:pPr>
        <w:numPr>
          <w:ilvl w:val="0"/>
          <w:numId w:val="26"/>
        </w:numPr>
        <w:tabs>
          <w:tab w:val="left" w:pos="-5529"/>
        </w:tabs>
        <w:spacing w:before="120" w:after="120" w:line="360" w:lineRule="auto"/>
        <w:jc w:val="both"/>
        <w:rPr>
          <w:rFonts w:ascii="Calibri" w:hAnsi="Calibri" w:cs="Calibri"/>
          <w:sz w:val="24"/>
          <w:szCs w:val="24"/>
        </w:rPr>
      </w:pPr>
      <w:r>
        <w:rPr>
          <w:rFonts w:ascii="Calibri" w:hAnsi="Calibri" w:cs="Calibri"/>
          <w:sz w:val="24"/>
          <w:szCs w:val="24"/>
        </w:rPr>
        <w:t>Áreas Administrativas financieras de la CSJ</w:t>
      </w:r>
    </w:p>
    <w:p w:rsidR="00DF1A63" w:rsidRPr="00007858" w:rsidRDefault="00DF1A63" w:rsidP="00DF1A63">
      <w:pPr>
        <w:numPr>
          <w:ilvl w:val="0"/>
          <w:numId w:val="26"/>
        </w:numPr>
        <w:tabs>
          <w:tab w:val="left" w:pos="-5529"/>
        </w:tabs>
        <w:spacing w:before="120" w:after="120" w:line="360" w:lineRule="auto"/>
        <w:jc w:val="both"/>
        <w:rPr>
          <w:rFonts w:ascii="Calibri" w:hAnsi="Calibri" w:cs="Calibri"/>
          <w:sz w:val="24"/>
          <w:szCs w:val="24"/>
        </w:rPr>
      </w:pPr>
      <w:r w:rsidRPr="00007858">
        <w:rPr>
          <w:rFonts w:ascii="Calibri" w:hAnsi="Calibri" w:cs="Calibri"/>
          <w:sz w:val="24"/>
          <w:szCs w:val="24"/>
        </w:rPr>
        <w:t>Departamento de Control de la Gestión Administrativa</w:t>
      </w:r>
      <w:r>
        <w:rPr>
          <w:rFonts w:ascii="Calibri" w:hAnsi="Calibri" w:cs="Calibri"/>
          <w:sz w:val="24"/>
          <w:szCs w:val="24"/>
        </w:rPr>
        <w:t xml:space="preserve"> – Dirección de Contraloría Interna</w:t>
      </w:r>
    </w:p>
    <w:p w:rsidR="00DF1A63" w:rsidRPr="00007858" w:rsidRDefault="00DF1A63" w:rsidP="00DF1A63">
      <w:pPr>
        <w:numPr>
          <w:ilvl w:val="1"/>
          <w:numId w:val="26"/>
        </w:numPr>
        <w:tabs>
          <w:tab w:val="left" w:pos="-5529"/>
        </w:tabs>
        <w:spacing w:before="120" w:after="120" w:line="360" w:lineRule="auto"/>
        <w:jc w:val="both"/>
        <w:rPr>
          <w:rFonts w:ascii="Calibri" w:hAnsi="Calibri" w:cs="Calibri"/>
          <w:sz w:val="24"/>
          <w:szCs w:val="24"/>
        </w:rPr>
      </w:pPr>
      <w:r w:rsidRPr="00007858">
        <w:rPr>
          <w:rFonts w:ascii="Calibri" w:hAnsi="Calibri" w:cs="Calibri"/>
          <w:sz w:val="24"/>
          <w:szCs w:val="24"/>
        </w:rPr>
        <w:t xml:space="preserve">Unidades de Verificación y certificación </w:t>
      </w:r>
    </w:p>
    <w:p w:rsidR="00DF1A63" w:rsidRDefault="00DF1A63" w:rsidP="00DF1A63">
      <w:pPr>
        <w:numPr>
          <w:ilvl w:val="0"/>
          <w:numId w:val="26"/>
        </w:numPr>
        <w:tabs>
          <w:tab w:val="left" w:pos="-5529"/>
        </w:tabs>
        <w:spacing w:before="120" w:after="120" w:line="360" w:lineRule="auto"/>
        <w:jc w:val="both"/>
        <w:rPr>
          <w:rFonts w:ascii="Calibri" w:hAnsi="Calibri" w:cs="Calibri"/>
          <w:sz w:val="24"/>
          <w:szCs w:val="24"/>
        </w:rPr>
      </w:pPr>
      <w:r w:rsidRPr="00007858">
        <w:rPr>
          <w:rFonts w:ascii="Calibri" w:hAnsi="Calibri" w:cs="Calibri"/>
          <w:sz w:val="24"/>
          <w:szCs w:val="24"/>
        </w:rPr>
        <w:t>Departamento de Control Financiero</w:t>
      </w:r>
      <w:r>
        <w:rPr>
          <w:rFonts w:ascii="Calibri" w:hAnsi="Calibri" w:cs="Calibri"/>
          <w:sz w:val="24"/>
          <w:szCs w:val="24"/>
        </w:rPr>
        <w:t xml:space="preserve"> – Dirección de Contraloría Interna</w:t>
      </w:r>
    </w:p>
    <w:p w:rsidR="00DF1A63" w:rsidRPr="00007858" w:rsidRDefault="00DF1A63" w:rsidP="00DF1A63">
      <w:pPr>
        <w:numPr>
          <w:ilvl w:val="1"/>
          <w:numId w:val="26"/>
        </w:numPr>
        <w:tabs>
          <w:tab w:val="left" w:pos="-5529"/>
        </w:tabs>
        <w:spacing w:before="120" w:after="120" w:line="360" w:lineRule="auto"/>
        <w:jc w:val="both"/>
        <w:rPr>
          <w:rFonts w:ascii="Calibri" w:hAnsi="Calibri" w:cs="Calibri"/>
          <w:sz w:val="24"/>
          <w:szCs w:val="24"/>
        </w:rPr>
      </w:pPr>
      <w:r w:rsidRPr="00007858">
        <w:rPr>
          <w:rFonts w:ascii="Calibri" w:hAnsi="Calibri" w:cs="Calibri"/>
          <w:sz w:val="24"/>
          <w:szCs w:val="24"/>
        </w:rPr>
        <w:t xml:space="preserve">Unidades de Verificación y certificación </w:t>
      </w:r>
    </w:p>
    <w:p w:rsidR="00DF1A63" w:rsidRPr="00007858" w:rsidRDefault="00DF1A63" w:rsidP="00DF1A63">
      <w:pPr>
        <w:numPr>
          <w:ilvl w:val="0"/>
          <w:numId w:val="26"/>
        </w:numPr>
        <w:tabs>
          <w:tab w:val="left" w:pos="-5529"/>
        </w:tabs>
        <w:spacing w:before="120" w:after="120" w:line="360" w:lineRule="auto"/>
        <w:jc w:val="both"/>
        <w:rPr>
          <w:rFonts w:ascii="Calibri" w:hAnsi="Calibri" w:cs="Calibri"/>
          <w:sz w:val="24"/>
          <w:szCs w:val="24"/>
        </w:rPr>
      </w:pPr>
      <w:r w:rsidRPr="00007858">
        <w:rPr>
          <w:rFonts w:ascii="Calibri" w:hAnsi="Calibri" w:cs="Calibri"/>
          <w:sz w:val="24"/>
          <w:szCs w:val="24"/>
        </w:rPr>
        <w:t>Departamento Técnico</w:t>
      </w:r>
      <w:r>
        <w:rPr>
          <w:rFonts w:ascii="Calibri" w:hAnsi="Calibri" w:cs="Calibri"/>
          <w:sz w:val="24"/>
          <w:szCs w:val="24"/>
        </w:rPr>
        <w:t xml:space="preserve"> – Dirección de Contraloría Interna</w:t>
      </w:r>
    </w:p>
    <w:p w:rsidR="00DF1A63" w:rsidRDefault="00DF1A63" w:rsidP="00DF1A63">
      <w:pPr>
        <w:numPr>
          <w:ilvl w:val="1"/>
          <w:numId w:val="26"/>
        </w:numPr>
        <w:tabs>
          <w:tab w:val="left" w:pos="-5529"/>
        </w:tabs>
        <w:spacing w:before="120" w:after="120" w:line="360" w:lineRule="auto"/>
        <w:jc w:val="both"/>
        <w:rPr>
          <w:rFonts w:ascii="Calibri" w:hAnsi="Calibri" w:cs="Calibri"/>
          <w:sz w:val="24"/>
          <w:szCs w:val="24"/>
        </w:rPr>
      </w:pPr>
      <w:r w:rsidRPr="00007858">
        <w:rPr>
          <w:rFonts w:ascii="Calibri" w:hAnsi="Calibri" w:cs="Calibri"/>
          <w:sz w:val="24"/>
          <w:szCs w:val="24"/>
        </w:rPr>
        <w:t xml:space="preserve">Unidades de Verificación y certificación </w:t>
      </w:r>
    </w:p>
    <w:p w:rsidR="00DF1A63" w:rsidRDefault="00DF1A63" w:rsidP="00DF1A63">
      <w:pPr>
        <w:spacing w:before="120" w:after="120" w:line="360" w:lineRule="auto"/>
        <w:ind w:left="851" w:hanging="425"/>
        <w:jc w:val="both"/>
        <w:rPr>
          <w:rFonts w:ascii="Calibri" w:hAnsi="Calibri" w:cs="Calibri"/>
          <w:b/>
          <w:sz w:val="24"/>
          <w:szCs w:val="24"/>
        </w:rPr>
      </w:pPr>
      <w:r>
        <w:rPr>
          <w:rFonts w:ascii="Calibri" w:hAnsi="Calibri" w:cs="Calibri"/>
          <w:b/>
          <w:sz w:val="24"/>
          <w:szCs w:val="24"/>
        </w:rPr>
        <w:t>4.3</w:t>
      </w:r>
      <w:r>
        <w:rPr>
          <w:rFonts w:ascii="Calibri" w:hAnsi="Calibri" w:cs="Calibri"/>
          <w:b/>
          <w:sz w:val="24"/>
          <w:szCs w:val="24"/>
        </w:rPr>
        <w:tab/>
      </w:r>
      <w:r w:rsidRPr="00514AC7">
        <w:rPr>
          <w:rFonts w:ascii="Calibri" w:hAnsi="Calibri" w:cs="Calibri"/>
          <w:b/>
          <w:sz w:val="24"/>
          <w:szCs w:val="24"/>
        </w:rPr>
        <w:t>DOCUMENTOS QUE INTERVIENEN</w:t>
      </w:r>
      <w:r>
        <w:rPr>
          <w:rFonts w:ascii="Calibri" w:hAnsi="Calibri" w:cs="Calibri"/>
          <w:b/>
          <w:sz w:val="24"/>
          <w:szCs w:val="24"/>
        </w:rPr>
        <w:t xml:space="preserve"> EN EL PROCESO</w:t>
      </w:r>
    </w:p>
    <w:p w:rsidR="00DF1A63" w:rsidRDefault="00DF1A63" w:rsidP="00DF1A63">
      <w:pPr>
        <w:numPr>
          <w:ilvl w:val="0"/>
          <w:numId w:val="6"/>
        </w:numPr>
        <w:tabs>
          <w:tab w:val="left" w:pos="1134"/>
        </w:tabs>
        <w:spacing w:before="120" w:after="120" w:line="360" w:lineRule="auto"/>
        <w:ind w:left="1134" w:hanging="283"/>
        <w:jc w:val="both"/>
        <w:rPr>
          <w:rFonts w:ascii="Calibri" w:hAnsi="Calibri" w:cs="Calibri"/>
          <w:sz w:val="24"/>
          <w:szCs w:val="24"/>
        </w:rPr>
      </w:pPr>
      <w:r>
        <w:rPr>
          <w:rFonts w:ascii="Calibri" w:hAnsi="Calibri" w:cs="Calibri"/>
          <w:sz w:val="24"/>
          <w:szCs w:val="24"/>
        </w:rPr>
        <w:t>Tablas de Calificación de Riesgo</w:t>
      </w:r>
    </w:p>
    <w:p w:rsidR="00DF1A63" w:rsidRDefault="00DF1A63" w:rsidP="00DF1A63">
      <w:pPr>
        <w:numPr>
          <w:ilvl w:val="0"/>
          <w:numId w:val="6"/>
        </w:numPr>
        <w:tabs>
          <w:tab w:val="left" w:pos="1134"/>
        </w:tabs>
        <w:spacing w:before="120" w:after="120" w:line="360" w:lineRule="auto"/>
        <w:ind w:left="1134" w:hanging="283"/>
        <w:jc w:val="both"/>
        <w:rPr>
          <w:rFonts w:ascii="Calibri" w:hAnsi="Calibri" w:cs="Calibri"/>
          <w:sz w:val="24"/>
          <w:szCs w:val="24"/>
        </w:rPr>
      </w:pPr>
      <w:r>
        <w:rPr>
          <w:rFonts w:ascii="Calibri" w:hAnsi="Calibri" w:cs="Calibri"/>
          <w:sz w:val="24"/>
          <w:szCs w:val="24"/>
        </w:rPr>
        <w:t>Expedientes / Documentos</w:t>
      </w:r>
    </w:p>
    <w:p w:rsidR="00DF1A63" w:rsidRDefault="00DF1A63" w:rsidP="00DF1A63">
      <w:pPr>
        <w:numPr>
          <w:ilvl w:val="0"/>
          <w:numId w:val="6"/>
        </w:numPr>
        <w:tabs>
          <w:tab w:val="left" w:pos="1134"/>
        </w:tabs>
        <w:spacing w:before="120" w:after="120" w:line="360" w:lineRule="auto"/>
        <w:ind w:left="1134" w:hanging="283"/>
        <w:jc w:val="both"/>
        <w:rPr>
          <w:rFonts w:ascii="Calibri" w:hAnsi="Calibri" w:cs="Calibri"/>
          <w:sz w:val="24"/>
          <w:szCs w:val="24"/>
        </w:rPr>
      </w:pPr>
      <w:r>
        <w:rPr>
          <w:rFonts w:ascii="Calibri" w:hAnsi="Calibri" w:cs="Calibri"/>
          <w:sz w:val="24"/>
          <w:szCs w:val="24"/>
        </w:rPr>
        <w:t>Notas / Memos</w:t>
      </w:r>
    </w:p>
    <w:p w:rsidR="00DF1A63" w:rsidRPr="0079729C" w:rsidRDefault="00DF1A63" w:rsidP="00DF1A63">
      <w:pPr>
        <w:numPr>
          <w:ilvl w:val="0"/>
          <w:numId w:val="6"/>
        </w:numPr>
        <w:tabs>
          <w:tab w:val="left" w:pos="1134"/>
        </w:tabs>
        <w:spacing w:before="120" w:after="120" w:line="360" w:lineRule="auto"/>
        <w:ind w:left="1134" w:hanging="283"/>
        <w:jc w:val="both"/>
        <w:rPr>
          <w:rFonts w:ascii="Calibri" w:hAnsi="Calibri" w:cs="Calibri"/>
          <w:sz w:val="24"/>
          <w:szCs w:val="24"/>
        </w:rPr>
      </w:pPr>
      <w:r>
        <w:rPr>
          <w:rFonts w:ascii="Calibri" w:hAnsi="Calibri" w:cs="Calibri"/>
          <w:sz w:val="24"/>
          <w:szCs w:val="24"/>
        </w:rPr>
        <w:t>Informe de calificación del tramite /expediente</w:t>
      </w:r>
    </w:p>
    <w:p w:rsidR="00DF1A63" w:rsidRPr="00514AC7" w:rsidRDefault="00DF1A63" w:rsidP="00DF1A63">
      <w:pPr>
        <w:spacing w:line="360" w:lineRule="auto"/>
        <w:ind w:left="1440"/>
        <w:jc w:val="both"/>
        <w:rPr>
          <w:rFonts w:ascii="Calibri" w:hAnsi="Calibri" w:cs="Calibri"/>
          <w:sz w:val="24"/>
          <w:szCs w:val="24"/>
        </w:rPr>
      </w:pPr>
    </w:p>
    <w:p w:rsidR="00DF1A63" w:rsidRPr="00514AC7" w:rsidRDefault="00DF1A63" w:rsidP="00DF1A63">
      <w:pPr>
        <w:spacing w:line="360" w:lineRule="auto"/>
        <w:ind w:left="720"/>
        <w:jc w:val="both"/>
        <w:rPr>
          <w:rFonts w:ascii="Calibri" w:hAnsi="Calibri" w:cs="Calibri"/>
          <w:b/>
          <w:sz w:val="24"/>
          <w:szCs w:val="24"/>
        </w:rPr>
      </w:pPr>
    </w:p>
    <w:p w:rsidR="00DF1A63" w:rsidRDefault="00DF1A63" w:rsidP="00DF1A63">
      <w:pPr>
        <w:spacing w:line="360" w:lineRule="auto"/>
        <w:ind w:left="720"/>
        <w:jc w:val="center"/>
        <w:rPr>
          <w:rFonts w:ascii="Calibri" w:hAnsi="Calibri" w:cs="Calibri"/>
          <w:b/>
          <w:sz w:val="24"/>
          <w:szCs w:val="24"/>
        </w:rPr>
      </w:pPr>
    </w:p>
    <w:p w:rsidR="00DF1A63" w:rsidRDefault="00DF1A63" w:rsidP="00DF1A63">
      <w:pPr>
        <w:spacing w:line="360" w:lineRule="auto"/>
        <w:ind w:left="720"/>
        <w:jc w:val="center"/>
        <w:rPr>
          <w:rFonts w:ascii="Calibri" w:hAnsi="Calibri" w:cs="Calibri"/>
          <w:b/>
          <w:sz w:val="24"/>
          <w:szCs w:val="24"/>
        </w:rPr>
      </w:pPr>
    </w:p>
    <w:p w:rsidR="00DF1A63" w:rsidRDefault="00DF1A63" w:rsidP="00DF1A63">
      <w:pPr>
        <w:spacing w:line="360" w:lineRule="auto"/>
        <w:ind w:left="720"/>
        <w:jc w:val="center"/>
        <w:rPr>
          <w:rFonts w:ascii="Calibri" w:hAnsi="Calibri" w:cs="Calibri"/>
          <w:b/>
          <w:sz w:val="24"/>
          <w:szCs w:val="24"/>
        </w:rPr>
      </w:pPr>
    </w:p>
    <w:p w:rsidR="00DF1A63" w:rsidRDefault="00DF1A63" w:rsidP="00DF1A63">
      <w:pPr>
        <w:spacing w:line="360" w:lineRule="auto"/>
        <w:ind w:left="720"/>
        <w:jc w:val="center"/>
        <w:rPr>
          <w:rFonts w:ascii="Calibri" w:hAnsi="Calibri" w:cs="Calibri"/>
          <w:b/>
          <w:sz w:val="24"/>
          <w:szCs w:val="24"/>
        </w:rPr>
      </w:pPr>
    </w:p>
    <w:p w:rsidR="00DF1A63" w:rsidRDefault="00DF1A63" w:rsidP="00DF1A63">
      <w:pPr>
        <w:spacing w:line="360" w:lineRule="auto"/>
        <w:ind w:left="720"/>
        <w:jc w:val="center"/>
        <w:rPr>
          <w:rFonts w:ascii="Calibri" w:hAnsi="Calibri" w:cs="Calibri"/>
          <w:b/>
          <w:sz w:val="24"/>
          <w:szCs w:val="24"/>
        </w:rPr>
      </w:pPr>
    </w:p>
    <w:p w:rsidR="00DF1A63" w:rsidRDefault="00DF1A63" w:rsidP="00DF1A63">
      <w:pPr>
        <w:spacing w:line="360" w:lineRule="auto"/>
        <w:ind w:left="720"/>
        <w:jc w:val="center"/>
        <w:rPr>
          <w:rFonts w:ascii="Calibri" w:hAnsi="Calibri" w:cs="Calibri"/>
          <w:b/>
          <w:sz w:val="24"/>
          <w:szCs w:val="24"/>
        </w:rPr>
      </w:pPr>
    </w:p>
    <w:p w:rsidR="00DF1A63" w:rsidRDefault="00DF1A63" w:rsidP="00DF1A63">
      <w:pPr>
        <w:spacing w:line="360" w:lineRule="auto"/>
        <w:ind w:left="720"/>
        <w:jc w:val="center"/>
        <w:rPr>
          <w:rFonts w:ascii="Calibri" w:hAnsi="Calibri" w:cs="Calibri"/>
          <w:b/>
          <w:sz w:val="24"/>
          <w:szCs w:val="24"/>
        </w:rPr>
      </w:pPr>
    </w:p>
    <w:p w:rsidR="00DF1A63" w:rsidRDefault="00DF1A63" w:rsidP="00DF1A63">
      <w:pPr>
        <w:spacing w:line="360" w:lineRule="auto"/>
        <w:ind w:left="720"/>
        <w:jc w:val="center"/>
        <w:rPr>
          <w:rFonts w:ascii="Calibri" w:hAnsi="Calibri" w:cs="Calibri"/>
          <w:b/>
          <w:sz w:val="24"/>
          <w:szCs w:val="24"/>
        </w:rPr>
      </w:pPr>
    </w:p>
    <w:p w:rsidR="00DF1A63" w:rsidRDefault="00DF1A63" w:rsidP="00DF1A63">
      <w:pPr>
        <w:spacing w:line="360" w:lineRule="auto"/>
        <w:ind w:left="720"/>
        <w:jc w:val="center"/>
        <w:rPr>
          <w:rFonts w:ascii="Calibri" w:hAnsi="Calibri" w:cs="Calibri"/>
          <w:b/>
          <w:sz w:val="24"/>
          <w:szCs w:val="24"/>
        </w:rPr>
      </w:pPr>
    </w:p>
    <w:p w:rsidR="00DF1A63" w:rsidRDefault="00DF1A63" w:rsidP="00DF1A63">
      <w:pPr>
        <w:spacing w:line="360" w:lineRule="auto"/>
        <w:ind w:left="720"/>
        <w:jc w:val="center"/>
        <w:rPr>
          <w:rFonts w:ascii="Calibri" w:hAnsi="Calibri" w:cs="Calibri"/>
          <w:b/>
          <w:sz w:val="24"/>
          <w:szCs w:val="24"/>
        </w:rPr>
      </w:pPr>
    </w:p>
    <w:p w:rsidR="00DF1A63" w:rsidRDefault="00DF1A63" w:rsidP="00DF1A63">
      <w:pPr>
        <w:spacing w:line="360" w:lineRule="auto"/>
        <w:ind w:left="720"/>
        <w:jc w:val="center"/>
        <w:rPr>
          <w:rFonts w:ascii="Calibri" w:hAnsi="Calibri" w:cs="Calibri"/>
          <w:b/>
          <w:sz w:val="24"/>
          <w:szCs w:val="24"/>
        </w:rPr>
      </w:pPr>
      <w:r>
        <w:rPr>
          <w:rFonts w:ascii="Calibri" w:hAnsi="Calibri" w:cs="Calibri"/>
          <w:b/>
          <w:sz w:val="24"/>
          <w:szCs w:val="24"/>
        </w:rPr>
        <w:t>ANEXO I</w:t>
      </w:r>
    </w:p>
    <w:p w:rsidR="00DF1A63" w:rsidRPr="00514AC7" w:rsidRDefault="00DF1A63" w:rsidP="00DF1A63">
      <w:pPr>
        <w:spacing w:line="360" w:lineRule="auto"/>
        <w:ind w:left="720"/>
        <w:jc w:val="center"/>
        <w:rPr>
          <w:rFonts w:ascii="Calibri" w:hAnsi="Calibri" w:cs="Calibri"/>
          <w:b/>
          <w:sz w:val="24"/>
          <w:szCs w:val="24"/>
        </w:rPr>
      </w:pPr>
      <w:r>
        <w:rPr>
          <w:rFonts w:ascii="Calibri" w:hAnsi="Calibri" w:cs="Calibri"/>
          <w:b/>
          <w:sz w:val="24"/>
          <w:szCs w:val="24"/>
        </w:rPr>
        <w:t>TABLAS DE CALIFICACION DE EXPEDIENTES</w:t>
      </w:r>
    </w:p>
    <w:p w:rsidR="00DF1A63" w:rsidRPr="00514AC7" w:rsidRDefault="00DF1A63" w:rsidP="00DF1A63">
      <w:pPr>
        <w:spacing w:line="360" w:lineRule="auto"/>
        <w:ind w:left="720"/>
        <w:rPr>
          <w:rFonts w:ascii="Calibri" w:hAnsi="Calibri" w:cs="Calibri"/>
          <w:b/>
          <w:sz w:val="24"/>
          <w:szCs w:val="24"/>
        </w:rPr>
      </w:pPr>
    </w:p>
    <w:p w:rsidR="00DF1A63" w:rsidRPr="00514AC7" w:rsidRDefault="00DF1A63" w:rsidP="00DF1A63">
      <w:pPr>
        <w:spacing w:line="360" w:lineRule="auto"/>
        <w:rPr>
          <w:b/>
          <w:sz w:val="24"/>
          <w:szCs w:val="24"/>
        </w:rPr>
      </w:pPr>
    </w:p>
    <w:p w:rsidR="00DF1A63" w:rsidRPr="00514AC7" w:rsidRDefault="00DF1A63" w:rsidP="00DF1A63">
      <w:pPr>
        <w:spacing w:line="360" w:lineRule="auto"/>
        <w:rPr>
          <w:b/>
          <w:sz w:val="24"/>
          <w:szCs w:val="24"/>
        </w:rPr>
      </w:pPr>
    </w:p>
    <w:p w:rsidR="00DF1A63" w:rsidRDefault="00DF1A63" w:rsidP="00DF1A63">
      <w:pPr>
        <w:spacing w:line="360" w:lineRule="auto"/>
        <w:ind w:right="-346"/>
        <w:jc w:val="both"/>
        <w:rPr>
          <w:rFonts w:ascii="Calibri" w:hAnsi="Calibri" w:cs="Calibri"/>
          <w:b/>
          <w:sz w:val="24"/>
          <w:szCs w:val="24"/>
          <w:lang w:val="es-PY"/>
        </w:rPr>
      </w:pPr>
    </w:p>
    <w:p w:rsidR="00DF1A63" w:rsidRDefault="00DF1A63" w:rsidP="00DF1A63">
      <w:pPr>
        <w:spacing w:line="360" w:lineRule="auto"/>
        <w:ind w:right="-346"/>
        <w:jc w:val="both"/>
        <w:rPr>
          <w:rFonts w:ascii="Calibri" w:hAnsi="Calibri" w:cs="Calibri"/>
          <w:b/>
          <w:sz w:val="24"/>
          <w:szCs w:val="24"/>
          <w:lang w:val="es-PY"/>
        </w:rPr>
      </w:pPr>
    </w:p>
    <w:p w:rsidR="00DF1A63" w:rsidRDefault="00DF1A63" w:rsidP="00DF1A63">
      <w:pPr>
        <w:spacing w:line="360" w:lineRule="auto"/>
        <w:ind w:right="-346"/>
        <w:jc w:val="both"/>
        <w:rPr>
          <w:rFonts w:ascii="Calibri" w:hAnsi="Calibri" w:cs="Calibri"/>
          <w:b/>
          <w:sz w:val="24"/>
          <w:szCs w:val="24"/>
          <w:lang w:val="es-PY"/>
        </w:rPr>
      </w:pPr>
    </w:p>
    <w:p w:rsidR="00DF1A63" w:rsidRDefault="00DF1A63" w:rsidP="00DF1A63">
      <w:pPr>
        <w:spacing w:line="360" w:lineRule="auto"/>
        <w:ind w:right="-346"/>
        <w:jc w:val="both"/>
        <w:rPr>
          <w:rFonts w:ascii="Calibri" w:hAnsi="Calibri" w:cs="Calibri"/>
          <w:b/>
          <w:sz w:val="24"/>
          <w:szCs w:val="24"/>
          <w:lang w:val="es-PY"/>
        </w:rPr>
      </w:pPr>
    </w:p>
    <w:p w:rsidR="00DF1A63" w:rsidRDefault="00DF1A63" w:rsidP="00DF1A63">
      <w:pPr>
        <w:spacing w:line="360" w:lineRule="auto"/>
        <w:ind w:right="-346"/>
        <w:jc w:val="both"/>
        <w:rPr>
          <w:rFonts w:ascii="Calibri" w:hAnsi="Calibri" w:cs="Calibri"/>
          <w:b/>
          <w:sz w:val="24"/>
          <w:szCs w:val="24"/>
          <w:lang w:val="es-PY"/>
        </w:rPr>
      </w:pPr>
    </w:p>
    <w:p w:rsidR="00DF1A63" w:rsidRDefault="00DF1A63" w:rsidP="00DF1A63">
      <w:pPr>
        <w:spacing w:line="360" w:lineRule="auto"/>
        <w:ind w:right="-346"/>
        <w:jc w:val="both"/>
        <w:rPr>
          <w:rFonts w:ascii="Calibri" w:hAnsi="Calibri" w:cs="Calibri"/>
          <w:b/>
          <w:sz w:val="24"/>
          <w:szCs w:val="24"/>
          <w:lang w:val="es-PY"/>
        </w:rPr>
      </w:pPr>
    </w:p>
    <w:p w:rsidR="00DF1A63" w:rsidRDefault="00DF1A63" w:rsidP="00DF1A63">
      <w:pPr>
        <w:spacing w:line="360" w:lineRule="auto"/>
        <w:ind w:right="-346"/>
        <w:jc w:val="center"/>
        <w:rPr>
          <w:rFonts w:ascii="Calibri" w:hAnsi="Calibri" w:cs="Calibri"/>
          <w:b/>
          <w:sz w:val="24"/>
          <w:szCs w:val="24"/>
          <w:lang w:val="es-PY"/>
        </w:rPr>
      </w:pPr>
    </w:p>
    <w:p w:rsidR="00DF1A63" w:rsidRDefault="00DF1A63" w:rsidP="00DF1A63">
      <w:pPr>
        <w:spacing w:line="360" w:lineRule="auto"/>
        <w:ind w:left="284" w:right="-346"/>
        <w:jc w:val="both"/>
        <w:rPr>
          <w:rFonts w:ascii="Calibri" w:hAnsi="Calibri" w:cs="Calibri"/>
          <w:b/>
          <w:sz w:val="32"/>
          <w:szCs w:val="32"/>
          <w:lang w:val="es-PY"/>
        </w:rPr>
      </w:pPr>
      <w:r>
        <w:rPr>
          <w:rFonts w:ascii="Calibri" w:hAnsi="Calibri" w:cs="Calibri"/>
          <w:b/>
          <w:noProof/>
          <w:sz w:val="32"/>
          <w:szCs w:val="32"/>
          <w:lang w:val="es-PY" w:eastAsia="es-PY"/>
        </w:rPr>
        <w:lastRenderedPageBreak/>
        <w:drawing>
          <wp:inline distT="0" distB="0" distL="0" distR="0">
            <wp:extent cx="5563235" cy="4171950"/>
            <wp:effectExtent l="19050" t="0" r="0" b="0"/>
            <wp:docPr id="2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563235" cy="4171950"/>
                    </a:xfrm>
                    <a:prstGeom prst="rect">
                      <a:avLst/>
                    </a:prstGeom>
                    <a:noFill/>
                  </pic:spPr>
                </pic:pic>
              </a:graphicData>
            </a:graphic>
          </wp:inline>
        </w:drawing>
      </w:r>
    </w:p>
    <w:p w:rsidR="00DF1A63" w:rsidRDefault="00DF1A63" w:rsidP="00DF1A63">
      <w:pPr>
        <w:spacing w:line="360" w:lineRule="auto"/>
        <w:ind w:left="426" w:right="-346"/>
        <w:jc w:val="both"/>
        <w:rPr>
          <w:rFonts w:ascii="Calibri" w:hAnsi="Calibri" w:cs="Calibri"/>
          <w:b/>
          <w:sz w:val="32"/>
          <w:szCs w:val="32"/>
          <w:lang w:val="es-PY"/>
        </w:rPr>
      </w:pPr>
      <w:r>
        <w:rPr>
          <w:rFonts w:ascii="Calibri" w:hAnsi="Calibri" w:cs="Calibri"/>
          <w:b/>
          <w:noProof/>
          <w:sz w:val="32"/>
          <w:szCs w:val="32"/>
          <w:lang w:val="es-PY" w:eastAsia="es-PY"/>
        </w:rPr>
        <w:drawing>
          <wp:inline distT="0" distB="0" distL="0" distR="0">
            <wp:extent cx="5191760" cy="3893820"/>
            <wp:effectExtent l="19050" t="0" r="8890" b="0"/>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191760" cy="3893820"/>
                    </a:xfrm>
                    <a:prstGeom prst="rect">
                      <a:avLst/>
                    </a:prstGeom>
                    <a:noFill/>
                  </pic:spPr>
                </pic:pic>
              </a:graphicData>
            </a:graphic>
          </wp:inline>
        </w:drawing>
      </w:r>
    </w:p>
    <w:p w:rsidR="00DF1A63" w:rsidRDefault="00DF1A63" w:rsidP="00DF1A63">
      <w:pPr>
        <w:spacing w:line="360" w:lineRule="auto"/>
        <w:ind w:left="567" w:right="-346"/>
        <w:rPr>
          <w:rFonts w:ascii="Calibri" w:hAnsi="Calibri" w:cs="Calibri"/>
          <w:b/>
          <w:sz w:val="32"/>
          <w:szCs w:val="32"/>
          <w:lang w:val="es-PY"/>
        </w:rPr>
      </w:pPr>
      <w:r>
        <w:rPr>
          <w:rFonts w:ascii="Calibri" w:hAnsi="Calibri" w:cs="Calibri"/>
          <w:b/>
          <w:noProof/>
          <w:sz w:val="32"/>
          <w:szCs w:val="32"/>
          <w:lang w:val="es-PY" w:eastAsia="es-PY"/>
        </w:rPr>
        <w:lastRenderedPageBreak/>
        <w:drawing>
          <wp:inline distT="0" distB="0" distL="0" distR="0">
            <wp:extent cx="5253990" cy="3940810"/>
            <wp:effectExtent l="19050" t="0" r="3810" b="0"/>
            <wp:docPr id="2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253990" cy="3940810"/>
                    </a:xfrm>
                    <a:prstGeom prst="rect">
                      <a:avLst/>
                    </a:prstGeom>
                    <a:noFill/>
                  </pic:spPr>
                </pic:pic>
              </a:graphicData>
            </a:graphic>
          </wp:inline>
        </w:drawing>
      </w:r>
    </w:p>
    <w:p w:rsidR="00DF1A63" w:rsidRDefault="00DF1A63" w:rsidP="00DF1A63">
      <w:pPr>
        <w:spacing w:line="360" w:lineRule="auto"/>
        <w:ind w:left="567" w:right="-346"/>
        <w:rPr>
          <w:rFonts w:ascii="Calibri" w:hAnsi="Calibri" w:cs="Calibri"/>
          <w:b/>
          <w:sz w:val="32"/>
          <w:szCs w:val="32"/>
          <w:lang w:val="es-PY"/>
        </w:rPr>
      </w:pPr>
      <w:r w:rsidRPr="00891D39">
        <w:rPr>
          <w:rFonts w:ascii="Calibri" w:hAnsi="Calibri" w:cs="Calibri"/>
          <w:sz w:val="32"/>
          <w:szCs w:val="32"/>
          <w:lang w:val="es-PY"/>
        </w:rPr>
        <w:object w:dxaOrig="7189" w:dyaOrig="5387">
          <v:shape id="_x0000_i1025" type="#_x0000_t75" style="width:428.8pt;height:321.3pt" o:ole="">
            <v:imagedata r:id="rId18" o:title=""/>
          </v:shape>
          <o:OLEObject Type="Embed" ProgID="PowerPoint.Slide.12" ShapeID="_x0000_i1025" DrawAspect="Content" ObjectID="_1416725259" r:id="rId19"/>
        </w:object>
      </w:r>
    </w:p>
    <w:p w:rsidR="00DF1A63" w:rsidRDefault="00DF1A63" w:rsidP="00DF1A63">
      <w:pPr>
        <w:spacing w:line="360" w:lineRule="auto"/>
        <w:ind w:left="567" w:right="-346"/>
        <w:rPr>
          <w:rFonts w:ascii="Calibri" w:hAnsi="Calibri" w:cs="Calibri"/>
          <w:b/>
          <w:sz w:val="32"/>
          <w:szCs w:val="32"/>
          <w:lang w:val="es-PY"/>
        </w:rPr>
      </w:pPr>
      <w:r>
        <w:rPr>
          <w:rFonts w:ascii="Calibri" w:hAnsi="Calibri" w:cs="Calibri"/>
          <w:b/>
          <w:noProof/>
          <w:sz w:val="32"/>
          <w:szCs w:val="32"/>
          <w:lang w:val="es-PY" w:eastAsia="es-PY"/>
        </w:rPr>
        <w:lastRenderedPageBreak/>
        <w:drawing>
          <wp:inline distT="0" distB="0" distL="0" distR="0">
            <wp:extent cx="5426075" cy="4069715"/>
            <wp:effectExtent l="19050" t="0" r="3175" b="0"/>
            <wp:docPr id="3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5426075" cy="4069715"/>
                    </a:xfrm>
                    <a:prstGeom prst="rect">
                      <a:avLst/>
                    </a:prstGeom>
                    <a:noFill/>
                  </pic:spPr>
                </pic:pic>
              </a:graphicData>
            </a:graphic>
          </wp:inline>
        </w:drawing>
      </w:r>
    </w:p>
    <w:p w:rsidR="00DF1A63" w:rsidRDefault="00DF1A63" w:rsidP="00DF1A63">
      <w:pPr>
        <w:spacing w:line="360" w:lineRule="auto"/>
        <w:ind w:left="567" w:right="-346"/>
        <w:rPr>
          <w:rFonts w:ascii="Calibri" w:hAnsi="Calibri" w:cs="Calibri"/>
          <w:b/>
          <w:sz w:val="32"/>
          <w:szCs w:val="32"/>
          <w:lang w:val="es-PY"/>
        </w:rPr>
      </w:pPr>
      <w:r>
        <w:rPr>
          <w:rFonts w:ascii="Calibri" w:hAnsi="Calibri" w:cs="Calibri"/>
          <w:b/>
          <w:noProof/>
          <w:sz w:val="32"/>
          <w:szCs w:val="32"/>
          <w:lang w:val="es-PY" w:eastAsia="es-PY"/>
        </w:rPr>
        <w:drawing>
          <wp:inline distT="0" distB="0" distL="0" distR="0">
            <wp:extent cx="5283200" cy="3963035"/>
            <wp:effectExtent l="19050" t="0" r="0" b="0"/>
            <wp:docPr id="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5283200" cy="3963035"/>
                    </a:xfrm>
                    <a:prstGeom prst="rect">
                      <a:avLst/>
                    </a:prstGeom>
                    <a:noFill/>
                  </pic:spPr>
                </pic:pic>
              </a:graphicData>
            </a:graphic>
          </wp:inline>
        </w:drawing>
      </w:r>
    </w:p>
    <w:p w:rsidR="00DF1A63" w:rsidRDefault="00DF1A63" w:rsidP="00DF1A63">
      <w:pPr>
        <w:spacing w:line="360" w:lineRule="auto"/>
        <w:ind w:left="567" w:right="-346"/>
        <w:rPr>
          <w:rFonts w:ascii="Calibri" w:hAnsi="Calibri" w:cs="Calibri"/>
          <w:b/>
          <w:sz w:val="32"/>
          <w:szCs w:val="32"/>
          <w:lang w:val="es-PY"/>
        </w:rPr>
      </w:pPr>
      <w:r>
        <w:rPr>
          <w:rFonts w:ascii="Calibri" w:hAnsi="Calibri" w:cs="Calibri"/>
          <w:b/>
          <w:noProof/>
          <w:sz w:val="32"/>
          <w:szCs w:val="32"/>
          <w:lang w:val="es-PY" w:eastAsia="es-PY"/>
        </w:rPr>
        <w:lastRenderedPageBreak/>
        <w:drawing>
          <wp:inline distT="0" distB="0" distL="0" distR="0">
            <wp:extent cx="5349875" cy="4012565"/>
            <wp:effectExtent l="19050" t="0" r="3175" b="0"/>
            <wp:docPr id="3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349875" cy="4012565"/>
                    </a:xfrm>
                    <a:prstGeom prst="rect">
                      <a:avLst/>
                    </a:prstGeom>
                    <a:noFill/>
                  </pic:spPr>
                </pic:pic>
              </a:graphicData>
            </a:graphic>
          </wp:inline>
        </w:drawing>
      </w:r>
    </w:p>
    <w:p w:rsidR="00DF1A63" w:rsidRDefault="00DF1A63" w:rsidP="00DF1A63">
      <w:pPr>
        <w:spacing w:line="360" w:lineRule="auto"/>
        <w:ind w:left="851" w:right="-346"/>
        <w:rPr>
          <w:rFonts w:ascii="Calibri" w:hAnsi="Calibri" w:cs="Calibri"/>
          <w:b/>
          <w:sz w:val="32"/>
          <w:szCs w:val="32"/>
          <w:lang w:val="es-PY"/>
        </w:rPr>
      </w:pPr>
      <w:r>
        <w:rPr>
          <w:rFonts w:ascii="Calibri" w:hAnsi="Calibri" w:cs="Calibri"/>
          <w:b/>
          <w:noProof/>
          <w:sz w:val="32"/>
          <w:szCs w:val="32"/>
          <w:lang w:val="es-PY" w:eastAsia="es-PY"/>
        </w:rPr>
        <w:drawing>
          <wp:inline distT="0" distB="0" distL="0" distR="0">
            <wp:extent cx="5055235" cy="4126230"/>
            <wp:effectExtent l="19050" t="0" r="0" b="0"/>
            <wp:docPr id="3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srcRect/>
                    <a:stretch>
                      <a:fillRect/>
                    </a:stretch>
                  </pic:blipFill>
                  <pic:spPr bwMode="auto">
                    <a:xfrm>
                      <a:off x="0" y="0"/>
                      <a:ext cx="5055235" cy="4126230"/>
                    </a:xfrm>
                    <a:prstGeom prst="rect">
                      <a:avLst/>
                    </a:prstGeom>
                    <a:noFill/>
                  </pic:spPr>
                </pic:pic>
              </a:graphicData>
            </a:graphic>
          </wp:inline>
        </w:drawing>
      </w:r>
    </w:p>
    <w:p w:rsidR="00DF1A63" w:rsidRDefault="00DF1A63" w:rsidP="00DF1A63">
      <w:pPr>
        <w:spacing w:line="360" w:lineRule="auto"/>
        <w:ind w:left="567" w:right="27"/>
        <w:rPr>
          <w:rFonts w:ascii="Calibri" w:hAnsi="Calibri" w:cs="Calibri"/>
          <w:b/>
          <w:sz w:val="32"/>
          <w:szCs w:val="32"/>
          <w:lang w:val="es-PY"/>
        </w:rPr>
      </w:pPr>
      <w:r>
        <w:rPr>
          <w:rFonts w:ascii="Calibri" w:hAnsi="Calibri" w:cs="Calibri"/>
          <w:b/>
          <w:sz w:val="32"/>
          <w:szCs w:val="32"/>
          <w:lang w:val="es-PY"/>
        </w:rPr>
        <w:br w:type="page"/>
      </w:r>
      <w:r w:rsidRPr="00027570">
        <w:rPr>
          <w:rFonts w:ascii="Calibri" w:hAnsi="Calibri" w:cs="Calibri"/>
          <w:b/>
          <w:sz w:val="32"/>
          <w:szCs w:val="32"/>
          <w:lang w:val="es-PY"/>
        </w:rPr>
        <w:object w:dxaOrig="7189" w:dyaOrig="5387">
          <v:shape id="_x0000_i1026" type="#_x0000_t75" style="width:427.7pt;height:306.25pt" o:ole="">
            <v:imagedata r:id="rId24" o:title=""/>
          </v:shape>
          <o:OLEObject Type="Embed" ProgID="PowerPoint.Slide.12" ShapeID="_x0000_i1026" DrawAspect="Content" ObjectID="_1416725260" r:id="rId25"/>
        </w:object>
      </w:r>
      <w:r>
        <w:rPr>
          <w:rFonts w:ascii="Calibri" w:hAnsi="Calibri" w:cs="Calibri"/>
          <w:b/>
          <w:noProof/>
          <w:sz w:val="32"/>
          <w:szCs w:val="32"/>
          <w:lang w:val="es-PY" w:eastAsia="es-PY"/>
        </w:rPr>
        <w:drawing>
          <wp:inline distT="0" distB="0" distL="0" distR="0">
            <wp:extent cx="5264150" cy="3948430"/>
            <wp:effectExtent l="19050" t="0" r="0" b="0"/>
            <wp:docPr id="3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5264150" cy="3948430"/>
                    </a:xfrm>
                    <a:prstGeom prst="rect">
                      <a:avLst/>
                    </a:prstGeom>
                    <a:noFill/>
                  </pic:spPr>
                </pic:pic>
              </a:graphicData>
            </a:graphic>
          </wp:inline>
        </w:drawing>
      </w:r>
    </w:p>
    <w:p w:rsidR="00DF1A63" w:rsidRDefault="00DF1A63" w:rsidP="00DF1A63">
      <w:pPr>
        <w:spacing w:line="360" w:lineRule="auto"/>
        <w:ind w:left="567" w:right="-346"/>
        <w:rPr>
          <w:rFonts w:ascii="Calibri" w:hAnsi="Calibri" w:cs="Calibri"/>
          <w:b/>
          <w:sz w:val="32"/>
          <w:szCs w:val="32"/>
          <w:lang w:val="es-PY"/>
        </w:rPr>
      </w:pPr>
    </w:p>
    <w:p w:rsidR="00DF1A63" w:rsidRDefault="00DF1A63" w:rsidP="00DF1A63">
      <w:pPr>
        <w:spacing w:line="360" w:lineRule="auto"/>
        <w:ind w:left="567" w:right="-346"/>
        <w:rPr>
          <w:rFonts w:ascii="Calibri" w:hAnsi="Calibri" w:cs="Calibri"/>
          <w:b/>
          <w:sz w:val="32"/>
          <w:szCs w:val="32"/>
          <w:lang w:val="es-PY"/>
        </w:rPr>
      </w:pPr>
      <w:r>
        <w:rPr>
          <w:rFonts w:ascii="Calibri" w:hAnsi="Calibri" w:cs="Calibri"/>
          <w:b/>
          <w:noProof/>
          <w:sz w:val="32"/>
          <w:szCs w:val="32"/>
          <w:lang w:val="es-PY" w:eastAsia="es-PY"/>
        </w:rPr>
        <w:lastRenderedPageBreak/>
        <w:drawing>
          <wp:inline distT="0" distB="0" distL="0" distR="0">
            <wp:extent cx="5378450" cy="4034155"/>
            <wp:effectExtent l="19050" t="0" r="0" b="0"/>
            <wp:docPr id="3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5378450" cy="4034155"/>
                    </a:xfrm>
                    <a:prstGeom prst="rect">
                      <a:avLst/>
                    </a:prstGeom>
                    <a:noFill/>
                  </pic:spPr>
                </pic:pic>
              </a:graphicData>
            </a:graphic>
          </wp:inline>
        </w:drawing>
      </w:r>
    </w:p>
    <w:p w:rsidR="00DF1A63" w:rsidRPr="002740AB" w:rsidRDefault="00DF1A63" w:rsidP="00DF1A63">
      <w:pPr>
        <w:numPr>
          <w:ilvl w:val="0"/>
          <w:numId w:val="16"/>
        </w:numPr>
        <w:spacing w:before="120"/>
        <w:ind w:left="425" w:right="-346" w:hanging="425"/>
        <w:jc w:val="both"/>
        <w:rPr>
          <w:rFonts w:ascii="Calibri" w:hAnsi="Calibri" w:cs="Calibri"/>
          <w:b/>
          <w:sz w:val="24"/>
          <w:szCs w:val="24"/>
        </w:rPr>
      </w:pPr>
      <w:r>
        <w:rPr>
          <w:rFonts w:ascii="Calibri" w:hAnsi="Calibri" w:cs="Calibri"/>
          <w:b/>
          <w:sz w:val="32"/>
          <w:szCs w:val="32"/>
          <w:lang w:val="es-PY"/>
        </w:rPr>
        <w:br w:type="page"/>
      </w:r>
      <w:r w:rsidRPr="002740AB">
        <w:rPr>
          <w:rFonts w:ascii="Calibri" w:hAnsi="Calibri" w:cs="Calibri"/>
          <w:b/>
          <w:sz w:val="24"/>
          <w:szCs w:val="24"/>
          <w:lang w:val="es-PY"/>
        </w:rPr>
        <w:lastRenderedPageBreak/>
        <w:t xml:space="preserve">INFORMES </w:t>
      </w:r>
      <w:r>
        <w:rPr>
          <w:rFonts w:ascii="Calibri" w:hAnsi="Calibri" w:cs="Calibri"/>
          <w:b/>
          <w:sz w:val="24"/>
          <w:szCs w:val="24"/>
        </w:rPr>
        <w:t>SOBRE LOS RESULTADOS DE CALIFICACION DE RIESGO</w:t>
      </w:r>
    </w:p>
    <w:p w:rsidR="00DF1A63" w:rsidRDefault="00DF1A63" w:rsidP="00DF1A63">
      <w:pPr>
        <w:spacing w:before="120" w:after="120" w:line="360" w:lineRule="auto"/>
        <w:ind w:left="426"/>
        <w:jc w:val="both"/>
        <w:rPr>
          <w:rFonts w:ascii="Calibri" w:hAnsi="Calibri" w:cs="Calibri"/>
          <w:sz w:val="24"/>
          <w:szCs w:val="24"/>
        </w:rPr>
      </w:pPr>
      <w:r>
        <w:rPr>
          <w:rFonts w:ascii="Calibri" w:hAnsi="Calibri" w:cs="Calibri"/>
          <w:sz w:val="24"/>
          <w:szCs w:val="24"/>
        </w:rPr>
        <w:t>Mantener un canal de información periódica que permita fortalecer la toma de decisiones en materia de administración de riesgos en los procesos administrativos financieros de la CSJ.</w:t>
      </w:r>
    </w:p>
    <w:p w:rsidR="00DF1A63" w:rsidRDefault="00DF1A63" w:rsidP="00DF1A63">
      <w:pPr>
        <w:numPr>
          <w:ilvl w:val="1"/>
          <w:numId w:val="16"/>
        </w:numPr>
        <w:spacing w:before="120" w:after="120" w:line="360" w:lineRule="auto"/>
        <w:ind w:left="851" w:hanging="425"/>
        <w:jc w:val="both"/>
        <w:rPr>
          <w:rFonts w:ascii="Calibri" w:hAnsi="Calibri" w:cs="Calibri"/>
          <w:b/>
          <w:sz w:val="24"/>
          <w:szCs w:val="24"/>
        </w:rPr>
      </w:pPr>
      <w:r>
        <w:rPr>
          <w:rFonts w:ascii="Calibri" w:hAnsi="Calibri" w:cs="Calibri"/>
          <w:b/>
          <w:sz w:val="24"/>
          <w:szCs w:val="24"/>
        </w:rPr>
        <w:t>NORMAS GENERALES DEL PROCESO</w:t>
      </w:r>
    </w:p>
    <w:p w:rsidR="00DF1A63" w:rsidRDefault="00DF1A63" w:rsidP="00DF1A63">
      <w:pPr>
        <w:numPr>
          <w:ilvl w:val="0"/>
          <w:numId w:val="30"/>
        </w:numPr>
        <w:spacing w:before="120" w:after="120" w:line="360" w:lineRule="auto"/>
        <w:ind w:left="1276" w:hanging="425"/>
        <w:jc w:val="both"/>
        <w:rPr>
          <w:rFonts w:ascii="Calibri" w:hAnsi="Calibri" w:cs="Calibri"/>
          <w:sz w:val="24"/>
          <w:szCs w:val="24"/>
        </w:rPr>
      </w:pPr>
      <w:r>
        <w:rPr>
          <w:rFonts w:ascii="Calibri" w:hAnsi="Calibri" w:cs="Calibri"/>
          <w:sz w:val="24"/>
          <w:szCs w:val="24"/>
        </w:rPr>
        <w:t>Ante un expediente o tramite que debido a su calificación comprometa la calidad del resultado esperado la Dirección de Contraloría Interna, informará de forma inmediata al área responsable las dificultades que el mismo atravesó en su control interno, e informará si lo considera conveniente a la Dirección General de Auditoría Interna, la cual decidirá si el caso requiere de una auditoria de reacción.</w:t>
      </w:r>
    </w:p>
    <w:p w:rsidR="00DF1A63" w:rsidRDefault="00DF1A63" w:rsidP="00DF1A63">
      <w:pPr>
        <w:numPr>
          <w:ilvl w:val="0"/>
          <w:numId w:val="30"/>
        </w:numPr>
        <w:spacing w:before="120" w:after="120" w:line="360" w:lineRule="auto"/>
        <w:ind w:left="1276" w:hanging="425"/>
        <w:jc w:val="both"/>
        <w:rPr>
          <w:rFonts w:ascii="Calibri" w:hAnsi="Calibri" w:cs="Calibri"/>
          <w:sz w:val="24"/>
          <w:szCs w:val="24"/>
        </w:rPr>
      </w:pPr>
      <w:r>
        <w:rPr>
          <w:rFonts w:ascii="Calibri" w:hAnsi="Calibri" w:cs="Calibri"/>
          <w:sz w:val="24"/>
          <w:szCs w:val="24"/>
        </w:rPr>
        <w:t>Mensualmente los diversos departamentos de la Dirección de Contraloría Interna, procesaran la información sobre la calificación de cada trámite controlado, evaluado y certificado;  conforme a los valores obtenidos, determinan los niveles de satisfacción en la administración del riesgo por parte de sus ejecutores.</w:t>
      </w:r>
    </w:p>
    <w:p w:rsidR="00DF1A63" w:rsidRDefault="00DF1A63" w:rsidP="00DF1A63">
      <w:pPr>
        <w:numPr>
          <w:ilvl w:val="0"/>
          <w:numId w:val="30"/>
        </w:numPr>
        <w:spacing w:before="120" w:after="120" w:line="360" w:lineRule="auto"/>
        <w:ind w:left="1276" w:hanging="425"/>
        <w:jc w:val="both"/>
        <w:rPr>
          <w:rFonts w:ascii="Calibri" w:hAnsi="Calibri" w:cs="Calibri"/>
          <w:sz w:val="24"/>
          <w:szCs w:val="24"/>
        </w:rPr>
      </w:pPr>
      <w:r>
        <w:rPr>
          <w:rFonts w:ascii="Calibri" w:hAnsi="Calibri" w:cs="Calibri"/>
          <w:sz w:val="24"/>
          <w:szCs w:val="24"/>
        </w:rPr>
        <w:t>Una copia de estos informes serán remitidos a la Dirección General Administrativa Financiera, y UOC respectivamente, para que ambas conforme a los resultados planifiquen y desplieguen las actividades de elaboración de mapas de procesos, considerando la administración del riesgo en la calidad de gestión en cada trámite.</w:t>
      </w:r>
    </w:p>
    <w:p w:rsidR="00DF1A63" w:rsidRPr="002740AB" w:rsidRDefault="00DF1A63" w:rsidP="00DF1A63">
      <w:pPr>
        <w:numPr>
          <w:ilvl w:val="0"/>
          <w:numId w:val="30"/>
        </w:numPr>
        <w:spacing w:before="120" w:after="120" w:line="360" w:lineRule="auto"/>
        <w:ind w:left="1276" w:hanging="425"/>
        <w:jc w:val="both"/>
        <w:rPr>
          <w:rFonts w:ascii="Calibri" w:hAnsi="Calibri" w:cs="Calibri"/>
          <w:sz w:val="24"/>
          <w:szCs w:val="24"/>
        </w:rPr>
      </w:pPr>
      <w:r>
        <w:rPr>
          <w:rFonts w:ascii="Calibri" w:hAnsi="Calibri" w:cs="Calibri"/>
          <w:sz w:val="24"/>
          <w:szCs w:val="24"/>
        </w:rPr>
        <w:t>Estos informes serán consolidados y se informará trimestral a las autoridades de la CSJ, en materia administrativa los resultados y acciones desplegadas en post de mejorar los sistemas de control interno en materia administrativa financiera.</w:t>
      </w:r>
    </w:p>
    <w:p w:rsidR="00DF1A63" w:rsidRDefault="00DF1A63" w:rsidP="00DF1A63">
      <w:pPr>
        <w:numPr>
          <w:ilvl w:val="1"/>
          <w:numId w:val="16"/>
        </w:numPr>
        <w:spacing w:before="120" w:after="120" w:line="360" w:lineRule="auto"/>
        <w:ind w:left="851" w:hanging="425"/>
        <w:jc w:val="both"/>
        <w:rPr>
          <w:rFonts w:ascii="Calibri" w:hAnsi="Calibri" w:cs="Calibri"/>
          <w:b/>
          <w:sz w:val="24"/>
          <w:szCs w:val="24"/>
        </w:rPr>
      </w:pPr>
      <w:r>
        <w:rPr>
          <w:rFonts w:ascii="Calibri" w:hAnsi="Calibri" w:cs="Calibri"/>
          <w:b/>
          <w:sz w:val="24"/>
          <w:szCs w:val="24"/>
        </w:rPr>
        <w:br w:type="page"/>
      </w:r>
      <w:r>
        <w:rPr>
          <w:rFonts w:ascii="Calibri" w:hAnsi="Calibri" w:cs="Calibri"/>
          <w:b/>
          <w:sz w:val="24"/>
          <w:szCs w:val="24"/>
        </w:rPr>
        <w:lastRenderedPageBreak/>
        <w:t>R</w:t>
      </w:r>
      <w:r w:rsidRPr="00514AC7">
        <w:rPr>
          <w:rFonts w:ascii="Calibri" w:hAnsi="Calibri" w:cs="Calibri"/>
          <w:b/>
          <w:sz w:val="24"/>
          <w:szCs w:val="24"/>
        </w:rPr>
        <w:t>ESPONSABLES</w:t>
      </w:r>
    </w:p>
    <w:p w:rsidR="00DF1A63" w:rsidRDefault="00DF1A63" w:rsidP="00DF1A63">
      <w:pPr>
        <w:numPr>
          <w:ilvl w:val="0"/>
          <w:numId w:val="28"/>
        </w:numPr>
        <w:tabs>
          <w:tab w:val="left" w:pos="-5529"/>
        </w:tabs>
        <w:spacing w:before="120" w:after="120"/>
        <w:jc w:val="both"/>
        <w:rPr>
          <w:rFonts w:ascii="Calibri" w:hAnsi="Calibri" w:cs="Calibri"/>
          <w:sz w:val="24"/>
          <w:szCs w:val="24"/>
        </w:rPr>
      </w:pPr>
      <w:r>
        <w:rPr>
          <w:rFonts w:ascii="Calibri" w:hAnsi="Calibri" w:cs="Calibri"/>
          <w:sz w:val="24"/>
          <w:szCs w:val="24"/>
        </w:rPr>
        <w:t>Dirección de Contraloría Interna</w:t>
      </w:r>
    </w:p>
    <w:p w:rsidR="00DF1A63" w:rsidRPr="00007858" w:rsidRDefault="00DF1A63" w:rsidP="00DF1A63">
      <w:pPr>
        <w:numPr>
          <w:ilvl w:val="0"/>
          <w:numId w:val="28"/>
        </w:numPr>
        <w:tabs>
          <w:tab w:val="left" w:pos="-5529"/>
        </w:tabs>
        <w:spacing w:before="120" w:after="120"/>
        <w:jc w:val="both"/>
        <w:rPr>
          <w:rFonts w:ascii="Calibri" w:hAnsi="Calibri" w:cs="Calibri"/>
          <w:sz w:val="24"/>
          <w:szCs w:val="24"/>
        </w:rPr>
      </w:pPr>
      <w:r w:rsidRPr="00007858">
        <w:rPr>
          <w:rFonts w:ascii="Calibri" w:hAnsi="Calibri" w:cs="Calibri"/>
          <w:sz w:val="24"/>
          <w:szCs w:val="24"/>
        </w:rPr>
        <w:t>Departamento de Control de la Gestión Administrativa</w:t>
      </w:r>
    </w:p>
    <w:p w:rsidR="00DF1A63" w:rsidRDefault="00DF1A63" w:rsidP="00DF1A63">
      <w:pPr>
        <w:numPr>
          <w:ilvl w:val="0"/>
          <w:numId w:val="28"/>
        </w:numPr>
        <w:tabs>
          <w:tab w:val="left" w:pos="-5529"/>
        </w:tabs>
        <w:spacing w:before="120" w:after="120"/>
        <w:jc w:val="both"/>
        <w:rPr>
          <w:rFonts w:ascii="Calibri" w:hAnsi="Calibri" w:cs="Calibri"/>
          <w:sz w:val="24"/>
          <w:szCs w:val="24"/>
        </w:rPr>
      </w:pPr>
      <w:r w:rsidRPr="00007858">
        <w:rPr>
          <w:rFonts w:ascii="Calibri" w:hAnsi="Calibri" w:cs="Calibri"/>
          <w:sz w:val="24"/>
          <w:szCs w:val="24"/>
        </w:rPr>
        <w:t>Departamento de Control Financiero</w:t>
      </w:r>
    </w:p>
    <w:p w:rsidR="00DF1A63" w:rsidRDefault="00DF1A63" w:rsidP="00DF1A63">
      <w:pPr>
        <w:numPr>
          <w:ilvl w:val="0"/>
          <w:numId w:val="28"/>
        </w:numPr>
        <w:tabs>
          <w:tab w:val="left" w:pos="-5529"/>
        </w:tabs>
        <w:spacing w:before="120" w:after="120"/>
        <w:jc w:val="both"/>
        <w:rPr>
          <w:rFonts w:ascii="Calibri" w:hAnsi="Calibri" w:cs="Calibri"/>
          <w:sz w:val="24"/>
          <w:szCs w:val="24"/>
        </w:rPr>
      </w:pPr>
      <w:r>
        <w:rPr>
          <w:rFonts w:ascii="Calibri" w:hAnsi="Calibri" w:cs="Calibri"/>
          <w:sz w:val="24"/>
          <w:szCs w:val="24"/>
        </w:rPr>
        <w:t>Departamento Técnico</w:t>
      </w:r>
    </w:p>
    <w:p w:rsidR="00DF1A63" w:rsidRPr="00007858" w:rsidRDefault="00DF1A63" w:rsidP="00DF1A63">
      <w:pPr>
        <w:tabs>
          <w:tab w:val="left" w:pos="-5529"/>
        </w:tabs>
        <w:spacing w:before="120" w:after="120"/>
        <w:ind w:left="1211"/>
        <w:jc w:val="both"/>
        <w:rPr>
          <w:rFonts w:ascii="Calibri" w:hAnsi="Calibri" w:cs="Calibri"/>
          <w:sz w:val="24"/>
          <w:szCs w:val="24"/>
        </w:rPr>
      </w:pPr>
    </w:p>
    <w:p w:rsidR="00DF1A63" w:rsidRDefault="00DF1A63" w:rsidP="00DF1A63">
      <w:pPr>
        <w:spacing w:before="120" w:after="120" w:line="360" w:lineRule="auto"/>
        <w:ind w:left="851" w:hanging="425"/>
        <w:jc w:val="both"/>
        <w:rPr>
          <w:rFonts w:ascii="Calibri" w:hAnsi="Calibri" w:cs="Calibri"/>
          <w:b/>
          <w:sz w:val="24"/>
          <w:szCs w:val="24"/>
        </w:rPr>
      </w:pPr>
      <w:r>
        <w:rPr>
          <w:rFonts w:ascii="Calibri" w:hAnsi="Calibri" w:cs="Calibri"/>
          <w:b/>
          <w:sz w:val="24"/>
          <w:szCs w:val="24"/>
        </w:rPr>
        <w:t>5.3</w:t>
      </w:r>
      <w:r>
        <w:rPr>
          <w:rFonts w:ascii="Calibri" w:hAnsi="Calibri" w:cs="Calibri"/>
          <w:b/>
          <w:sz w:val="24"/>
          <w:szCs w:val="24"/>
        </w:rPr>
        <w:tab/>
      </w:r>
      <w:r w:rsidRPr="00514AC7">
        <w:rPr>
          <w:rFonts w:ascii="Calibri" w:hAnsi="Calibri" w:cs="Calibri"/>
          <w:b/>
          <w:sz w:val="24"/>
          <w:szCs w:val="24"/>
        </w:rPr>
        <w:t>DOCUMENTOS QUE INTERVIENEN</w:t>
      </w:r>
      <w:r>
        <w:rPr>
          <w:rFonts w:ascii="Calibri" w:hAnsi="Calibri" w:cs="Calibri"/>
          <w:b/>
          <w:sz w:val="24"/>
          <w:szCs w:val="24"/>
        </w:rPr>
        <w:t xml:space="preserve"> EN EL PROCESO</w:t>
      </w:r>
    </w:p>
    <w:p w:rsidR="00DF1A63" w:rsidRDefault="00DF1A63" w:rsidP="00DF1A63">
      <w:pPr>
        <w:numPr>
          <w:ilvl w:val="0"/>
          <w:numId w:val="28"/>
        </w:numPr>
        <w:tabs>
          <w:tab w:val="left" w:pos="-5529"/>
        </w:tabs>
        <w:spacing w:before="120" w:after="120"/>
        <w:jc w:val="both"/>
        <w:rPr>
          <w:rFonts w:ascii="Calibri" w:hAnsi="Calibri" w:cs="Calibri"/>
          <w:sz w:val="24"/>
          <w:szCs w:val="24"/>
        </w:rPr>
      </w:pPr>
      <w:r>
        <w:rPr>
          <w:rFonts w:ascii="Calibri" w:hAnsi="Calibri" w:cs="Calibri"/>
          <w:sz w:val="24"/>
          <w:szCs w:val="24"/>
        </w:rPr>
        <w:t>Informes</w:t>
      </w:r>
    </w:p>
    <w:p w:rsidR="00DF1A63" w:rsidRPr="002740AB" w:rsidRDefault="00DF1A63" w:rsidP="00DF1A63">
      <w:pPr>
        <w:numPr>
          <w:ilvl w:val="0"/>
          <w:numId w:val="28"/>
        </w:numPr>
        <w:tabs>
          <w:tab w:val="left" w:pos="-5529"/>
        </w:tabs>
        <w:spacing w:before="120" w:after="120"/>
        <w:jc w:val="both"/>
        <w:rPr>
          <w:rFonts w:ascii="Calibri" w:hAnsi="Calibri" w:cs="Calibri"/>
          <w:sz w:val="24"/>
          <w:szCs w:val="24"/>
        </w:rPr>
      </w:pPr>
      <w:r>
        <w:rPr>
          <w:rFonts w:ascii="Calibri" w:hAnsi="Calibri" w:cs="Calibri"/>
          <w:sz w:val="24"/>
          <w:szCs w:val="24"/>
        </w:rPr>
        <w:t>Tabla de Niveles de Riesgo</w:t>
      </w:r>
    </w:p>
    <w:p w:rsidR="00DF1A63" w:rsidRDefault="00DF1A63" w:rsidP="00DF1A63">
      <w:pPr>
        <w:spacing w:line="360" w:lineRule="auto"/>
        <w:ind w:left="1418" w:right="-346"/>
        <w:rPr>
          <w:rFonts w:ascii="Calibri" w:hAnsi="Calibri" w:cs="Calibri"/>
          <w:b/>
          <w:sz w:val="32"/>
          <w:szCs w:val="32"/>
          <w:lang w:val="es-PY"/>
        </w:rPr>
      </w:pPr>
    </w:p>
    <w:p w:rsidR="00DF1A63" w:rsidRDefault="00DF1A63" w:rsidP="00DF1A63">
      <w:pPr>
        <w:spacing w:line="360" w:lineRule="auto"/>
        <w:ind w:left="1418" w:right="-346"/>
        <w:rPr>
          <w:rFonts w:ascii="Calibri" w:hAnsi="Calibri" w:cs="Calibri"/>
          <w:b/>
          <w:sz w:val="32"/>
          <w:szCs w:val="32"/>
          <w:lang w:val="es-PY"/>
        </w:rPr>
      </w:pPr>
    </w:p>
    <w:p w:rsidR="00DF1A63" w:rsidRDefault="00DF1A63" w:rsidP="00DF1A63">
      <w:pPr>
        <w:spacing w:line="360" w:lineRule="auto"/>
        <w:ind w:left="1418" w:right="-346"/>
        <w:rPr>
          <w:rFonts w:ascii="Calibri" w:hAnsi="Calibri" w:cs="Calibri"/>
          <w:b/>
          <w:sz w:val="32"/>
          <w:szCs w:val="32"/>
          <w:lang w:val="es-PY"/>
        </w:rPr>
      </w:pPr>
    </w:p>
    <w:p w:rsidR="00DF1A63" w:rsidRDefault="00DF1A63" w:rsidP="00DF1A63">
      <w:pPr>
        <w:spacing w:line="360" w:lineRule="auto"/>
        <w:ind w:left="1418" w:right="-346"/>
        <w:rPr>
          <w:rFonts w:ascii="Calibri" w:hAnsi="Calibri" w:cs="Calibri"/>
          <w:b/>
          <w:sz w:val="32"/>
          <w:szCs w:val="32"/>
          <w:lang w:val="es-PY"/>
        </w:rPr>
      </w:pPr>
      <w:r>
        <w:rPr>
          <w:rFonts w:ascii="Calibri" w:hAnsi="Calibri" w:cs="Calibri"/>
          <w:b/>
          <w:sz w:val="32"/>
          <w:szCs w:val="32"/>
          <w:lang w:val="es-PY"/>
        </w:rPr>
        <w:br w:type="page"/>
      </w:r>
    </w:p>
    <w:p w:rsidR="00DF1A63" w:rsidRPr="002A5639" w:rsidRDefault="00DF1A63" w:rsidP="00DF1A63">
      <w:pPr>
        <w:spacing w:line="360" w:lineRule="auto"/>
        <w:ind w:left="142" w:right="-346"/>
        <w:jc w:val="center"/>
        <w:rPr>
          <w:rFonts w:ascii="Calibri" w:hAnsi="Calibri" w:cs="Calibri"/>
          <w:b/>
          <w:sz w:val="24"/>
          <w:szCs w:val="24"/>
          <w:lang w:val="es-PY"/>
        </w:rPr>
      </w:pPr>
      <w:r w:rsidRPr="002A5639">
        <w:rPr>
          <w:rFonts w:ascii="Calibri" w:hAnsi="Calibri" w:cs="Calibri"/>
          <w:b/>
          <w:sz w:val="24"/>
          <w:szCs w:val="24"/>
          <w:lang w:val="es-PY"/>
        </w:rPr>
        <w:lastRenderedPageBreak/>
        <w:t>ANEXO I</w:t>
      </w:r>
    </w:p>
    <w:p w:rsidR="00DF1A63" w:rsidRDefault="00DF1A63" w:rsidP="00DF1A63">
      <w:pPr>
        <w:spacing w:line="360" w:lineRule="auto"/>
        <w:ind w:left="142" w:right="-346"/>
        <w:jc w:val="center"/>
        <w:rPr>
          <w:rFonts w:ascii="Calibri" w:hAnsi="Calibri" w:cs="Calibri"/>
          <w:b/>
          <w:sz w:val="24"/>
          <w:szCs w:val="24"/>
          <w:lang w:val="es-PY"/>
        </w:rPr>
      </w:pPr>
      <w:r w:rsidRPr="002A5639">
        <w:rPr>
          <w:rFonts w:ascii="Calibri" w:hAnsi="Calibri" w:cs="Calibri"/>
          <w:b/>
          <w:sz w:val="24"/>
          <w:szCs w:val="24"/>
          <w:lang w:val="es-PY"/>
        </w:rPr>
        <w:t xml:space="preserve">TABLA DE NIVELES DE RIESGO </w:t>
      </w:r>
    </w:p>
    <w:p w:rsidR="00DF1A63" w:rsidRDefault="00DF1A63" w:rsidP="00DF1A63">
      <w:pPr>
        <w:spacing w:line="360" w:lineRule="auto"/>
        <w:ind w:left="142" w:right="-346"/>
        <w:jc w:val="center"/>
        <w:rPr>
          <w:rFonts w:ascii="Calibri" w:hAnsi="Calibri" w:cs="Calibri"/>
          <w:b/>
          <w:sz w:val="24"/>
          <w:szCs w:val="24"/>
          <w:lang w:val="es-PY"/>
        </w:rPr>
      </w:pPr>
    </w:p>
    <w:p w:rsidR="00DF1A63" w:rsidRDefault="00DF1A63" w:rsidP="00DF1A63">
      <w:pPr>
        <w:spacing w:line="360" w:lineRule="auto"/>
        <w:ind w:left="142" w:right="-346"/>
        <w:jc w:val="center"/>
        <w:rPr>
          <w:rFonts w:ascii="Calibri" w:hAnsi="Calibri" w:cs="Calibri"/>
          <w:b/>
          <w:sz w:val="24"/>
          <w:szCs w:val="24"/>
          <w:lang w:val="es-PY"/>
        </w:rPr>
      </w:pPr>
      <w:r>
        <w:rPr>
          <w:rFonts w:ascii="Calibri" w:hAnsi="Calibri" w:cs="Calibri"/>
          <w:b/>
          <w:noProof/>
          <w:sz w:val="24"/>
          <w:szCs w:val="24"/>
          <w:lang w:val="es-PY" w:eastAsia="es-PY"/>
        </w:rPr>
        <w:drawing>
          <wp:inline distT="0" distB="0" distL="0" distR="0">
            <wp:extent cx="5396865" cy="1295400"/>
            <wp:effectExtent l="19050" t="0" r="0" b="0"/>
            <wp:docPr id="3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5396865" cy="1295400"/>
                    </a:xfrm>
                    <a:prstGeom prst="rect">
                      <a:avLst/>
                    </a:prstGeom>
                    <a:noFill/>
                  </pic:spPr>
                </pic:pic>
              </a:graphicData>
            </a:graphic>
          </wp:inline>
        </w:drawing>
      </w:r>
    </w:p>
    <w:p w:rsidR="00DF1A63" w:rsidRDefault="00DF1A63" w:rsidP="00DF1A63">
      <w:pPr>
        <w:spacing w:line="360" w:lineRule="auto"/>
        <w:ind w:left="142" w:right="-346"/>
        <w:jc w:val="center"/>
        <w:rPr>
          <w:rFonts w:ascii="Calibri" w:hAnsi="Calibri" w:cs="Calibri"/>
          <w:b/>
          <w:sz w:val="24"/>
          <w:szCs w:val="24"/>
          <w:lang w:val="es-PY"/>
        </w:rPr>
      </w:pPr>
    </w:p>
    <w:p w:rsidR="00DF1A63" w:rsidRDefault="00DF1A63" w:rsidP="00DF1A63">
      <w:pPr>
        <w:spacing w:line="360" w:lineRule="auto"/>
        <w:ind w:left="567" w:right="-346"/>
        <w:jc w:val="both"/>
        <w:rPr>
          <w:rFonts w:ascii="Calibri" w:hAnsi="Calibri" w:cs="Calibri"/>
          <w:sz w:val="24"/>
          <w:szCs w:val="24"/>
          <w:lang w:val="es-PY"/>
        </w:rPr>
      </w:pPr>
      <w:r w:rsidRPr="00663099">
        <w:rPr>
          <w:rFonts w:ascii="Calibri" w:hAnsi="Calibri" w:cs="Calibri"/>
          <w:sz w:val="24"/>
          <w:szCs w:val="24"/>
          <w:lang w:val="es-PY"/>
        </w:rPr>
        <w:t>Estos valores son considerados sobre una calificación máxima de 100 puntos, por ende para calificaciones menores a 100 puntos, se ajustara proporcionalmente la presente tabla, mediante una simple regla de tres.</w:t>
      </w:r>
    </w:p>
    <w:p w:rsidR="00DF1A63" w:rsidRDefault="00DF1A63" w:rsidP="00DF1A63">
      <w:pPr>
        <w:spacing w:line="360" w:lineRule="auto"/>
        <w:ind w:left="567" w:right="-346"/>
        <w:jc w:val="both"/>
        <w:rPr>
          <w:rFonts w:ascii="Calibri" w:hAnsi="Calibri" w:cs="Calibri"/>
          <w:sz w:val="24"/>
          <w:szCs w:val="24"/>
          <w:lang w:val="es-PY"/>
        </w:rPr>
      </w:pPr>
    </w:p>
    <w:p w:rsidR="00DF1A63" w:rsidRPr="00663099" w:rsidRDefault="00DF1A63" w:rsidP="00DF1A63">
      <w:pPr>
        <w:spacing w:line="360" w:lineRule="auto"/>
        <w:ind w:left="567" w:right="-346"/>
        <w:jc w:val="both"/>
        <w:rPr>
          <w:rFonts w:ascii="Calibri" w:hAnsi="Calibri" w:cs="Calibri"/>
          <w:sz w:val="24"/>
          <w:szCs w:val="24"/>
          <w:lang w:val="es-PY"/>
        </w:rPr>
      </w:pPr>
      <w:r w:rsidRPr="0039232E">
        <w:rPr>
          <w:rFonts w:ascii="Calibri" w:hAnsi="Calibri" w:cs="Calibri"/>
          <w:bCs/>
          <w:i/>
          <w:sz w:val="24"/>
          <w:szCs w:val="24"/>
          <w:lang w:val="es-PY"/>
        </w:rPr>
        <w:t>La probabilidad</w:t>
      </w:r>
      <w:r w:rsidRPr="00663099">
        <w:rPr>
          <w:rFonts w:ascii="Calibri" w:hAnsi="Calibri" w:cs="Calibri"/>
          <w:b/>
          <w:bCs/>
          <w:sz w:val="24"/>
          <w:szCs w:val="24"/>
          <w:lang w:val="es-PY"/>
        </w:rPr>
        <w:t xml:space="preserve">, </w:t>
      </w:r>
      <w:r w:rsidRPr="00663099">
        <w:rPr>
          <w:rFonts w:ascii="Calibri" w:hAnsi="Calibri" w:cs="Calibri"/>
          <w:sz w:val="24"/>
          <w:szCs w:val="24"/>
          <w:lang w:val="es-PY"/>
        </w:rPr>
        <w:t xml:space="preserve">de un evento resulta en dividir </w:t>
      </w:r>
      <w:r>
        <w:rPr>
          <w:rFonts w:ascii="Calibri" w:hAnsi="Calibri" w:cs="Calibri"/>
          <w:sz w:val="24"/>
          <w:szCs w:val="24"/>
          <w:lang w:val="es-PY"/>
        </w:rPr>
        <w:t xml:space="preserve">los </w:t>
      </w:r>
      <w:r w:rsidRPr="00663099">
        <w:rPr>
          <w:rFonts w:ascii="Calibri" w:hAnsi="Calibri" w:cs="Calibri"/>
          <w:sz w:val="24"/>
          <w:szCs w:val="24"/>
          <w:lang w:val="es-PY"/>
        </w:rPr>
        <w:t>casos afectados entre casos totales</w:t>
      </w:r>
      <w:r>
        <w:rPr>
          <w:rFonts w:ascii="Calibri" w:hAnsi="Calibri" w:cs="Calibri"/>
          <w:sz w:val="24"/>
          <w:szCs w:val="24"/>
          <w:lang w:val="es-PY"/>
        </w:rPr>
        <w:t xml:space="preserve">, </w:t>
      </w:r>
      <w:r w:rsidRPr="0039232E">
        <w:rPr>
          <w:rFonts w:ascii="Calibri" w:hAnsi="Calibri" w:cs="Calibri"/>
          <w:i/>
          <w:sz w:val="24"/>
          <w:szCs w:val="24"/>
          <w:lang w:val="es-PY"/>
        </w:rPr>
        <w:t>e</w:t>
      </w:r>
      <w:r w:rsidRPr="0039232E">
        <w:rPr>
          <w:rFonts w:ascii="Calibri" w:hAnsi="Calibri" w:cs="Calibri"/>
          <w:bCs/>
          <w:i/>
          <w:sz w:val="24"/>
          <w:szCs w:val="24"/>
          <w:lang w:val="es-PY"/>
        </w:rPr>
        <w:t>l daño</w:t>
      </w:r>
      <w:r w:rsidRPr="00663099">
        <w:rPr>
          <w:rFonts w:ascii="Calibri" w:hAnsi="Calibri" w:cs="Calibri"/>
          <w:b/>
          <w:bCs/>
          <w:sz w:val="24"/>
          <w:szCs w:val="24"/>
          <w:lang w:val="es-PY"/>
        </w:rPr>
        <w:t xml:space="preserve">, </w:t>
      </w:r>
      <w:r w:rsidRPr="00663099">
        <w:rPr>
          <w:rFonts w:ascii="Calibri" w:hAnsi="Calibri" w:cs="Calibri"/>
          <w:sz w:val="24"/>
          <w:szCs w:val="24"/>
          <w:lang w:val="es-PY"/>
        </w:rPr>
        <w:t xml:space="preserve">está establecido por el impacto que este ocasiona </w:t>
      </w:r>
      <w:r>
        <w:rPr>
          <w:rFonts w:ascii="Calibri" w:hAnsi="Calibri" w:cs="Calibri"/>
          <w:sz w:val="24"/>
          <w:szCs w:val="24"/>
          <w:lang w:val="es-PY"/>
        </w:rPr>
        <w:t>a la calidad de</w:t>
      </w:r>
      <w:r w:rsidRPr="00663099">
        <w:rPr>
          <w:rFonts w:ascii="Calibri" w:hAnsi="Calibri" w:cs="Calibri"/>
          <w:sz w:val="24"/>
          <w:szCs w:val="24"/>
          <w:lang w:val="es-PY"/>
        </w:rPr>
        <w:t>l servicio o resultado esperado para el proceso.</w:t>
      </w:r>
    </w:p>
    <w:p w:rsidR="00DF1A63" w:rsidRDefault="00DF1A63" w:rsidP="00DF1A63">
      <w:pPr>
        <w:spacing w:line="360" w:lineRule="auto"/>
        <w:ind w:left="567" w:right="-346"/>
        <w:jc w:val="both"/>
        <w:rPr>
          <w:rFonts w:ascii="Calibri" w:hAnsi="Calibri" w:cs="Calibri"/>
          <w:sz w:val="24"/>
          <w:szCs w:val="24"/>
          <w:lang w:val="es-PY"/>
        </w:rPr>
      </w:pPr>
    </w:p>
    <w:p w:rsidR="00DF1A63" w:rsidRPr="00663099" w:rsidRDefault="00DF1A63" w:rsidP="00DF1A63">
      <w:pPr>
        <w:spacing w:line="360" w:lineRule="auto"/>
        <w:ind w:left="567" w:right="-346"/>
        <w:jc w:val="both"/>
        <w:rPr>
          <w:rFonts w:ascii="Calibri" w:hAnsi="Calibri" w:cs="Calibri"/>
          <w:sz w:val="24"/>
          <w:szCs w:val="24"/>
          <w:lang w:val="es-PY"/>
        </w:rPr>
      </w:pPr>
      <w:r w:rsidRPr="00663099">
        <w:rPr>
          <w:rFonts w:ascii="Calibri" w:hAnsi="Calibri" w:cs="Calibri"/>
          <w:sz w:val="24"/>
          <w:szCs w:val="24"/>
          <w:lang w:val="es-PY"/>
        </w:rPr>
        <w:t>En la materia que nos compete el riesgo está relacionado a la oportunidad</w:t>
      </w:r>
      <w:r>
        <w:rPr>
          <w:rFonts w:ascii="Calibri" w:hAnsi="Calibri" w:cs="Calibri"/>
          <w:sz w:val="24"/>
          <w:szCs w:val="24"/>
          <w:lang w:val="es-PY"/>
        </w:rPr>
        <w:t>,</w:t>
      </w:r>
      <w:r w:rsidRPr="00663099">
        <w:rPr>
          <w:rFonts w:ascii="Calibri" w:hAnsi="Calibri" w:cs="Calibri"/>
          <w:sz w:val="24"/>
          <w:szCs w:val="24"/>
          <w:lang w:val="es-PY"/>
        </w:rPr>
        <w:t xml:space="preserve"> asertividad </w:t>
      </w:r>
      <w:r>
        <w:rPr>
          <w:rFonts w:ascii="Calibri" w:hAnsi="Calibri" w:cs="Calibri"/>
          <w:sz w:val="24"/>
          <w:szCs w:val="24"/>
          <w:lang w:val="es-PY"/>
        </w:rPr>
        <w:t>y calidad en la autenticidad de los documentos que acompañan</w:t>
      </w:r>
      <w:r w:rsidRPr="00663099">
        <w:rPr>
          <w:rFonts w:ascii="Calibri" w:hAnsi="Calibri" w:cs="Calibri"/>
          <w:sz w:val="24"/>
          <w:szCs w:val="24"/>
          <w:lang w:val="es-PY"/>
        </w:rPr>
        <w:t xml:space="preserve"> </w:t>
      </w:r>
      <w:r>
        <w:rPr>
          <w:rFonts w:ascii="Calibri" w:hAnsi="Calibri" w:cs="Calibri"/>
          <w:sz w:val="24"/>
          <w:szCs w:val="24"/>
          <w:lang w:val="es-PY"/>
        </w:rPr>
        <w:t xml:space="preserve">la </w:t>
      </w:r>
      <w:r w:rsidRPr="00663099">
        <w:rPr>
          <w:rFonts w:ascii="Calibri" w:hAnsi="Calibri" w:cs="Calibri"/>
          <w:sz w:val="24"/>
          <w:szCs w:val="24"/>
          <w:lang w:val="es-PY"/>
        </w:rPr>
        <w:t>operación del sistema  administrativo financiero</w:t>
      </w:r>
      <w:r>
        <w:rPr>
          <w:rFonts w:ascii="Calibri" w:hAnsi="Calibri" w:cs="Calibri"/>
          <w:sz w:val="24"/>
          <w:szCs w:val="24"/>
          <w:lang w:val="es-PY"/>
        </w:rPr>
        <w:t>, sus procesos</w:t>
      </w:r>
      <w:r w:rsidRPr="00663099">
        <w:rPr>
          <w:rFonts w:ascii="Calibri" w:hAnsi="Calibri" w:cs="Calibri"/>
          <w:sz w:val="24"/>
          <w:szCs w:val="24"/>
          <w:lang w:val="es-PY"/>
        </w:rPr>
        <w:t xml:space="preserve"> y sus productos.</w:t>
      </w:r>
    </w:p>
    <w:p w:rsidR="00DF1A63" w:rsidRPr="00663099" w:rsidRDefault="00DF1A63" w:rsidP="00DF1A63">
      <w:pPr>
        <w:spacing w:line="360" w:lineRule="auto"/>
        <w:ind w:left="567" w:right="-346"/>
        <w:jc w:val="both"/>
        <w:rPr>
          <w:rFonts w:ascii="Calibri" w:hAnsi="Calibri" w:cs="Calibri"/>
          <w:sz w:val="24"/>
          <w:szCs w:val="24"/>
          <w:lang w:val="es-PY"/>
        </w:rPr>
      </w:pPr>
    </w:p>
    <w:p w:rsidR="00DF1A63" w:rsidRPr="002A5639" w:rsidRDefault="00DF1A63" w:rsidP="00DF1A63">
      <w:pPr>
        <w:spacing w:line="360" w:lineRule="auto"/>
        <w:ind w:left="142" w:right="-346"/>
        <w:jc w:val="center"/>
        <w:rPr>
          <w:rFonts w:ascii="Calibri" w:hAnsi="Calibri" w:cs="Calibri"/>
          <w:b/>
          <w:sz w:val="24"/>
          <w:szCs w:val="24"/>
          <w:lang w:val="es-PY"/>
        </w:rPr>
      </w:pPr>
    </w:p>
    <w:p w:rsidR="00DF1A63" w:rsidRPr="00692637" w:rsidRDefault="00DF1A63" w:rsidP="00DF1A63">
      <w:pPr>
        <w:rPr>
          <w:lang w:val="es-PY"/>
        </w:rPr>
      </w:pPr>
    </w:p>
    <w:p w:rsidR="002A5639" w:rsidRPr="002A5639" w:rsidRDefault="002A5639" w:rsidP="002A5639">
      <w:pPr>
        <w:spacing w:line="360" w:lineRule="auto"/>
        <w:ind w:left="142" w:right="-346"/>
        <w:jc w:val="center"/>
        <w:rPr>
          <w:rFonts w:ascii="Calibri" w:hAnsi="Calibri" w:cs="Calibri"/>
          <w:b/>
          <w:sz w:val="24"/>
          <w:szCs w:val="24"/>
          <w:lang w:val="es-PY"/>
        </w:rPr>
      </w:pPr>
    </w:p>
    <w:sectPr w:rsidR="002A5639" w:rsidRPr="002A5639" w:rsidSect="00606B3F">
      <w:headerReference w:type="default" r:id="rId29"/>
      <w:footerReference w:type="default" r:id="rId30"/>
      <w:pgSz w:w="11907" w:h="16839" w:code="9"/>
      <w:pgMar w:top="1418" w:right="1531" w:bottom="1418" w:left="1418" w:header="720" w:footer="953" w:gutter="0"/>
      <w:cols w:space="720"/>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5B25" w:rsidRDefault="00FA5B25" w:rsidP="00B522E6">
      <w:r>
        <w:separator/>
      </w:r>
    </w:p>
  </w:endnote>
  <w:endnote w:type="continuationSeparator" w:id="1">
    <w:p w:rsidR="00FA5B25" w:rsidRDefault="00FA5B25" w:rsidP="00B522E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67B1" w:rsidRDefault="00E95331" w:rsidP="00FE67B1">
    <w:pPr>
      <w:pStyle w:val="Encabezado"/>
      <w:tabs>
        <w:tab w:val="clear" w:pos="4419"/>
        <w:tab w:val="clear" w:pos="8838"/>
        <w:tab w:val="center" w:pos="-5529"/>
      </w:tabs>
      <w:jc w:val="center"/>
      <w:rPr>
        <w:noProof/>
        <w:lang w:val="es-PY" w:eastAsia="es-PY"/>
      </w:rPr>
    </w:pPr>
    <w:r>
      <w:rPr>
        <w:noProof/>
        <w:lang w:val="es-PY" w:eastAsia="es-PY"/>
      </w:rPr>
      <w:drawing>
        <wp:anchor distT="0" distB="0" distL="114300" distR="114300" simplePos="0" relativeHeight="251660288" behindDoc="1" locked="0" layoutInCell="1" allowOverlap="1">
          <wp:simplePos x="0" y="0"/>
          <wp:positionH relativeFrom="column">
            <wp:posOffset>510540</wp:posOffset>
          </wp:positionH>
          <wp:positionV relativeFrom="paragraph">
            <wp:posOffset>53975</wp:posOffset>
          </wp:positionV>
          <wp:extent cx="946150" cy="750570"/>
          <wp:effectExtent l="19050" t="0" r="6350" b="0"/>
          <wp:wrapNone/>
          <wp:docPr id="37" name="Imagen 1" descr="C:\Users\cej\Desktop\Laura Bado E\AA-Programa Más Justicia\Transparencia y Etica Judicial\Semana de la Integridad 2012\LOGOS\co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j\Desktop\Laura Bado E\AA-Programa Más Justicia\Transparencia y Etica Judicial\Semana de la Integridad 2012\LOGOS\corte.jpg"/>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46150" cy="750570"/>
                  </a:xfrm>
                  <a:prstGeom prst="rect">
                    <a:avLst/>
                  </a:prstGeom>
                  <a:noFill/>
                  <a:ln>
                    <a:noFill/>
                  </a:ln>
                </pic:spPr>
              </pic:pic>
            </a:graphicData>
          </a:graphic>
        </wp:anchor>
      </w:drawing>
    </w:r>
  </w:p>
  <w:p w:rsidR="00FE67B1" w:rsidRDefault="00606B3F" w:rsidP="00FE67B1">
    <w:pPr>
      <w:pStyle w:val="Encabezado"/>
      <w:tabs>
        <w:tab w:val="clear" w:pos="4419"/>
        <w:tab w:val="clear" w:pos="8838"/>
        <w:tab w:val="center" w:pos="-5529"/>
      </w:tabs>
      <w:jc w:val="center"/>
    </w:pPr>
    <w:r>
      <w:rPr>
        <w:noProof/>
        <w:lang w:val="es-PY" w:eastAsia="es-PY"/>
      </w:rPr>
      <w:drawing>
        <wp:anchor distT="0" distB="0" distL="114300" distR="114300" simplePos="0" relativeHeight="251658240" behindDoc="1" locked="0" layoutInCell="1" allowOverlap="1">
          <wp:simplePos x="0" y="0"/>
          <wp:positionH relativeFrom="column">
            <wp:posOffset>1976120</wp:posOffset>
          </wp:positionH>
          <wp:positionV relativeFrom="paragraph">
            <wp:posOffset>65405</wp:posOffset>
          </wp:positionV>
          <wp:extent cx="2486025" cy="483235"/>
          <wp:effectExtent l="19050" t="0" r="9525" b="0"/>
          <wp:wrapNone/>
          <wp:docPr id="10" name="Imagen 1" descr="C:\Users\lbado\AppData\Local\Microsoft\Windows\Temporary Internet Files\Content.Word\Nueva imagen (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C:\Users\lbado\AppData\Local\Microsoft\Windows\Temporary Internet Files\Content.Word\Nueva imagen (12).bmp"/>
                  <pic:cNvPicPr>
                    <a:picLocks noChangeAspect="1" noChangeArrowheads="1"/>
                  </pic:cNvPicPr>
                </pic:nvPicPr>
                <pic:blipFill>
                  <a:blip r:embed="rId2"/>
                  <a:srcRect/>
                  <a:stretch>
                    <a:fillRect/>
                  </a:stretch>
                </pic:blipFill>
                <pic:spPr bwMode="auto">
                  <a:xfrm>
                    <a:off x="0" y="0"/>
                    <a:ext cx="2486025" cy="483235"/>
                  </a:xfrm>
                  <a:prstGeom prst="rect">
                    <a:avLst/>
                  </a:prstGeom>
                  <a:noFill/>
                  <a:ln w="9525">
                    <a:noFill/>
                    <a:miter lim="800000"/>
                    <a:headEnd/>
                    <a:tailEnd/>
                  </a:ln>
                </pic:spPr>
              </pic:pic>
            </a:graphicData>
          </a:graphic>
        </wp:anchor>
      </w:drawing>
    </w:r>
  </w:p>
  <w:p w:rsidR="006273F5" w:rsidRDefault="006273F5" w:rsidP="00FE67B1">
    <w:pPr>
      <w:pStyle w:val="Piedepgina"/>
      <w:tabs>
        <w:tab w:val="clear" w:pos="4419"/>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5B25" w:rsidRDefault="00FA5B25" w:rsidP="00B522E6">
      <w:r>
        <w:separator/>
      </w:r>
    </w:p>
  </w:footnote>
  <w:footnote w:type="continuationSeparator" w:id="1">
    <w:p w:rsidR="00FA5B25" w:rsidRDefault="00FA5B25" w:rsidP="00B522E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insideV w:val="single" w:sz="18" w:space="0" w:color="808080"/>
      </w:tblBorders>
      <w:tblCellMar>
        <w:top w:w="72" w:type="dxa"/>
        <w:left w:w="115" w:type="dxa"/>
        <w:bottom w:w="72" w:type="dxa"/>
        <w:right w:w="115" w:type="dxa"/>
      </w:tblCellMar>
      <w:tblLook w:val="04A0"/>
    </w:tblPr>
    <w:tblGrid>
      <w:gridCol w:w="8043"/>
      <w:gridCol w:w="1145"/>
    </w:tblGrid>
    <w:tr w:rsidR="006273F5">
      <w:trPr>
        <w:trHeight w:val="288"/>
      </w:trPr>
      <w:tc>
        <w:tcPr>
          <w:tcW w:w="7765" w:type="dxa"/>
        </w:tcPr>
        <w:p w:rsidR="006273F5" w:rsidRDefault="006273F5" w:rsidP="00BC34B3">
          <w:pPr>
            <w:pStyle w:val="Encabezado"/>
            <w:jc w:val="right"/>
            <w:rPr>
              <w:rFonts w:ascii="Cambria" w:hAnsi="Cambria"/>
              <w:sz w:val="36"/>
              <w:szCs w:val="36"/>
            </w:rPr>
          </w:pPr>
          <w:r w:rsidRPr="006273F5">
            <w:rPr>
              <w:rFonts w:ascii="Cambria" w:hAnsi="Cambria"/>
              <w:sz w:val="28"/>
              <w:szCs w:val="28"/>
            </w:rPr>
            <w:t xml:space="preserve">Protocolo para </w:t>
          </w:r>
          <w:r w:rsidR="00BC34B3">
            <w:rPr>
              <w:rFonts w:ascii="Cambria" w:hAnsi="Cambria"/>
              <w:sz w:val="28"/>
              <w:szCs w:val="28"/>
            </w:rPr>
            <w:t>control de administración del riesgo en la gestión Administrativa Financiera de la Corte Suprema de Justicia</w:t>
          </w:r>
        </w:p>
      </w:tc>
      <w:tc>
        <w:tcPr>
          <w:tcW w:w="1105" w:type="dxa"/>
        </w:tcPr>
        <w:p w:rsidR="006273F5" w:rsidRPr="006273F5" w:rsidRDefault="00C116DB" w:rsidP="006273F5">
          <w:pPr>
            <w:pStyle w:val="Encabezado"/>
            <w:rPr>
              <w:rFonts w:ascii="Cambria" w:hAnsi="Cambria"/>
              <w:b/>
              <w:bCs/>
              <w:color w:val="4F81BD"/>
              <w:sz w:val="28"/>
              <w:szCs w:val="28"/>
            </w:rPr>
          </w:pPr>
          <w:r>
            <w:rPr>
              <w:rFonts w:ascii="Cambria" w:hAnsi="Cambria"/>
              <w:b/>
              <w:bCs/>
              <w:sz w:val="28"/>
              <w:szCs w:val="28"/>
            </w:rPr>
            <w:t>2012</w:t>
          </w:r>
        </w:p>
      </w:tc>
    </w:tr>
  </w:tbl>
  <w:p w:rsidR="006273F5" w:rsidRDefault="006273F5">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0.75pt;height:10.75pt" o:bullet="t">
        <v:imagedata r:id="rId1" o:title="BD14513_"/>
      </v:shape>
    </w:pict>
  </w:numPicBullet>
  <w:abstractNum w:abstractNumId="0">
    <w:nsid w:val="03BA372B"/>
    <w:multiLevelType w:val="multilevel"/>
    <w:tmpl w:val="309ADE4E"/>
    <w:lvl w:ilvl="0">
      <w:start w:val="1"/>
      <w:numFmt w:val="decimal"/>
      <w:lvlText w:val="%1"/>
      <w:lvlJc w:val="left"/>
      <w:pPr>
        <w:ind w:left="360" w:hanging="360"/>
      </w:pPr>
      <w:rPr>
        <w:rFonts w:hint="default"/>
      </w:rPr>
    </w:lvl>
    <w:lvl w:ilvl="1">
      <w:start w:val="2"/>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
    <w:nsid w:val="04EB6DBB"/>
    <w:multiLevelType w:val="hybridMultilevel"/>
    <w:tmpl w:val="DCCC0F68"/>
    <w:lvl w:ilvl="0" w:tplc="846C934A">
      <w:start w:val="1"/>
      <w:numFmt w:val="bullet"/>
      <w:lvlText w:val=""/>
      <w:lvlJc w:val="left"/>
      <w:pPr>
        <w:tabs>
          <w:tab w:val="num" w:pos="720"/>
        </w:tabs>
        <w:ind w:left="720" w:hanging="360"/>
      </w:pPr>
      <w:rPr>
        <w:rFonts w:ascii="Wingdings 2" w:hAnsi="Wingdings 2" w:hint="default"/>
      </w:rPr>
    </w:lvl>
    <w:lvl w:ilvl="1" w:tplc="FEC21E3A" w:tentative="1">
      <w:start w:val="1"/>
      <w:numFmt w:val="bullet"/>
      <w:lvlText w:val=""/>
      <w:lvlJc w:val="left"/>
      <w:pPr>
        <w:tabs>
          <w:tab w:val="num" w:pos="1440"/>
        </w:tabs>
        <w:ind w:left="1440" w:hanging="360"/>
      </w:pPr>
      <w:rPr>
        <w:rFonts w:ascii="Wingdings 2" w:hAnsi="Wingdings 2" w:hint="default"/>
      </w:rPr>
    </w:lvl>
    <w:lvl w:ilvl="2" w:tplc="EA5677E4" w:tentative="1">
      <w:start w:val="1"/>
      <w:numFmt w:val="bullet"/>
      <w:lvlText w:val=""/>
      <w:lvlJc w:val="left"/>
      <w:pPr>
        <w:tabs>
          <w:tab w:val="num" w:pos="2160"/>
        </w:tabs>
        <w:ind w:left="2160" w:hanging="360"/>
      </w:pPr>
      <w:rPr>
        <w:rFonts w:ascii="Wingdings 2" w:hAnsi="Wingdings 2" w:hint="default"/>
      </w:rPr>
    </w:lvl>
    <w:lvl w:ilvl="3" w:tplc="069860E6" w:tentative="1">
      <w:start w:val="1"/>
      <w:numFmt w:val="bullet"/>
      <w:lvlText w:val=""/>
      <w:lvlJc w:val="left"/>
      <w:pPr>
        <w:tabs>
          <w:tab w:val="num" w:pos="2880"/>
        </w:tabs>
        <w:ind w:left="2880" w:hanging="360"/>
      </w:pPr>
      <w:rPr>
        <w:rFonts w:ascii="Wingdings 2" w:hAnsi="Wingdings 2" w:hint="default"/>
      </w:rPr>
    </w:lvl>
    <w:lvl w:ilvl="4" w:tplc="D232638A" w:tentative="1">
      <w:start w:val="1"/>
      <w:numFmt w:val="bullet"/>
      <w:lvlText w:val=""/>
      <w:lvlJc w:val="left"/>
      <w:pPr>
        <w:tabs>
          <w:tab w:val="num" w:pos="3600"/>
        </w:tabs>
        <w:ind w:left="3600" w:hanging="360"/>
      </w:pPr>
      <w:rPr>
        <w:rFonts w:ascii="Wingdings 2" w:hAnsi="Wingdings 2" w:hint="default"/>
      </w:rPr>
    </w:lvl>
    <w:lvl w:ilvl="5" w:tplc="02F23EEE" w:tentative="1">
      <w:start w:val="1"/>
      <w:numFmt w:val="bullet"/>
      <w:lvlText w:val=""/>
      <w:lvlJc w:val="left"/>
      <w:pPr>
        <w:tabs>
          <w:tab w:val="num" w:pos="4320"/>
        </w:tabs>
        <w:ind w:left="4320" w:hanging="360"/>
      </w:pPr>
      <w:rPr>
        <w:rFonts w:ascii="Wingdings 2" w:hAnsi="Wingdings 2" w:hint="default"/>
      </w:rPr>
    </w:lvl>
    <w:lvl w:ilvl="6" w:tplc="7A5CADBC" w:tentative="1">
      <w:start w:val="1"/>
      <w:numFmt w:val="bullet"/>
      <w:lvlText w:val=""/>
      <w:lvlJc w:val="left"/>
      <w:pPr>
        <w:tabs>
          <w:tab w:val="num" w:pos="5040"/>
        </w:tabs>
        <w:ind w:left="5040" w:hanging="360"/>
      </w:pPr>
      <w:rPr>
        <w:rFonts w:ascii="Wingdings 2" w:hAnsi="Wingdings 2" w:hint="default"/>
      </w:rPr>
    </w:lvl>
    <w:lvl w:ilvl="7" w:tplc="77B8357E" w:tentative="1">
      <w:start w:val="1"/>
      <w:numFmt w:val="bullet"/>
      <w:lvlText w:val=""/>
      <w:lvlJc w:val="left"/>
      <w:pPr>
        <w:tabs>
          <w:tab w:val="num" w:pos="5760"/>
        </w:tabs>
        <w:ind w:left="5760" w:hanging="360"/>
      </w:pPr>
      <w:rPr>
        <w:rFonts w:ascii="Wingdings 2" w:hAnsi="Wingdings 2" w:hint="default"/>
      </w:rPr>
    </w:lvl>
    <w:lvl w:ilvl="8" w:tplc="693E042A" w:tentative="1">
      <w:start w:val="1"/>
      <w:numFmt w:val="bullet"/>
      <w:lvlText w:val=""/>
      <w:lvlJc w:val="left"/>
      <w:pPr>
        <w:tabs>
          <w:tab w:val="num" w:pos="6480"/>
        </w:tabs>
        <w:ind w:left="6480" w:hanging="360"/>
      </w:pPr>
      <w:rPr>
        <w:rFonts w:ascii="Wingdings 2" w:hAnsi="Wingdings 2" w:hint="default"/>
      </w:rPr>
    </w:lvl>
  </w:abstractNum>
  <w:abstractNum w:abstractNumId="2">
    <w:nsid w:val="099D6B8A"/>
    <w:multiLevelType w:val="hybridMultilevel"/>
    <w:tmpl w:val="C55C0334"/>
    <w:lvl w:ilvl="0" w:tplc="3C0A0001">
      <w:start w:val="1"/>
      <w:numFmt w:val="bullet"/>
      <w:lvlText w:val=""/>
      <w:lvlJc w:val="left"/>
      <w:pPr>
        <w:ind w:left="1713" w:hanging="360"/>
      </w:pPr>
      <w:rPr>
        <w:rFonts w:ascii="Symbol" w:hAnsi="Symbol" w:hint="default"/>
      </w:rPr>
    </w:lvl>
    <w:lvl w:ilvl="1" w:tplc="3C0A0003" w:tentative="1">
      <w:start w:val="1"/>
      <w:numFmt w:val="bullet"/>
      <w:lvlText w:val="o"/>
      <w:lvlJc w:val="left"/>
      <w:pPr>
        <w:ind w:left="2433" w:hanging="360"/>
      </w:pPr>
      <w:rPr>
        <w:rFonts w:ascii="Courier New" w:hAnsi="Courier New" w:cs="Courier New" w:hint="default"/>
      </w:rPr>
    </w:lvl>
    <w:lvl w:ilvl="2" w:tplc="3C0A0005" w:tentative="1">
      <w:start w:val="1"/>
      <w:numFmt w:val="bullet"/>
      <w:lvlText w:val=""/>
      <w:lvlJc w:val="left"/>
      <w:pPr>
        <w:ind w:left="3153" w:hanging="360"/>
      </w:pPr>
      <w:rPr>
        <w:rFonts w:ascii="Wingdings" w:hAnsi="Wingdings" w:hint="default"/>
      </w:rPr>
    </w:lvl>
    <w:lvl w:ilvl="3" w:tplc="3C0A0001" w:tentative="1">
      <w:start w:val="1"/>
      <w:numFmt w:val="bullet"/>
      <w:lvlText w:val=""/>
      <w:lvlJc w:val="left"/>
      <w:pPr>
        <w:ind w:left="3873" w:hanging="360"/>
      </w:pPr>
      <w:rPr>
        <w:rFonts w:ascii="Symbol" w:hAnsi="Symbol" w:hint="default"/>
      </w:rPr>
    </w:lvl>
    <w:lvl w:ilvl="4" w:tplc="3C0A0003" w:tentative="1">
      <w:start w:val="1"/>
      <w:numFmt w:val="bullet"/>
      <w:lvlText w:val="o"/>
      <w:lvlJc w:val="left"/>
      <w:pPr>
        <w:ind w:left="4593" w:hanging="360"/>
      </w:pPr>
      <w:rPr>
        <w:rFonts w:ascii="Courier New" w:hAnsi="Courier New" w:cs="Courier New" w:hint="default"/>
      </w:rPr>
    </w:lvl>
    <w:lvl w:ilvl="5" w:tplc="3C0A0005" w:tentative="1">
      <w:start w:val="1"/>
      <w:numFmt w:val="bullet"/>
      <w:lvlText w:val=""/>
      <w:lvlJc w:val="left"/>
      <w:pPr>
        <w:ind w:left="5313" w:hanging="360"/>
      </w:pPr>
      <w:rPr>
        <w:rFonts w:ascii="Wingdings" w:hAnsi="Wingdings" w:hint="default"/>
      </w:rPr>
    </w:lvl>
    <w:lvl w:ilvl="6" w:tplc="3C0A0001" w:tentative="1">
      <w:start w:val="1"/>
      <w:numFmt w:val="bullet"/>
      <w:lvlText w:val=""/>
      <w:lvlJc w:val="left"/>
      <w:pPr>
        <w:ind w:left="6033" w:hanging="360"/>
      </w:pPr>
      <w:rPr>
        <w:rFonts w:ascii="Symbol" w:hAnsi="Symbol" w:hint="default"/>
      </w:rPr>
    </w:lvl>
    <w:lvl w:ilvl="7" w:tplc="3C0A0003" w:tentative="1">
      <w:start w:val="1"/>
      <w:numFmt w:val="bullet"/>
      <w:lvlText w:val="o"/>
      <w:lvlJc w:val="left"/>
      <w:pPr>
        <w:ind w:left="6753" w:hanging="360"/>
      </w:pPr>
      <w:rPr>
        <w:rFonts w:ascii="Courier New" w:hAnsi="Courier New" w:cs="Courier New" w:hint="default"/>
      </w:rPr>
    </w:lvl>
    <w:lvl w:ilvl="8" w:tplc="3C0A0005" w:tentative="1">
      <w:start w:val="1"/>
      <w:numFmt w:val="bullet"/>
      <w:lvlText w:val=""/>
      <w:lvlJc w:val="left"/>
      <w:pPr>
        <w:ind w:left="7473" w:hanging="360"/>
      </w:pPr>
      <w:rPr>
        <w:rFonts w:ascii="Wingdings" w:hAnsi="Wingdings" w:hint="default"/>
      </w:rPr>
    </w:lvl>
  </w:abstractNum>
  <w:abstractNum w:abstractNumId="3">
    <w:nsid w:val="0AA33ADB"/>
    <w:multiLevelType w:val="multilevel"/>
    <w:tmpl w:val="321A6AE8"/>
    <w:lvl w:ilvl="0">
      <w:start w:val="1"/>
      <w:numFmt w:val="decimal"/>
      <w:lvlText w:val="%1."/>
      <w:lvlJc w:val="left"/>
      <w:pPr>
        <w:ind w:left="786" w:hanging="360"/>
      </w:pPr>
      <w:rPr>
        <w:rFonts w:hint="default"/>
      </w:rPr>
    </w:lvl>
    <w:lvl w:ilvl="1">
      <w:start w:val="1"/>
      <w:numFmt w:val="decimal"/>
      <w:isLgl/>
      <w:lvlText w:val="%1.%2"/>
      <w:lvlJc w:val="left"/>
      <w:pPr>
        <w:ind w:left="1070" w:hanging="360"/>
      </w:pPr>
      <w:rPr>
        <w:rFonts w:hint="default"/>
        <w:b/>
      </w:rPr>
    </w:lvl>
    <w:lvl w:ilvl="2">
      <w:start w:val="1"/>
      <w:numFmt w:val="decimal"/>
      <w:isLgl/>
      <w:lvlText w:val="%1.%2.%3"/>
      <w:lvlJc w:val="left"/>
      <w:pPr>
        <w:ind w:left="1996" w:hanging="720"/>
      </w:pPr>
      <w:rPr>
        <w:rFonts w:hint="default"/>
        <w:b w:val="0"/>
      </w:rPr>
    </w:lvl>
    <w:lvl w:ilvl="3">
      <w:start w:val="1"/>
      <w:numFmt w:val="decimal"/>
      <w:isLgl/>
      <w:lvlText w:val="%1.%2.%3.%4"/>
      <w:lvlJc w:val="left"/>
      <w:pPr>
        <w:ind w:left="2421" w:hanging="720"/>
      </w:pPr>
      <w:rPr>
        <w:rFonts w:hint="default"/>
        <w:b w:val="0"/>
      </w:rPr>
    </w:lvl>
    <w:lvl w:ilvl="4">
      <w:start w:val="1"/>
      <w:numFmt w:val="decimal"/>
      <w:isLgl/>
      <w:lvlText w:val="%1.%2.%3.%4.%5"/>
      <w:lvlJc w:val="left"/>
      <w:pPr>
        <w:ind w:left="3206" w:hanging="1080"/>
      </w:pPr>
      <w:rPr>
        <w:rFonts w:hint="default"/>
        <w:b w:val="0"/>
      </w:rPr>
    </w:lvl>
    <w:lvl w:ilvl="5">
      <w:start w:val="1"/>
      <w:numFmt w:val="decimal"/>
      <w:isLgl/>
      <w:lvlText w:val="%1.%2.%3.%4.%5.%6"/>
      <w:lvlJc w:val="left"/>
      <w:pPr>
        <w:ind w:left="3631" w:hanging="1080"/>
      </w:pPr>
      <w:rPr>
        <w:rFonts w:hint="default"/>
        <w:b w:val="0"/>
      </w:rPr>
    </w:lvl>
    <w:lvl w:ilvl="6">
      <w:start w:val="1"/>
      <w:numFmt w:val="decimal"/>
      <w:isLgl/>
      <w:lvlText w:val="%1.%2.%3.%4.%5.%6.%7"/>
      <w:lvlJc w:val="left"/>
      <w:pPr>
        <w:ind w:left="4416" w:hanging="1440"/>
      </w:pPr>
      <w:rPr>
        <w:rFonts w:hint="default"/>
        <w:b w:val="0"/>
      </w:rPr>
    </w:lvl>
    <w:lvl w:ilvl="7">
      <w:start w:val="1"/>
      <w:numFmt w:val="decimal"/>
      <w:isLgl/>
      <w:lvlText w:val="%1.%2.%3.%4.%5.%6.%7.%8"/>
      <w:lvlJc w:val="left"/>
      <w:pPr>
        <w:ind w:left="4841" w:hanging="1440"/>
      </w:pPr>
      <w:rPr>
        <w:rFonts w:hint="default"/>
        <w:b w:val="0"/>
      </w:rPr>
    </w:lvl>
    <w:lvl w:ilvl="8">
      <w:start w:val="1"/>
      <w:numFmt w:val="decimal"/>
      <w:isLgl/>
      <w:lvlText w:val="%1.%2.%3.%4.%5.%6.%7.%8.%9"/>
      <w:lvlJc w:val="left"/>
      <w:pPr>
        <w:ind w:left="5626" w:hanging="1800"/>
      </w:pPr>
      <w:rPr>
        <w:rFonts w:hint="default"/>
        <w:b w:val="0"/>
      </w:rPr>
    </w:lvl>
  </w:abstractNum>
  <w:abstractNum w:abstractNumId="4">
    <w:nsid w:val="0DBD2E78"/>
    <w:multiLevelType w:val="hybridMultilevel"/>
    <w:tmpl w:val="F33A98A4"/>
    <w:lvl w:ilvl="0" w:tplc="3C0A0001">
      <w:start w:val="1"/>
      <w:numFmt w:val="bullet"/>
      <w:lvlText w:val=""/>
      <w:lvlJc w:val="left"/>
      <w:pPr>
        <w:ind w:left="1211" w:hanging="360"/>
      </w:pPr>
      <w:rPr>
        <w:rFonts w:ascii="Symbol" w:hAnsi="Symbol" w:hint="default"/>
      </w:rPr>
    </w:lvl>
    <w:lvl w:ilvl="1" w:tplc="3C0A0003" w:tentative="1">
      <w:start w:val="1"/>
      <w:numFmt w:val="bullet"/>
      <w:lvlText w:val="o"/>
      <w:lvlJc w:val="left"/>
      <w:pPr>
        <w:ind w:left="1931" w:hanging="360"/>
      </w:pPr>
      <w:rPr>
        <w:rFonts w:ascii="Courier New" w:hAnsi="Courier New" w:cs="Courier New" w:hint="default"/>
      </w:rPr>
    </w:lvl>
    <w:lvl w:ilvl="2" w:tplc="3C0A0005" w:tentative="1">
      <w:start w:val="1"/>
      <w:numFmt w:val="bullet"/>
      <w:lvlText w:val=""/>
      <w:lvlJc w:val="left"/>
      <w:pPr>
        <w:ind w:left="2651" w:hanging="360"/>
      </w:pPr>
      <w:rPr>
        <w:rFonts w:ascii="Wingdings" w:hAnsi="Wingdings" w:hint="default"/>
      </w:rPr>
    </w:lvl>
    <w:lvl w:ilvl="3" w:tplc="3C0A0001" w:tentative="1">
      <w:start w:val="1"/>
      <w:numFmt w:val="bullet"/>
      <w:lvlText w:val=""/>
      <w:lvlJc w:val="left"/>
      <w:pPr>
        <w:ind w:left="3371" w:hanging="360"/>
      </w:pPr>
      <w:rPr>
        <w:rFonts w:ascii="Symbol" w:hAnsi="Symbol" w:hint="default"/>
      </w:rPr>
    </w:lvl>
    <w:lvl w:ilvl="4" w:tplc="3C0A0003" w:tentative="1">
      <w:start w:val="1"/>
      <w:numFmt w:val="bullet"/>
      <w:lvlText w:val="o"/>
      <w:lvlJc w:val="left"/>
      <w:pPr>
        <w:ind w:left="4091" w:hanging="360"/>
      </w:pPr>
      <w:rPr>
        <w:rFonts w:ascii="Courier New" w:hAnsi="Courier New" w:cs="Courier New" w:hint="default"/>
      </w:rPr>
    </w:lvl>
    <w:lvl w:ilvl="5" w:tplc="3C0A0005" w:tentative="1">
      <w:start w:val="1"/>
      <w:numFmt w:val="bullet"/>
      <w:lvlText w:val=""/>
      <w:lvlJc w:val="left"/>
      <w:pPr>
        <w:ind w:left="4811" w:hanging="360"/>
      </w:pPr>
      <w:rPr>
        <w:rFonts w:ascii="Wingdings" w:hAnsi="Wingdings" w:hint="default"/>
      </w:rPr>
    </w:lvl>
    <w:lvl w:ilvl="6" w:tplc="3C0A0001" w:tentative="1">
      <w:start w:val="1"/>
      <w:numFmt w:val="bullet"/>
      <w:lvlText w:val=""/>
      <w:lvlJc w:val="left"/>
      <w:pPr>
        <w:ind w:left="5531" w:hanging="360"/>
      </w:pPr>
      <w:rPr>
        <w:rFonts w:ascii="Symbol" w:hAnsi="Symbol" w:hint="default"/>
      </w:rPr>
    </w:lvl>
    <w:lvl w:ilvl="7" w:tplc="3C0A0003" w:tentative="1">
      <w:start w:val="1"/>
      <w:numFmt w:val="bullet"/>
      <w:lvlText w:val="o"/>
      <w:lvlJc w:val="left"/>
      <w:pPr>
        <w:ind w:left="6251" w:hanging="360"/>
      </w:pPr>
      <w:rPr>
        <w:rFonts w:ascii="Courier New" w:hAnsi="Courier New" w:cs="Courier New" w:hint="default"/>
      </w:rPr>
    </w:lvl>
    <w:lvl w:ilvl="8" w:tplc="3C0A0005" w:tentative="1">
      <w:start w:val="1"/>
      <w:numFmt w:val="bullet"/>
      <w:lvlText w:val=""/>
      <w:lvlJc w:val="left"/>
      <w:pPr>
        <w:ind w:left="6971" w:hanging="360"/>
      </w:pPr>
      <w:rPr>
        <w:rFonts w:ascii="Wingdings" w:hAnsi="Wingdings" w:hint="default"/>
      </w:rPr>
    </w:lvl>
  </w:abstractNum>
  <w:abstractNum w:abstractNumId="5">
    <w:nsid w:val="10C0540F"/>
    <w:multiLevelType w:val="hybridMultilevel"/>
    <w:tmpl w:val="7076D310"/>
    <w:lvl w:ilvl="0" w:tplc="3C0A0019">
      <w:start w:val="1"/>
      <w:numFmt w:val="lowerLetter"/>
      <w:lvlText w:val="%1."/>
      <w:lvlJc w:val="left"/>
      <w:pPr>
        <w:ind w:left="786" w:hanging="360"/>
      </w:pPr>
    </w:lvl>
    <w:lvl w:ilvl="1" w:tplc="3C0A0019" w:tentative="1">
      <w:start w:val="1"/>
      <w:numFmt w:val="lowerLetter"/>
      <w:lvlText w:val="%2."/>
      <w:lvlJc w:val="left"/>
      <w:pPr>
        <w:ind w:left="1506" w:hanging="360"/>
      </w:pPr>
    </w:lvl>
    <w:lvl w:ilvl="2" w:tplc="3C0A001B" w:tentative="1">
      <w:start w:val="1"/>
      <w:numFmt w:val="lowerRoman"/>
      <w:lvlText w:val="%3."/>
      <w:lvlJc w:val="right"/>
      <w:pPr>
        <w:ind w:left="2226" w:hanging="180"/>
      </w:pPr>
    </w:lvl>
    <w:lvl w:ilvl="3" w:tplc="3C0A000F" w:tentative="1">
      <w:start w:val="1"/>
      <w:numFmt w:val="decimal"/>
      <w:lvlText w:val="%4."/>
      <w:lvlJc w:val="left"/>
      <w:pPr>
        <w:ind w:left="2946" w:hanging="360"/>
      </w:pPr>
    </w:lvl>
    <w:lvl w:ilvl="4" w:tplc="3C0A0019" w:tentative="1">
      <w:start w:val="1"/>
      <w:numFmt w:val="lowerLetter"/>
      <w:lvlText w:val="%5."/>
      <w:lvlJc w:val="left"/>
      <w:pPr>
        <w:ind w:left="3666" w:hanging="360"/>
      </w:pPr>
    </w:lvl>
    <w:lvl w:ilvl="5" w:tplc="3C0A001B" w:tentative="1">
      <w:start w:val="1"/>
      <w:numFmt w:val="lowerRoman"/>
      <w:lvlText w:val="%6."/>
      <w:lvlJc w:val="right"/>
      <w:pPr>
        <w:ind w:left="4386" w:hanging="180"/>
      </w:pPr>
    </w:lvl>
    <w:lvl w:ilvl="6" w:tplc="3C0A000F" w:tentative="1">
      <w:start w:val="1"/>
      <w:numFmt w:val="decimal"/>
      <w:lvlText w:val="%7."/>
      <w:lvlJc w:val="left"/>
      <w:pPr>
        <w:ind w:left="5106" w:hanging="360"/>
      </w:pPr>
    </w:lvl>
    <w:lvl w:ilvl="7" w:tplc="3C0A0019" w:tentative="1">
      <w:start w:val="1"/>
      <w:numFmt w:val="lowerLetter"/>
      <w:lvlText w:val="%8."/>
      <w:lvlJc w:val="left"/>
      <w:pPr>
        <w:ind w:left="5826" w:hanging="360"/>
      </w:pPr>
    </w:lvl>
    <w:lvl w:ilvl="8" w:tplc="3C0A001B" w:tentative="1">
      <w:start w:val="1"/>
      <w:numFmt w:val="lowerRoman"/>
      <w:lvlText w:val="%9."/>
      <w:lvlJc w:val="right"/>
      <w:pPr>
        <w:ind w:left="6546" w:hanging="180"/>
      </w:pPr>
    </w:lvl>
  </w:abstractNum>
  <w:abstractNum w:abstractNumId="6">
    <w:nsid w:val="1CD975DC"/>
    <w:multiLevelType w:val="hybridMultilevel"/>
    <w:tmpl w:val="76FE811C"/>
    <w:lvl w:ilvl="0" w:tplc="3C0A0001">
      <w:start w:val="1"/>
      <w:numFmt w:val="bullet"/>
      <w:lvlText w:val=""/>
      <w:lvlJc w:val="left"/>
      <w:pPr>
        <w:ind w:left="1211" w:hanging="360"/>
      </w:pPr>
      <w:rPr>
        <w:rFonts w:ascii="Symbol" w:hAnsi="Symbol" w:hint="default"/>
      </w:rPr>
    </w:lvl>
    <w:lvl w:ilvl="1" w:tplc="3C0A0003" w:tentative="1">
      <w:start w:val="1"/>
      <w:numFmt w:val="bullet"/>
      <w:lvlText w:val="o"/>
      <w:lvlJc w:val="left"/>
      <w:pPr>
        <w:ind w:left="1931" w:hanging="360"/>
      </w:pPr>
      <w:rPr>
        <w:rFonts w:ascii="Courier New" w:hAnsi="Courier New" w:cs="Courier New" w:hint="default"/>
      </w:rPr>
    </w:lvl>
    <w:lvl w:ilvl="2" w:tplc="3C0A0005" w:tentative="1">
      <w:start w:val="1"/>
      <w:numFmt w:val="bullet"/>
      <w:lvlText w:val=""/>
      <w:lvlJc w:val="left"/>
      <w:pPr>
        <w:ind w:left="2651" w:hanging="360"/>
      </w:pPr>
      <w:rPr>
        <w:rFonts w:ascii="Wingdings" w:hAnsi="Wingdings" w:hint="default"/>
      </w:rPr>
    </w:lvl>
    <w:lvl w:ilvl="3" w:tplc="3C0A0001" w:tentative="1">
      <w:start w:val="1"/>
      <w:numFmt w:val="bullet"/>
      <w:lvlText w:val=""/>
      <w:lvlJc w:val="left"/>
      <w:pPr>
        <w:ind w:left="3371" w:hanging="360"/>
      </w:pPr>
      <w:rPr>
        <w:rFonts w:ascii="Symbol" w:hAnsi="Symbol" w:hint="default"/>
      </w:rPr>
    </w:lvl>
    <w:lvl w:ilvl="4" w:tplc="3C0A0003" w:tentative="1">
      <w:start w:val="1"/>
      <w:numFmt w:val="bullet"/>
      <w:lvlText w:val="o"/>
      <w:lvlJc w:val="left"/>
      <w:pPr>
        <w:ind w:left="4091" w:hanging="360"/>
      </w:pPr>
      <w:rPr>
        <w:rFonts w:ascii="Courier New" w:hAnsi="Courier New" w:cs="Courier New" w:hint="default"/>
      </w:rPr>
    </w:lvl>
    <w:lvl w:ilvl="5" w:tplc="3C0A0005" w:tentative="1">
      <w:start w:val="1"/>
      <w:numFmt w:val="bullet"/>
      <w:lvlText w:val=""/>
      <w:lvlJc w:val="left"/>
      <w:pPr>
        <w:ind w:left="4811" w:hanging="360"/>
      </w:pPr>
      <w:rPr>
        <w:rFonts w:ascii="Wingdings" w:hAnsi="Wingdings" w:hint="default"/>
      </w:rPr>
    </w:lvl>
    <w:lvl w:ilvl="6" w:tplc="3C0A0001" w:tentative="1">
      <w:start w:val="1"/>
      <w:numFmt w:val="bullet"/>
      <w:lvlText w:val=""/>
      <w:lvlJc w:val="left"/>
      <w:pPr>
        <w:ind w:left="5531" w:hanging="360"/>
      </w:pPr>
      <w:rPr>
        <w:rFonts w:ascii="Symbol" w:hAnsi="Symbol" w:hint="default"/>
      </w:rPr>
    </w:lvl>
    <w:lvl w:ilvl="7" w:tplc="3C0A0003" w:tentative="1">
      <w:start w:val="1"/>
      <w:numFmt w:val="bullet"/>
      <w:lvlText w:val="o"/>
      <w:lvlJc w:val="left"/>
      <w:pPr>
        <w:ind w:left="6251" w:hanging="360"/>
      </w:pPr>
      <w:rPr>
        <w:rFonts w:ascii="Courier New" w:hAnsi="Courier New" w:cs="Courier New" w:hint="default"/>
      </w:rPr>
    </w:lvl>
    <w:lvl w:ilvl="8" w:tplc="3C0A0005" w:tentative="1">
      <w:start w:val="1"/>
      <w:numFmt w:val="bullet"/>
      <w:lvlText w:val=""/>
      <w:lvlJc w:val="left"/>
      <w:pPr>
        <w:ind w:left="6971" w:hanging="360"/>
      </w:pPr>
      <w:rPr>
        <w:rFonts w:ascii="Wingdings" w:hAnsi="Wingdings" w:hint="default"/>
      </w:rPr>
    </w:lvl>
  </w:abstractNum>
  <w:abstractNum w:abstractNumId="7">
    <w:nsid w:val="29027828"/>
    <w:multiLevelType w:val="hybridMultilevel"/>
    <w:tmpl w:val="E84C4D7A"/>
    <w:lvl w:ilvl="0" w:tplc="3C0A001B">
      <w:start w:val="1"/>
      <w:numFmt w:val="lowerRoman"/>
      <w:lvlText w:val="%1."/>
      <w:lvlJc w:val="right"/>
      <w:pPr>
        <w:ind w:left="1920" w:hanging="360"/>
      </w:pPr>
    </w:lvl>
    <w:lvl w:ilvl="1" w:tplc="3C0A000F">
      <w:start w:val="1"/>
      <w:numFmt w:val="decimal"/>
      <w:lvlText w:val="%2."/>
      <w:lvlJc w:val="left"/>
      <w:pPr>
        <w:ind w:left="2640" w:hanging="360"/>
      </w:pPr>
    </w:lvl>
    <w:lvl w:ilvl="2" w:tplc="3C0A001B">
      <w:start w:val="1"/>
      <w:numFmt w:val="lowerRoman"/>
      <w:lvlText w:val="%3."/>
      <w:lvlJc w:val="right"/>
      <w:pPr>
        <w:ind w:left="3360" w:hanging="180"/>
      </w:pPr>
    </w:lvl>
    <w:lvl w:ilvl="3" w:tplc="3C0A000F">
      <w:start w:val="1"/>
      <w:numFmt w:val="decimal"/>
      <w:lvlText w:val="%4."/>
      <w:lvlJc w:val="left"/>
      <w:pPr>
        <w:ind w:left="4080" w:hanging="360"/>
      </w:pPr>
    </w:lvl>
    <w:lvl w:ilvl="4" w:tplc="3C0A0019" w:tentative="1">
      <w:start w:val="1"/>
      <w:numFmt w:val="lowerLetter"/>
      <w:lvlText w:val="%5."/>
      <w:lvlJc w:val="left"/>
      <w:pPr>
        <w:ind w:left="4800" w:hanging="360"/>
      </w:pPr>
    </w:lvl>
    <w:lvl w:ilvl="5" w:tplc="3C0A001B" w:tentative="1">
      <w:start w:val="1"/>
      <w:numFmt w:val="lowerRoman"/>
      <w:lvlText w:val="%6."/>
      <w:lvlJc w:val="right"/>
      <w:pPr>
        <w:ind w:left="5520" w:hanging="180"/>
      </w:pPr>
    </w:lvl>
    <w:lvl w:ilvl="6" w:tplc="3C0A000F" w:tentative="1">
      <w:start w:val="1"/>
      <w:numFmt w:val="decimal"/>
      <w:lvlText w:val="%7."/>
      <w:lvlJc w:val="left"/>
      <w:pPr>
        <w:ind w:left="6240" w:hanging="360"/>
      </w:pPr>
    </w:lvl>
    <w:lvl w:ilvl="7" w:tplc="3C0A0019" w:tentative="1">
      <w:start w:val="1"/>
      <w:numFmt w:val="lowerLetter"/>
      <w:lvlText w:val="%8."/>
      <w:lvlJc w:val="left"/>
      <w:pPr>
        <w:ind w:left="6960" w:hanging="360"/>
      </w:pPr>
    </w:lvl>
    <w:lvl w:ilvl="8" w:tplc="3C0A001B" w:tentative="1">
      <w:start w:val="1"/>
      <w:numFmt w:val="lowerRoman"/>
      <w:lvlText w:val="%9."/>
      <w:lvlJc w:val="right"/>
      <w:pPr>
        <w:ind w:left="7680" w:hanging="180"/>
      </w:pPr>
    </w:lvl>
  </w:abstractNum>
  <w:abstractNum w:abstractNumId="8">
    <w:nsid w:val="2A5D6083"/>
    <w:multiLevelType w:val="hybridMultilevel"/>
    <w:tmpl w:val="80DC025C"/>
    <w:lvl w:ilvl="0" w:tplc="3C0A0001">
      <w:start w:val="1"/>
      <w:numFmt w:val="bullet"/>
      <w:lvlText w:val=""/>
      <w:lvlJc w:val="left"/>
      <w:pPr>
        <w:ind w:left="936" w:hanging="360"/>
      </w:pPr>
      <w:rPr>
        <w:rFonts w:ascii="Symbol" w:hAnsi="Symbol" w:hint="default"/>
      </w:rPr>
    </w:lvl>
    <w:lvl w:ilvl="1" w:tplc="3C0A0019">
      <w:start w:val="1"/>
      <w:numFmt w:val="lowerLetter"/>
      <w:lvlText w:val="%2."/>
      <w:lvlJc w:val="left"/>
      <w:pPr>
        <w:ind w:left="1656" w:hanging="360"/>
      </w:pPr>
    </w:lvl>
    <w:lvl w:ilvl="2" w:tplc="3C0A001B">
      <w:start w:val="1"/>
      <w:numFmt w:val="lowerRoman"/>
      <w:lvlText w:val="%3."/>
      <w:lvlJc w:val="right"/>
      <w:pPr>
        <w:ind w:left="2376" w:hanging="180"/>
      </w:pPr>
    </w:lvl>
    <w:lvl w:ilvl="3" w:tplc="3C0A000F" w:tentative="1">
      <w:start w:val="1"/>
      <w:numFmt w:val="decimal"/>
      <w:lvlText w:val="%4."/>
      <w:lvlJc w:val="left"/>
      <w:pPr>
        <w:ind w:left="3096" w:hanging="360"/>
      </w:pPr>
    </w:lvl>
    <w:lvl w:ilvl="4" w:tplc="3C0A0019" w:tentative="1">
      <w:start w:val="1"/>
      <w:numFmt w:val="lowerLetter"/>
      <w:lvlText w:val="%5."/>
      <w:lvlJc w:val="left"/>
      <w:pPr>
        <w:ind w:left="3816" w:hanging="360"/>
      </w:pPr>
    </w:lvl>
    <w:lvl w:ilvl="5" w:tplc="3C0A001B" w:tentative="1">
      <w:start w:val="1"/>
      <w:numFmt w:val="lowerRoman"/>
      <w:lvlText w:val="%6."/>
      <w:lvlJc w:val="right"/>
      <w:pPr>
        <w:ind w:left="4536" w:hanging="180"/>
      </w:pPr>
    </w:lvl>
    <w:lvl w:ilvl="6" w:tplc="3C0A000F" w:tentative="1">
      <w:start w:val="1"/>
      <w:numFmt w:val="decimal"/>
      <w:lvlText w:val="%7."/>
      <w:lvlJc w:val="left"/>
      <w:pPr>
        <w:ind w:left="5256" w:hanging="360"/>
      </w:pPr>
    </w:lvl>
    <w:lvl w:ilvl="7" w:tplc="3C0A0019" w:tentative="1">
      <w:start w:val="1"/>
      <w:numFmt w:val="lowerLetter"/>
      <w:lvlText w:val="%8."/>
      <w:lvlJc w:val="left"/>
      <w:pPr>
        <w:ind w:left="5976" w:hanging="360"/>
      </w:pPr>
    </w:lvl>
    <w:lvl w:ilvl="8" w:tplc="3C0A001B" w:tentative="1">
      <w:start w:val="1"/>
      <w:numFmt w:val="lowerRoman"/>
      <w:lvlText w:val="%9."/>
      <w:lvlJc w:val="right"/>
      <w:pPr>
        <w:ind w:left="6696" w:hanging="180"/>
      </w:pPr>
    </w:lvl>
  </w:abstractNum>
  <w:abstractNum w:abstractNumId="9">
    <w:nsid w:val="2AF126BD"/>
    <w:multiLevelType w:val="hybridMultilevel"/>
    <w:tmpl w:val="B8C016C2"/>
    <w:lvl w:ilvl="0" w:tplc="3C0A0001">
      <w:start w:val="1"/>
      <w:numFmt w:val="bullet"/>
      <w:lvlText w:val=""/>
      <w:lvlJc w:val="left"/>
      <w:pPr>
        <w:ind w:left="1211" w:hanging="360"/>
      </w:pPr>
      <w:rPr>
        <w:rFonts w:ascii="Symbol" w:hAnsi="Symbol" w:hint="default"/>
      </w:rPr>
    </w:lvl>
    <w:lvl w:ilvl="1" w:tplc="3C0A0003">
      <w:start w:val="1"/>
      <w:numFmt w:val="bullet"/>
      <w:lvlText w:val="o"/>
      <w:lvlJc w:val="left"/>
      <w:pPr>
        <w:ind w:left="1931" w:hanging="360"/>
      </w:pPr>
      <w:rPr>
        <w:rFonts w:ascii="Courier New" w:hAnsi="Courier New" w:cs="Courier New" w:hint="default"/>
      </w:rPr>
    </w:lvl>
    <w:lvl w:ilvl="2" w:tplc="3C0A0005" w:tentative="1">
      <w:start w:val="1"/>
      <w:numFmt w:val="bullet"/>
      <w:lvlText w:val=""/>
      <w:lvlJc w:val="left"/>
      <w:pPr>
        <w:ind w:left="2651" w:hanging="360"/>
      </w:pPr>
      <w:rPr>
        <w:rFonts w:ascii="Wingdings" w:hAnsi="Wingdings" w:hint="default"/>
      </w:rPr>
    </w:lvl>
    <w:lvl w:ilvl="3" w:tplc="3C0A0001" w:tentative="1">
      <w:start w:val="1"/>
      <w:numFmt w:val="bullet"/>
      <w:lvlText w:val=""/>
      <w:lvlJc w:val="left"/>
      <w:pPr>
        <w:ind w:left="3371" w:hanging="360"/>
      </w:pPr>
      <w:rPr>
        <w:rFonts w:ascii="Symbol" w:hAnsi="Symbol" w:hint="default"/>
      </w:rPr>
    </w:lvl>
    <w:lvl w:ilvl="4" w:tplc="3C0A0003" w:tentative="1">
      <w:start w:val="1"/>
      <w:numFmt w:val="bullet"/>
      <w:lvlText w:val="o"/>
      <w:lvlJc w:val="left"/>
      <w:pPr>
        <w:ind w:left="4091" w:hanging="360"/>
      </w:pPr>
      <w:rPr>
        <w:rFonts w:ascii="Courier New" w:hAnsi="Courier New" w:cs="Courier New" w:hint="default"/>
      </w:rPr>
    </w:lvl>
    <w:lvl w:ilvl="5" w:tplc="3C0A0005" w:tentative="1">
      <w:start w:val="1"/>
      <w:numFmt w:val="bullet"/>
      <w:lvlText w:val=""/>
      <w:lvlJc w:val="left"/>
      <w:pPr>
        <w:ind w:left="4811" w:hanging="360"/>
      </w:pPr>
      <w:rPr>
        <w:rFonts w:ascii="Wingdings" w:hAnsi="Wingdings" w:hint="default"/>
      </w:rPr>
    </w:lvl>
    <w:lvl w:ilvl="6" w:tplc="3C0A0001" w:tentative="1">
      <w:start w:val="1"/>
      <w:numFmt w:val="bullet"/>
      <w:lvlText w:val=""/>
      <w:lvlJc w:val="left"/>
      <w:pPr>
        <w:ind w:left="5531" w:hanging="360"/>
      </w:pPr>
      <w:rPr>
        <w:rFonts w:ascii="Symbol" w:hAnsi="Symbol" w:hint="default"/>
      </w:rPr>
    </w:lvl>
    <w:lvl w:ilvl="7" w:tplc="3C0A0003" w:tentative="1">
      <w:start w:val="1"/>
      <w:numFmt w:val="bullet"/>
      <w:lvlText w:val="o"/>
      <w:lvlJc w:val="left"/>
      <w:pPr>
        <w:ind w:left="6251" w:hanging="360"/>
      </w:pPr>
      <w:rPr>
        <w:rFonts w:ascii="Courier New" w:hAnsi="Courier New" w:cs="Courier New" w:hint="default"/>
      </w:rPr>
    </w:lvl>
    <w:lvl w:ilvl="8" w:tplc="3C0A0005" w:tentative="1">
      <w:start w:val="1"/>
      <w:numFmt w:val="bullet"/>
      <w:lvlText w:val=""/>
      <w:lvlJc w:val="left"/>
      <w:pPr>
        <w:ind w:left="6971" w:hanging="360"/>
      </w:pPr>
      <w:rPr>
        <w:rFonts w:ascii="Wingdings" w:hAnsi="Wingdings" w:hint="default"/>
      </w:rPr>
    </w:lvl>
  </w:abstractNum>
  <w:abstractNum w:abstractNumId="10">
    <w:nsid w:val="2BFD3D6C"/>
    <w:multiLevelType w:val="hybridMultilevel"/>
    <w:tmpl w:val="53D0CA3C"/>
    <w:lvl w:ilvl="0" w:tplc="3C0A0001">
      <w:start w:val="1"/>
      <w:numFmt w:val="bullet"/>
      <w:lvlText w:val=""/>
      <w:lvlJc w:val="left"/>
      <w:pPr>
        <w:ind w:left="2138" w:hanging="360"/>
      </w:pPr>
      <w:rPr>
        <w:rFonts w:ascii="Symbol" w:hAnsi="Symbol" w:hint="default"/>
      </w:rPr>
    </w:lvl>
    <w:lvl w:ilvl="1" w:tplc="3C0A0003" w:tentative="1">
      <w:start w:val="1"/>
      <w:numFmt w:val="bullet"/>
      <w:lvlText w:val="o"/>
      <w:lvlJc w:val="left"/>
      <w:pPr>
        <w:ind w:left="2858" w:hanging="360"/>
      </w:pPr>
      <w:rPr>
        <w:rFonts w:ascii="Courier New" w:hAnsi="Courier New" w:cs="Courier New" w:hint="default"/>
      </w:rPr>
    </w:lvl>
    <w:lvl w:ilvl="2" w:tplc="3C0A0005" w:tentative="1">
      <w:start w:val="1"/>
      <w:numFmt w:val="bullet"/>
      <w:lvlText w:val=""/>
      <w:lvlJc w:val="left"/>
      <w:pPr>
        <w:ind w:left="3578" w:hanging="360"/>
      </w:pPr>
      <w:rPr>
        <w:rFonts w:ascii="Wingdings" w:hAnsi="Wingdings" w:hint="default"/>
      </w:rPr>
    </w:lvl>
    <w:lvl w:ilvl="3" w:tplc="3C0A0001" w:tentative="1">
      <w:start w:val="1"/>
      <w:numFmt w:val="bullet"/>
      <w:lvlText w:val=""/>
      <w:lvlJc w:val="left"/>
      <w:pPr>
        <w:ind w:left="4298" w:hanging="360"/>
      </w:pPr>
      <w:rPr>
        <w:rFonts w:ascii="Symbol" w:hAnsi="Symbol" w:hint="default"/>
      </w:rPr>
    </w:lvl>
    <w:lvl w:ilvl="4" w:tplc="3C0A0003" w:tentative="1">
      <w:start w:val="1"/>
      <w:numFmt w:val="bullet"/>
      <w:lvlText w:val="o"/>
      <w:lvlJc w:val="left"/>
      <w:pPr>
        <w:ind w:left="5018" w:hanging="360"/>
      </w:pPr>
      <w:rPr>
        <w:rFonts w:ascii="Courier New" w:hAnsi="Courier New" w:cs="Courier New" w:hint="default"/>
      </w:rPr>
    </w:lvl>
    <w:lvl w:ilvl="5" w:tplc="3C0A0005" w:tentative="1">
      <w:start w:val="1"/>
      <w:numFmt w:val="bullet"/>
      <w:lvlText w:val=""/>
      <w:lvlJc w:val="left"/>
      <w:pPr>
        <w:ind w:left="5738" w:hanging="360"/>
      </w:pPr>
      <w:rPr>
        <w:rFonts w:ascii="Wingdings" w:hAnsi="Wingdings" w:hint="default"/>
      </w:rPr>
    </w:lvl>
    <w:lvl w:ilvl="6" w:tplc="3C0A0001" w:tentative="1">
      <w:start w:val="1"/>
      <w:numFmt w:val="bullet"/>
      <w:lvlText w:val=""/>
      <w:lvlJc w:val="left"/>
      <w:pPr>
        <w:ind w:left="6458" w:hanging="360"/>
      </w:pPr>
      <w:rPr>
        <w:rFonts w:ascii="Symbol" w:hAnsi="Symbol" w:hint="default"/>
      </w:rPr>
    </w:lvl>
    <w:lvl w:ilvl="7" w:tplc="3C0A0003" w:tentative="1">
      <w:start w:val="1"/>
      <w:numFmt w:val="bullet"/>
      <w:lvlText w:val="o"/>
      <w:lvlJc w:val="left"/>
      <w:pPr>
        <w:ind w:left="7178" w:hanging="360"/>
      </w:pPr>
      <w:rPr>
        <w:rFonts w:ascii="Courier New" w:hAnsi="Courier New" w:cs="Courier New" w:hint="default"/>
      </w:rPr>
    </w:lvl>
    <w:lvl w:ilvl="8" w:tplc="3C0A0005" w:tentative="1">
      <w:start w:val="1"/>
      <w:numFmt w:val="bullet"/>
      <w:lvlText w:val=""/>
      <w:lvlJc w:val="left"/>
      <w:pPr>
        <w:ind w:left="7898" w:hanging="360"/>
      </w:pPr>
      <w:rPr>
        <w:rFonts w:ascii="Wingdings" w:hAnsi="Wingdings" w:hint="default"/>
      </w:rPr>
    </w:lvl>
  </w:abstractNum>
  <w:abstractNum w:abstractNumId="11">
    <w:nsid w:val="3392324C"/>
    <w:multiLevelType w:val="multilevel"/>
    <w:tmpl w:val="B09CC55C"/>
    <w:lvl w:ilvl="0">
      <w:start w:val="2"/>
      <w:numFmt w:val="decimal"/>
      <w:lvlText w:val="%1"/>
      <w:lvlJc w:val="left"/>
      <w:pPr>
        <w:ind w:left="360" w:hanging="360"/>
      </w:pPr>
      <w:rPr>
        <w:rFonts w:hint="default"/>
      </w:rPr>
    </w:lvl>
    <w:lvl w:ilvl="1">
      <w:start w:val="1"/>
      <w:numFmt w:val="decimal"/>
      <w:lvlText w:val="%1.%2"/>
      <w:lvlJc w:val="left"/>
      <w:pPr>
        <w:ind w:left="1221" w:hanging="360"/>
      </w:pPr>
      <w:rPr>
        <w:rFonts w:hint="default"/>
      </w:rPr>
    </w:lvl>
    <w:lvl w:ilvl="2">
      <w:start w:val="1"/>
      <w:numFmt w:val="decimal"/>
      <w:lvlText w:val="%1.%2.%3"/>
      <w:lvlJc w:val="left"/>
      <w:pPr>
        <w:ind w:left="2442" w:hanging="720"/>
      </w:pPr>
      <w:rPr>
        <w:rFonts w:hint="default"/>
      </w:rPr>
    </w:lvl>
    <w:lvl w:ilvl="3">
      <w:start w:val="1"/>
      <w:numFmt w:val="decimal"/>
      <w:lvlText w:val="%1.%2.%3.%4"/>
      <w:lvlJc w:val="left"/>
      <w:pPr>
        <w:ind w:left="3303" w:hanging="720"/>
      </w:pPr>
      <w:rPr>
        <w:rFonts w:hint="default"/>
      </w:rPr>
    </w:lvl>
    <w:lvl w:ilvl="4">
      <w:start w:val="1"/>
      <w:numFmt w:val="decimal"/>
      <w:lvlText w:val="%1.%2.%3.%4.%5"/>
      <w:lvlJc w:val="left"/>
      <w:pPr>
        <w:ind w:left="4524" w:hanging="1080"/>
      </w:pPr>
      <w:rPr>
        <w:rFonts w:hint="default"/>
      </w:rPr>
    </w:lvl>
    <w:lvl w:ilvl="5">
      <w:start w:val="1"/>
      <w:numFmt w:val="decimal"/>
      <w:lvlText w:val="%1.%2.%3.%4.%5.%6"/>
      <w:lvlJc w:val="left"/>
      <w:pPr>
        <w:ind w:left="5385" w:hanging="1080"/>
      </w:pPr>
      <w:rPr>
        <w:rFonts w:hint="default"/>
      </w:rPr>
    </w:lvl>
    <w:lvl w:ilvl="6">
      <w:start w:val="1"/>
      <w:numFmt w:val="decimal"/>
      <w:lvlText w:val="%1.%2.%3.%4.%5.%6.%7"/>
      <w:lvlJc w:val="left"/>
      <w:pPr>
        <w:ind w:left="6606" w:hanging="1440"/>
      </w:pPr>
      <w:rPr>
        <w:rFonts w:hint="default"/>
      </w:rPr>
    </w:lvl>
    <w:lvl w:ilvl="7">
      <w:start w:val="1"/>
      <w:numFmt w:val="decimal"/>
      <w:lvlText w:val="%1.%2.%3.%4.%5.%6.%7.%8"/>
      <w:lvlJc w:val="left"/>
      <w:pPr>
        <w:ind w:left="7467" w:hanging="1440"/>
      </w:pPr>
      <w:rPr>
        <w:rFonts w:hint="default"/>
      </w:rPr>
    </w:lvl>
    <w:lvl w:ilvl="8">
      <w:start w:val="1"/>
      <w:numFmt w:val="decimal"/>
      <w:lvlText w:val="%1.%2.%3.%4.%5.%6.%7.%8.%9"/>
      <w:lvlJc w:val="left"/>
      <w:pPr>
        <w:ind w:left="8688" w:hanging="1800"/>
      </w:pPr>
      <w:rPr>
        <w:rFonts w:hint="default"/>
      </w:rPr>
    </w:lvl>
  </w:abstractNum>
  <w:abstractNum w:abstractNumId="12">
    <w:nsid w:val="3FB94E0E"/>
    <w:multiLevelType w:val="multilevel"/>
    <w:tmpl w:val="660EA916"/>
    <w:lvl w:ilvl="0">
      <w:start w:val="1"/>
      <w:numFmt w:val="lowerLetter"/>
      <w:lvlText w:val="%1."/>
      <w:lvlJc w:val="left"/>
      <w:pPr>
        <w:ind w:left="1143" w:hanging="435"/>
      </w:pPr>
      <w:rPr>
        <w:rFonts w:hint="default"/>
      </w:rPr>
    </w:lvl>
    <w:lvl w:ilvl="1">
      <w:start w:val="1"/>
      <w:numFmt w:val="decimal"/>
      <w:lvlText w:val="%1.%2"/>
      <w:lvlJc w:val="left"/>
      <w:pPr>
        <w:ind w:left="1569" w:hanging="43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2706" w:hanging="720"/>
      </w:pPr>
      <w:rPr>
        <w:rFonts w:hint="default"/>
      </w:rPr>
    </w:lvl>
    <w:lvl w:ilvl="4">
      <w:start w:val="1"/>
      <w:numFmt w:val="decimal"/>
      <w:lvlText w:val="%1.%2.%3.%4.%5"/>
      <w:lvlJc w:val="left"/>
      <w:pPr>
        <w:ind w:left="3492" w:hanging="1080"/>
      </w:pPr>
      <w:rPr>
        <w:rFonts w:hint="default"/>
      </w:rPr>
    </w:lvl>
    <w:lvl w:ilvl="5">
      <w:start w:val="1"/>
      <w:numFmt w:val="decimal"/>
      <w:lvlText w:val="%1.%2.%3.%4.%5.%6"/>
      <w:lvlJc w:val="left"/>
      <w:pPr>
        <w:ind w:left="3918" w:hanging="1080"/>
      </w:pPr>
      <w:rPr>
        <w:rFonts w:hint="default"/>
      </w:rPr>
    </w:lvl>
    <w:lvl w:ilvl="6">
      <w:start w:val="1"/>
      <w:numFmt w:val="decimal"/>
      <w:lvlText w:val="%1.%2.%3.%4.%5.%6.%7"/>
      <w:lvlJc w:val="left"/>
      <w:pPr>
        <w:ind w:left="4704" w:hanging="1440"/>
      </w:pPr>
      <w:rPr>
        <w:rFonts w:hint="default"/>
      </w:rPr>
    </w:lvl>
    <w:lvl w:ilvl="7">
      <w:start w:val="1"/>
      <w:numFmt w:val="decimal"/>
      <w:lvlText w:val="%1.%2.%3.%4.%5.%6.%7.%8"/>
      <w:lvlJc w:val="left"/>
      <w:pPr>
        <w:ind w:left="5130" w:hanging="1440"/>
      </w:pPr>
      <w:rPr>
        <w:rFonts w:hint="default"/>
      </w:rPr>
    </w:lvl>
    <w:lvl w:ilvl="8">
      <w:start w:val="1"/>
      <w:numFmt w:val="decimal"/>
      <w:lvlText w:val="%1.%2.%3.%4.%5.%6.%7.%8.%9"/>
      <w:lvlJc w:val="left"/>
      <w:pPr>
        <w:ind w:left="5916" w:hanging="1800"/>
      </w:pPr>
      <w:rPr>
        <w:rFonts w:hint="default"/>
      </w:rPr>
    </w:lvl>
  </w:abstractNum>
  <w:abstractNum w:abstractNumId="13">
    <w:nsid w:val="42EB78FD"/>
    <w:multiLevelType w:val="multilevel"/>
    <w:tmpl w:val="B7061AAE"/>
    <w:lvl w:ilvl="0">
      <w:start w:val="1"/>
      <w:numFmt w:val="decimal"/>
      <w:lvlText w:val="%1"/>
      <w:lvlJc w:val="left"/>
      <w:pPr>
        <w:ind w:left="435" w:hanging="435"/>
      </w:pPr>
      <w:rPr>
        <w:rFonts w:hint="default"/>
      </w:rPr>
    </w:lvl>
    <w:lvl w:ilvl="1">
      <w:start w:val="1"/>
      <w:numFmt w:val="decimal"/>
      <w:lvlText w:val="%1.%2"/>
      <w:lvlJc w:val="left"/>
      <w:pPr>
        <w:ind w:left="861" w:hanging="435"/>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4">
    <w:nsid w:val="46520E3C"/>
    <w:multiLevelType w:val="hybridMultilevel"/>
    <w:tmpl w:val="665E8CCC"/>
    <w:lvl w:ilvl="0" w:tplc="3C0A0001">
      <w:start w:val="1"/>
      <w:numFmt w:val="bullet"/>
      <w:lvlText w:val=""/>
      <w:lvlJc w:val="left"/>
      <w:pPr>
        <w:ind w:left="2566" w:hanging="360"/>
      </w:pPr>
      <w:rPr>
        <w:rFonts w:ascii="Symbol" w:hAnsi="Symbol" w:hint="default"/>
      </w:rPr>
    </w:lvl>
    <w:lvl w:ilvl="1" w:tplc="3C0A0003" w:tentative="1">
      <w:start w:val="1"/>
      <w:numFmt w:val="bullet"/>
      <w:lvlText w:val="o"/>
      <w:lvlJc w:val="left"/>
      <w:pPr>
        <w:ind w:left="3286" w:hanging="360"/>
      </w:pPr>
      <w:rPr>
        <w:rFonts w:ascii="Courier New" w:hAnsi="Courier New" w:cs="Courier New" w:hint="default"/>
      </w:rPr>
    </w:lvl>
    <w:lvl w:ilvl="2" w:tplc="3C0A0005" w:tentative="1">
      <w:start w:val="1"/>
      <w:numFmt w:val="bullet"/>
      <w:lvlText w:val=""/>
      <w:lvlJc w:val="left"/>
      <w:pPr>
        <w:ind w:left="4006" w:hanging="360"/>
      </w:pPr>
      <w:rPr>
        <w:rFonts w:ascii="Wingdings" w:hAnsi="Wingdings" w:hint="default"/>
      </w:rPr>
    </w:lvl>
    <w:lvl w:ilvl="3" w:tplc="3C0A0001" w:tentative="1">
      <w:start w:val="1"/>
      <w:numFmt w:val="bullet"/>
      <w:lvlText w:val=""/>
      <w:lvlJc w:val="left"/>
      <w:pPr>
        <w:ind w:left="4726" w:hanging="360"/>
      </w:pPr>
      <w:rPr>
        <w:rFonts w:ascii="Symbol" w:hAnsi="Symbol" w:hint="default"/>
      </w:rPr>
    </w:lvl>
    <w:lvl w:ilvl="4" w:tplc="3C0A0003" w:tentative="1">
      <w:start w:val="1"/>
      <w:numFmt w:val="bullet"/>
      <w:lvlText w:val="o"/>
      <w:lvlJc w:val="left"/>
      <w:pPr>
        <w:ind w:left="5446" w:hanging="360"/>
      </w:pPr>
      <w:rPr>
        <w:rFonts w:ascii="Courier New" w:hAnsi="Courier New" w:cs="Courier New" w:hint="default"/>
      </w:rPr>
    </w:lvl>
    <w:lvl w:ilvl="5" w:tplc="3C0A0005" w:tentative="1">
      <w:start w:val="1"/>
      <w:numFmt w:val="bullet"/>
      <w:lvlText w:val=""/>
      <w:lvlJc w:val="left"/>
      <w:pPr>
        <w:ind w:left="6166" w:hanging="360"/>
      </w:pPr>
      <w:rPr>
        <w:rFonts w:ascii="Wingdings" w:hAnsi="Wingdings" w:hint="default"/>
      </w:rPr>
    </w:lvl>
    <w:lvl w:ilvl="6" w:tplc="3C0A0001" w:tentative="1">
      <w:start w:val="1"/>
      <w:numFmt w:val="bullet"/>
      <w:lvlText w:val=""/>
      <w:lvlJc w:val="left"/>
      <w:pPr>
        <w:ind w:left="6886" w:hanging="360"/>
      </w:pPr>
      <w:rPr>
        <w:rFonts w:ascii="Symbol" w:hAnsi="Symbol" w:hint="default"/>
      </w:rPr>
    </w:lvl>
    <w:lvl w:ilvl="7" w:tplc="3C0A0003" w:tentative="1">
      <w:start w:val="1"/>
      <w:numFmt w:val="bullet"/>
      <w:lvlText w:val="o"/>
      <w:lvlJc w:val="left"/>
      <w:pPr>
        <w:ind w:left="7606" w:hanging="360"/>
      </w:pPr>
      <w:rPr>
        <w:rFonts w:ascii="Courier New" w:hAnsi="Courier New" w:cs="Courier New" w:hint="default"/>
      </w:rPr>
    </w:lvl>
    <w:lvl w:ilvl="8" w:tplc="3C0A0005" w:tentative="1">
      <w:start w:val="1"/>
      <w:numFmt w:val="bullet"/>
      <w:lvlText w:val=""/>
      <w:lvlJc w:val="left"/>
      <w:pPr>
        <w:ind w:left="8326" w:hanging="360"/>
      </w:pPr>
      <w:rPr>
        <w:rFonts w:ascii="Wingdings" w:hAnsi="Wingdings" w:hint="default"/>
      </w:rPr>
    </w:lvl>
  </w:abstractNum>
  <w:abstractNum w:abstractNumId="15">
    <w:nsid w:val="4E722D81"/>
    <w:multiLevelType w:val="hybridMultilevel"/>
    <w:tmpl w:val="CD363468"/>
    <w:lvl w:ilvl="0" w:tplc="3C0A0019">
      <w:start w:val="1"/>
      <w:numFmt w:val="lowerLetter"/>
      <w:lvlText w:val="%1."/>
      <w:lvlJc w:val="left"/>
      <w:pPr>
        <w:ind w:left="720" w:hanging="360"/>
      </w:p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6">
    <w:nsid w:val="508E2729"/>
    <w:multiLevelType w:val="hybridMultilevel"/>
    <w:tmpl w:val="2DA8EE6A"/>
    <w:lvl w:ilvl="0" w:tplc="3C0A0019">
      <w:start w:val="1"/>
      <w:numFmt w:val="lowerLetter"/>
      <w:lvlText w:val="%1."/>
      <w:lvlJc w:val="left"/>
      <w:pPr>
        <w:ind w:left="1776" w:hanging="360"/>
      </w:pPr>
    </w:lvl>
    <w:lvl w:ilvl="1" w:tplc="3C0A0019" w:tentative="1">
      <w:start w:val="1"/>
      <w:numFmt w:val="lowerLetter"/>
      <w:lvlText w:val="%2."/>
      <w:lvlJc w:val="left"/>
      <w:pPr>
        <w:ind w:left="2496" w:hanging="360"/>
      </w:pPr>
    </w:lvl>
    <w:lvl w:ilvl="2" w:tplc="3C0A001B" w:tentative="1">
      <w:start w:val="1"/>
      <w:numFmt w:val="lowerRoman"/>
      <w:lvlText w:val="%3."/>
      <w:lvlJc w:val="right"/>
      <w:pPr>
        <w:ind w:left="3216" w:hanging="180"/>
      </w:pPr>
    </w:lvl>
    <w:lvl w:ilvl="3" w:tplc="3C0A000F" w:tentative="1">
      <w:start w:val="1"/>
      <w:numFmt w:val="decimal"/>
      <w:lvlText w:val="%4."/>
      <w:lvlJc w:val="left"/>
      <w:pPr>
        <w:ind w:left="3936" w:hanging="360"/>
      </w:pPr>
    </w:lvl>
    <w:lvl w:ilvl="4" w:tplc="3C0A0019" w:tentative="1">
      <w:start w:val="1"/>
      <w:numFmt w:val="lowerLetter"/>
      <w:lvlText w:val="%5."/>
      <w:lvlJc w:val="left"/>
      <w:pPr>
        <w:ind w:left="4656" w:hanging="360"/>
      </w:pPr>
    </w:lvl>
    <w:lvl w:ilvl="5" w:tplc="3C0A001B" w:tentative="1">
      <w:start w:val="1"/>
      <w:numFmt w:val="lowerRoman"/>
      <w:lvlText w:val="%6."/>
      <w:lvlJc w:val="right"/>
      <w:pPr>
        <w:ind w:left="5376" w:hanging="180"/>
      </w:pPr>
    </w:lvl>
    <w:lvl w:ilvl="6" w:tplc="3C0A000F" w:tentative="1">
      <w:start w:val="1"/>
      <w:numFmt w:val="decimal"/>
      <w:lvlText w:val="%7."/>
      <w:lvlJc w:val="left"/>
      <w:pPr>
        <w:ind w:left="6096" w:hanging="360"/>
      </w:pPr>
    </w:lvl>
    <w:lvl w:ilvl="7" w:tplc="3C0A0019" w:tentative="1">
      <w:start w:val="1"/>
      <w:numFmt w:val="lowerLetter"/>
      <w:lvlText w:val="%8."/>
      <w:lvlJc w:val="left"/>
      <w:pPr>
        <w:ind w:left="6816" w:hanging="360"/>
      </w:pPr>
    </w:lvl>
    <w:lvl w:ilvl="8" w:tplc="3C0A001B" w:tentative="1">
      <w:start w:val="1"/>
      <w:numFmt w:val="lowerRoman"/>
      <w:lvlText w:val="%9."/>
      <w:lvlJc w:val="right"/>
      <w:pPr>
        <w:ind w:left="7536" w:hanging="180"/>
      </w:pPr>
    </w:lvl>
  </w:abstractNum>
  <w:abstractNum w:abstractNumId="17">
    <w:nsid w:val="5153272B"/>
    <w:multiLevelType w:val="hybridMultilevel"/>
    <w:tmpl w:val="94FE3A42"/>
    <w:lvl w:ilvl="0" w:tplc="3C0A001B">
      <w:start w:val="1"/>
      <w:numFmt w:val="lowerRoman"/>
      <w:lvlText w:val="%1."/>
      <w:lvlJc w:val="right"/>
      <w:pPr>
        <w:ind w:left="1776" w:hanging="360"/>
      </w:pPr>
      <w:rPr>
        <w:rFonts w:hint="default"/>
      </w:rPr>
    </w:lvl>
    <w:lvl w:ilvl="1" w:tplc="3C0A0003" w:tentative="1">
      <w:start w:val="1"/>
      <w:numFmt w:val="bullet"/>
      <w:lvlText w:val="o"/>
      <w:lvlJc w:val="left"/>
      <w:pPr>
        <w:ind w:left="2496" w:hanging="360"/>
      </w:pPr>
      <w:rPr>
        <w:rFonts w:ascii="Courier New" w:hAnsi="Courier New" w:cs="Courier New" w:hint="default"/>
      </w:rPr>
    </w:lvl>
    <w:lvl w:ilvl="2" w:tplc="3C0A0005" w:tentative="1">
      <w:start w:val="1"/>
      <w:numFmt w:val="bullet"/>
      <w:lvlText w:val=""/>
      <w:lvlJc w:val="left"/>
      <w:pPr>
        <w:ind w:left="3216" w:hanging="360"/>
      </w:pPr>
      <w:rPr>
        <w:rFonts w:ascii="Wingdings" w:hAnsi="Wingdings" w:hint="default"/>
      </w:rPr>
    </w:lvl>
    <w:lvl w:ilvl="3" w:tplc="3C0A0001" w:tentative="1">
      <w:start w:val="1"/>
      <w:numFmt w:val="bullet"/>
      <w:lvlText w:val=""/>
      <w:lvlJc w:val="left"/>
      <w:pPr>
        <w:ind w:left="3936" w:hanging="360"/>
      </w:pPr>
      <w:rPr>
        <w:rFonts w:ascii="Symbol" w:hAnsi="Symbol" w:hint="default"/>
      </w:rPr>
    </w:lvl>
    <w:lvl w:ilvl="4" w:tplc="3C0A0003" w:tentative="1">
      <w:start w:val="1"/>
      <w:numFmt w:val="bullet"/>
      <w:lvlText w:val="o"/>
      <w:lvlJc w:val="left"/>
      <w:pPr>
        <w:ind w:left="4656" w:hanging="360"/>
      </w:pPr>
      <w:rPr>
        <w:rFonts w:ascii="Courier New" w:hAnsi="Courier New" w:cs="Courier New" w:hint="default"/>
      </w:rPr>
    </w:lvl>
    <w:lvl w:ilvl="5" w:tplc="3C0A0005" w:tentative="1">
      <w:start w:val="1"/>
      <w:numFmt w:val="bullet"/>
      <w:lvlText w:val=""/>
      <w:lvlJc w:val="left"/>
      <w:pPr>
        <w:ind w:left="5376" w:hanging="360"/>
      </w:pPr>
      <w:rPr>
        <w:rFonts w:ascii="Wingdings" w:hAnsi="Wingdings" w:hint="default"/>
      </w:rPr>
    </w:lvl>
    <w:lvl w:ilvl="6" w:tplc="3C0A0001" w:tentative="1">
      <w:start w:val="1"/>
      <w:numFmt w:val="bullet"/>
      <w:lvlText w:val=""/>
      <w:lvlJc w:val="left"/>
      <w:pPr>
        <w:ind w:left="6096" w:hanging="360"/>
      </w:pPr>
      <w:rPr>
        <w:rFonts w:ascii="Symbol" w:hAnsi="Symbol" w:hint="default"/>
      </w:rPr>
    </w:lvl>
    <w:lvl w:ilvl="7" w:tplc="3C0A0003" w:tentative="1">
      <w:start w:val="1"/>
      <w:numFmt w:val="bullet"/>
      <w:lvlText w:val="o"/>
      <w:lvlJc w:val="left"/>
      <w:pPr>
        <w:ind w:left="6816" w:hanging="360"/>
      </w:pPr>
      <w:rPr>
        <w:rFonts w:ascii="Courier New" w:hAnsi="Courier New" w:cs="Courier New" w:hint="default"/>
      </w:rPr>
    </w:lvl>
    <w:lvl w:ilvl="8" w:tplc="3C0A0005" w:tentative="1">
      <w:start w:val="1"/>
      <w:numFmt w:val="bullet"/>
      <w:lvlText w:val=""/>
      <w:lvlJc w:val="left"/>
      <w:pPr>
        <w:ind w:left="7536" w:hanging="360"/>
      </w:pPr>
      <w:rPr>
        <w:rFonts w:ascii="Wingdings" w:hAnsi="Wingdings" w:hint="default"/>
      </w:rPr>
    </w:lvl>
  </w:abstractNum>
  <w:abstractNum w:abstractNumId="18">
    <w:nsid w:val="56AA7882"/>
    <w:multiLevelType w:val="hybridMultilevel"/>
    <w:tmpl w:val="A8EAB3EE"/>
    <w:lvl w:ilvl="0" w:tplc="3C0A0001">
      <w:start w:val="1"/>
      <w:numFmt w:val="bullet"/>
      <w:lvlText w:val=""/>
      <w:lvlJc w:val="left"/>
      <w:pPr>
        <w:ind w:left="1854" w:hanging="360"/>
      </w:pPr>
      <w:rPr>
        <w:rFonts w:ascii="Symbol" w:hAnsi="Symbol" w:hint="default"/>
      </w:rPr>
    </w:lvl>
    <w:lvl w:ilvl="1" w:tplc="3C0A0003" w:tentative="1">
      <w:start w:val="1"/>
      <w:numFmt w:val="bullet"/>
      <w:lvlText w:val="o"/>
      <w:lvlJc w:val="left"/>
      <w:pPr>
        <w:ind w:left="2574" w:hanging="360"/>
      </w:pPr>
      <w:rPr>
        <w:rFonts w:ascii="Courier New" w:hAnsi="Courier New" w:cs="Courier New" w:hint="default"/>
      </w:rPr>
    </w:lvl>
    <w:lvl w:ilvl="2" w:tplc="3C0A0005" w:tentative="1">
      <w:start w:val="1"/>
      <w:numFmt w:val="bullet"/>
      <w:lvlText w:val=""/>
      <w:lvlJc w:val="left"/>
      <w:pPr>
        <w:ind w:left="3294" w:hanging="360"/>
      </w:pPr>
      <w:rPr>
        <w:rFonts w:ascii="Wingdings" w:hAnsi="Wingdings" w:hint="default"/>
      </w:rPr>
    </w:lvl>
    <w:lvl w:ilvl="3" w:tplc="3C0A0001" w:tentative="1">
      <w:start w:val="1"/>
      <w:numFmt w:val="bullet"/>
      <w:lvlText w:val=""/>
      <w:lvlJc w:val="left"/>
      <w:pPr>
        <w:ind w:left="4014" w:hanging="360"/>
      </w:pPr>
      <w:rPr>
        <w:rFonts w:ascii="Symbol" w:hAnsi="Symbol" w:hint="default"/>
      </w:rPr>
    </w:lvl>
    <w:lvl w:ilvl="4" w:tplc="3C0A0003" w:tentative="1">
      <w:start w:val="1"/>
      <w:numFmt w:val="bullet"/>
      <w:lvlText w:val="o"/>
      <w:lvlJc w:val="left"/>
      <w:pPr>
        <w:ind w:left="4734" w:hanging="360"/>
      </w:pPr>
      <w:rPr>
        <w:rFonts w:ascii="Courier New" w:hAnsi="Courier New" w:cs="Courier New" w:hint="default"/>
      </w:rPr>
    </w:lvl>
    <w:lvl w:ilvl="5" w:tplc="3C0A0005" w:tentative="1">
      <w:start w:val="1"/>
      <w:numFmt w:val="bullet"/>
      <w:lvlText w:val=""/>
      <w:lvlJc w:val="left"/>
      <w:pPr>
        <w:ind w:left="5454" w:hanging="360"/>
      </w:pPr>
      <w:rPr>
        <w:rFonts w:ascii="Wingdings" w:hAnsi="Wingdings" w:hint="default"/>
      </w:rPr>
    </w:lvl>
    <w:lvl w:ilvl="6" w:tplc="3C0A0001" w:tentative="1">
      <w:start w:val="1"/>
      <w:numFmt w:val="bullet"/>
      <w:lvlText w:val=""/>
      <w:lvlJc w:val="left"/>
      <w:pPr>
        <w:ind w:left="6174" w:hanging="360"/>
      </w:pPr>
      <w:rPr>
        <w:rFonts w:ascii="Symbol" w:hAnsi="Symbol" w:hint="default"/>
      </w:rPr>
    </w:lvl>
    <w:lvl w:ilvl="7" w:tplc="3C0A0003" w:tentative="1">
      <w:start w:val="1"/>
      <w:numFmt w:val="bullet"/>
      <w:lvlText w:val="o"/>
      <w:lvlJc w:val="left"/>
      <w:pPr>
        <w:ind w:left="6894" w:hanging="360"/>
      </w:pPr>
      <w:rPr>
        <w:rFonts w:ascii="Courier New" w:hAnsi="Courier New" w:cs="Courier New" w:hint="default"/>
      </w:rPr>
    </w:lvl>
    <w:lvl w:ilvl="8" w:tplc="3C0A0005" w:tentative="1">
      <w:start w:val="1"/>
      <w:numFmt w:val="bullet"/>
      <w:lvlText w:val=""/>
      <w:lvlJc w:val="left"/>
      <w:pPr>
        <w:ind w:left="7614" w:hanging="360"/>
      </w:pPr>
      <w:rPr>
        <w:rFonts w:ascii="Wingdings" w:hAnsi="Wingdings" w:hint="default"/>
      </w:rPr>
    </w:lvl>
  </w:abstractNum>
  <w:abstractNum w:abstractNumId="19">
    <w:nsid w:val="5BCF5CFC"/>
    <w:multiLevelType w:val="hybridMultilevel"/>
    <w:tmpl w:val="10C49F36"/>
    <w:lvl w:ilvl="0" w:tplc="3C0A0001">
      <w:start w:val="1"/>
      <w:numFmt w:val="bullet"/>
      <w:lvlText w:val=""/>
      <w:lvlJc w:val="left"/>
      <w:pPr>
        <w:ind w:left="1134" w:hanging="360"/>
      </w:pPr>
      <w:rPr>
        <w:rFonts w:ascii="Symbol" w:hAnsi="Symbol" w:hint="default"/>
      </w:rPr>
    </w:lvl>
    <w:lvl w:ilvl="1" w:tplc="3C0A0003" w:tentative="1">
      <w:start w:val="1"/>
      <w:numFmt w:val="bullet"/>
      <w:lvlText w:val="o"/>
      <w:lvlJc w:val="left"/>
      <w:pPr>
        <w:ind w:left="1854" w:hanging="360"/>
      </w:pPr>
      <w:rPr>
        <w:rFonts w:ascii="Courier New" w:hAnsi="Courier New" w:cs="Courier New" w:hint="default"/>
      </w:rPr>
    </w:lvl>
    <w:lvl w:ilvl="2" w:tplc="3C0A0005" w:tentative="1">
      <w:start w:val="1"/>
      <w:numFmt w:val="bullet"/>
      <w:lvlText w:val=""/>
      <w:lvlJc w:val="left"/>
      <w:pPr>
        <w:ind w:left="2574" w:hanging="360"/>
      </w:pPr>
      <w:rPr>
        <w:rFonts w:ascii="Wingdings" w:hAnsi="Wingdings" w:hint="default"/>
      </w:rPr>
    </w:lvl>
    <w:lvl w:ilvl="3" w:tplc="3C0A0001" w:tentative="1">
      <w:start w:val="1"/>
      <w:numFmt w:val="bullet"/>
      <w:lvlText w:val=""/>
      <w:lvlJc w:val="left"/>
      <w:pPr>
        <w:ind w:left="3294" w:hanging="360"/>
      </w:pPr>
      <w:rPr>
        <w:rFonts w:ascii="Symbol" w:hAnsi="Symbol" w:hint="default"/>
      </w:rPr>
    </w:lvl>
    <w:lvl w:ilvl="4" w:tplc="3C0A0003" w:tentative="1">
      <w:start w:val="1"/>
      <w:numFmt w:val="bullet"/>
      <w:lvlText w:val="o"/>
      <w:lvlJc w:val="left"/>
      <w:pPr>
        <w:ind w:left="4014" w:hanging="360"/>
      </w:pPr>
      <w:rPr>
        <w:rFonts w:ascii="Courier New" w:hAnsi="Courier New" w:cs="Courier New" w:hint="default"/>
      </w:rPr>
    </w:lvl>
    <w:lvl w:ilvl="5" w:tplc="3C0A0005" w:tentative="1">
      <w:start w:val="1"/>
      <w:numFmt w:val="bullet"/>
      <w:lvlText w:val=""/>
      <w:lvlJc w:val="left"/>
      <w:pPr>
        <w:ind w:left="4734" w:hanging="360"/>
      </w:pPr>
      <w:rPr>
        <w:rFonts w:ascii="Wingdings" w:hAnsi="Wingdings" w:hint="default"/>
      </w:rPr>
    </w:lvl>
    <w:lvl w:ilvl="6" w:tplc="3C0A0001" w:tentative="1">
      <w:start w:val="1"/>
      <w:numFmt w:val="bullet"/>
      <w:lvlText w:val=""/>
      <w:lvlJc w:val="left"/>
      <w:pPr>
        <w:ind w:left="5454" w:hanging="360"/>
      </w:pPr>
      <w:rPr>
        <w:rFonts w:ascii="Symbol" w:hAnsi="Symbol" w:hint="default"/>
      </w:rPr>
    </w:lvl>
    <w:lvl w:ilvl="7" w:tplc="3C0A0003" w:tentative="1">
      <w:start w:val="1"/>
      <w:numFmt w:val="bullet"/>
      <w:lvlText w:val="o"/>
      <w:lvlJc w:val="left"/>
      <w:pPr>
        <w:ind w:left="6174" w:hanging="360"/>
      </w:pPr>
      <w:rPr>
        <w:rFonts w:ascii="Courier New" w:hAnsi="Courier New" w:cs="Courier New" w:hint="default"/>
      </w:rPr>
    </w:lvl>
    <w:lvl w:ilvl="8" w:tplc="3C0A0005" w:tentative="1">
      <w:start w:val="1"/>
      <w:numFmt w:val="bullet"/>
      <w:lvlText w:val=""/>
      <w:lvlJc w:val="left"/>
      <w:pPr>
        <w:ind w:left="6894" w:hanging="360"/>
      </w:pPr>
      <w:rPr>
        <w:rFonts w:ascii="Wingdings" w:hAnsi="Wingdings" w:hint="default"/>
      </w:rPr>
    </w:lvl>
  </w:abstractNum>
  <w:abstractNum w:abstractNumId="20">
    <w:nsid w:val="5BE648D5"/>
    <w:multiLevelType w:val="multilevel"/>
    <w:tmpl w:val="B1C8DC38"/>
    <w:lvl w:ilvl="0">
      <w:start w:val="2"/>
      <w:numFmt w:val="decimal"/>
      <w:lvlText w:val="%1"/>
      <w:lvlJc w:val="left"/>
      <w:pPr>
        <w:ind w:left="720" w:hanging="360"/>
      </w:pPr>
      <w:rPr>
        <w:rFonts w:hint="default"/>
      </w:rPr>
    </w:lvl>
    <w:lvl w:ilvl="1">
      <w:start w:val="1"/>
      <w:numFmt w:val="decimal"/>
      <w:lvlText w:val="%1.%2"/>
      <w:lvlJc w:val="left"/>
      <w:pPr>
        <w:ind w:left="1489" w:hanging="360"/>
      </w:pPr>
      <w:rPr>
        <w:rFonts w:hint="default"/>
      </w:rPr>
    </w:lvl>
    <w:lvl w:ilvl="2">
      <w:start w:val="1"/>
      <w:numFmt w:val="decimal"/>
      <w:lvlText w:val="%1.%2.%3"/>
      <w:lvlJc w:val="left"/>
      <w:pPr>
        <w:ind w:left="2618" w:hanging="720"/>
      </w:pPr>
      <w:rPr>
        <w:rFonts w:hint="default"/>
      </w:rPr>
    </w:lvl>
    <w:lvl w:ilvl="3">
      <w:start w:val="1"/>
      <w:numFmt w:val="decimal"/>
      <w:lvlText w:val="%1.%2.%3.%4"/>
      <w:lvlJc w:val="left"/>
      <w:pPr>
        <w:ind w:left="3387" w:hanging="720"/>
      </w:pPr>
      <w:rPr>
        <w:rFonts w:hint="default"/>
      </w:rPr>
    </w:lvl>
    <w:lvl w:ilvl="4">
      <w:start w:val="1"/>
      <w:numFmt w:val="decimal"/>
      <w:lvlText w:val="%1.%2.%3.%4.%5"/>
      <w:lvlJc w:val="left"/>
      <w:pPr>
        <w:ind w:left="4516" w:hanging="1080"/>
      </w:pPr>
      <w:rPr>
        <w:rFonts w:hint="default"/>
      </w:rPr>
    </w:lvl>
    <w:lvl w:ilvl="5">
      <w:start w:val="1"/>
      <w:numFmt w:val="decimal"/>
      <w:lvlText w:val="%1.%2.%3.%4.%5.%6"/>
      <w:lvlJc w:val="left"/>
      <w:pPr>
        <w:ind w:left="5285" w:hanging="1080"/>
      </w:pPr>
      <w:rPr>
        <w:rFonts w:hint="default"/>
      </w:rPr>
    </w:lvl>
    <w:lvl w:ilvl="6">
      <w:start w:val="1"/>
      <w:numFmt w:val="decimal"/>
      <w:lvlText w:val="%1.%2.%3.%4.%5.%6.%7"/>
      <w:lvlJc w:val="left"/>
      <w:pPr>
        <w:ind w:left="6414" w:hanging="1440"/>
      </w:pPr>
      <w:rPr>
        <w:rFonts w:hint="default"/>
      </w:rPr>
    </w:lvl>
    <w:lvl w:ilvl="7">
      <w:start w:val="1"/>
      <w:numFmt w:val="decimal"/>
      <w:lvlText w:val="%1.%2.%3.%4.%5.%6.%7.%8"/>
      <w:lvlJc w:val="left"/>
      <w:pPr>
        <w:ind w:left="7183" w:hanging="1440"/>
      </w:pPr>
      <w:rPr>
        <w:rFonts w:hint="default"/>
      </w:rPr>
    </w:lvl>
    <w:lvl w:ilvl="8">
      <w:start w:val="1"/>
      <w:numFmt w:val="decimal"/>
      <w:lvlText w:val="%1.%2.%3.%4.%5.%6.%7.%8.%9"/>
      <w:lvlJc w:val="left"/>
      <w:pPr>
        <w:ind w:left="8312" w:hanging="1800"/>
      </w:pPr>
      <w:rPr>
        <w:rFonts w:hint="default"/>
      </w:rPr>
    </w:lvl>
  </w:abstractNum>
  <w:abstractNum w:abstractNumId="21">
    <w:nsid w:val="5DC9345B"/>
    <w:multiLevelType w:val="hybridMultilevel"/>
    <w:tmpl w:val="61A8E232"/>
    <w:lvl w:ilvl="0" w:tplc="5086962A">
      <w:start w:val="4"/>
      <w:numFmt w:val="decimal"/>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22">
    <w:nsid w:val="5E1D5AB1"/>
    <w:multiLevelType w:val="hybridMultilevel"/>
    <w:tmpl w:val="1BA60768"/>
    <w:lvl w:ilvl="0" w:tplc="3C0A0019">
      <w:start w:val="1"/>
      <w:numFmt w:val="lowerLetter"/>
      <w:lvlText w:val="%1."/>
      <w:lvlJc w:val="left"/>
      <w:pPr>
        <w:ind w:left="1656" w:hanging="360"/>
      </w:pPr>
    </w:lvl>
    <w:lvl w:ilvl="1" w:tplc="3C0A0019" w:tentative="1">
      <w:start w:val="1"/>
      <w:numFmt w:val="lowerLetter"/>
      <w:lvlText w:val="%2."/>
      <w:lvlJc w:val="left"/>
      <w:pPr>
        <w:ind w:left="2376" w:hanging="360"/>
      </w:pPr>
    </w:lvl>
    <w:lvl w:ilvl="2" w:tplc="3C0A001B" w:tentative="1">
      <w:start w:val="1"/>
      <w:numFmt w:val="lowerRoman"/>
      <w:lvlText w:val="%3."/>
      <w:lvlJc w:val="right"/>
      <w:pPr>
        <w:ind w:left="3096" w:hanging="180"/>
      </w:pPr>
    </w:lvl>
    <w:lvl w:ilvl="3" w:tplc="3C0A000F" w:tentative="1">
      <w:start w:val="1"/>
      <w:numFmt w:val="decimal"/>
      <w:lvlText w:val="%4."/>
      <w:lvlJc w:val="left"/>
      <w:pPr>
        <w:ind w:left="3816" w:hanging="360"/>
      </w:pPr>
    </w:lvl>
    <w:lvl w:ilvl="4" w:tplc="3C0A0019" w:tentative="1">
      <w:start w:val="1"/>
      <w:numFmt w:val="lowerLetter"/>
      <w:lvlText w:val="%5."/>
      <w:lvlJc w:val="left"/>
      <w:pPr>
        <w:ind w:left="4536" w:hanging="360"/>
      </w:pPr>
    </w:lvl>
    <w:lvl w:ilvl="5" w:tplc="3C0A001B" w:tentative="1">
      <w:start w:val="1"/>
      <w:numFmt w:val="lowerRoman"/>
      <w:lvlText w:val="%6."/>
      <w:lvlJc w:val="right"/>
      <w:pPr>
        <w:ind w:left="5256" w:hanging="180"/>
      </w:pPr>
    </w:lvl>
    <w:lvl w:ilvl="6" w:tplc="3C0A000F" w:tentative="1">
      <w:start w:val="1"/>
      <w:numFmt w:val="decimal"/>
      <w:lvlText w:val="%7."/>
      <w:lvlJc w:val="left"/>
      <w:pPr>
        <w:ind w:left="5976" w:hanging="360"/>
      </w:pPr>
    </w:lvl>
    <w:lvl w:ilvl="7" w:tplc="3C0A0019" w:tentative="1">
      <w:start w:val="1"/>
      <w:numFmt w:val="lowerLetter"/>
      <w:lvlText w:val="%8."/>
      <w:lvlJc w:val="left"/>
      <w:pPr>
        <w:ind w:left="6696" w:hanging="360"/>
      </w:pPr>
    </w:lvl>
    <w:lvl w:ilvl="8" w:tplc="3C0A001B" w:tentative="1">
      <w:start w:val="1"/>
      <w:numFmt w:val="lowerRoman"/>
      <w:lvlText w:val="%9."/>
      <w:lvlJc w:val="right"/>
      <w:pPr>
        <w:ind w:left="7416" w:hanging="180"/>
      </w:pPr>
    </w:lvl>
  </w:abstractNum>
  <w:abstractNum w:abstractNumId="23">
    <w:nsid w:val="643214F9"/>
    <w:multiLevelType w:val="hybridMultilevel"/>
    <w:tmpl w:val="B50C198C"/>
    <w:lvl w:ilvl="0" w:tplc="3C0A0019">
      <w:start w:val="1"/>
      <w:numFmt w:val="lowerLetter"/>
      <w:lvlText w:val="%1."/>
      <w:lvlJc w:val="left"/>
      <w:pPr>
        <w:ind w:left="1994" w:hanging="360"/>
      </w:pPr>
    </w:lvl>
    <w:lvl w:ilvl="1" w:tplc="3C0A0019" w:tentative="1">
      <w:start w:val="1"/>
      <w:numFmt w:val="lowerLetter"/>
      <w:lvlText w:val="%2."/>
      <w:lvlJc w:val="left"/>
      <w:pPr>
        <w:ind w:left="2714" w:hanging="360"/>
      </w:pPr>
    </w:lvl>
    <w:lvl w:ilvl="2" w:tplc="3C0A001B" w:tentative="1">
      <w:start w:val="1"/>
      <w:numFmt w:val="lowerRoman"/>
      <w:lvlText w:val="%3."/>
      <w:lvlJc w:val="right"/>
      <w:pPr>
        <w:ind w:left="3434" w:hanging="180"/>
      </w:pPr>
    </w:lvl>
    <w:lvl w:ilvl="3" w:tplc="3C0A000F" w:tentative="1">
      <w:start w:val="1"/>
      <w:numFmt w:val="decimal"/>
      <w:lvlText w:val="%4."/>
      <w:lvlJc w:val="left"/>
      <w:pPr>
        <w:ind w:left="4154" w:hanging="360"/>
      </w:pPr>
    </w:lvl>
    <w:lvl w:ilvl="4" w:tplc="3C0A0019" w:tentative="1">
      <w:start w:val="1"/>
      <w:numFmt w:val="lowerLetter"/>
      <w:lvlText w:val="%5."/>
      <w:lvlJc w:val="left"/>
      <w:pPr>
        <w:ind w:left="4874" w:hanging="360"/>
      </w:pPr>
    </w:lvl>
    <w:lvl w:ilvl="5" w:tplc="3C0A001B" w:tentative="1">
      <w:start w:val="1"/>
      <w:numFmt w:val="lowerRoman"/>
      <w:lvlText w:val="%6."/>
      <w:lvlJc w:val="right"/>
      <w:pPr>
        <w:ind w:left="5594" w:hanging="180"/>
      </w:pPr>
    </w:lvl>
    <w:lvl w:ilvl="6" w:tplc="3C0A000F" w:tentative="1">
      <w:start w:val="1"/>
      <w:numFmt w:val="decimal"/>
      <w:lvlText w:val="%7."/>
      <w:lvlJc w:val="left"/>
      <w:pPr>
        <w:ind w:left="6314" w:hanging="360"/>
      </w:pPr>
    </w:lvl>
    <w:lvl w:ilvl="7" w:tplc="3C0A0019" w:tentative="1">
      <w:start w:val="1"/>
      <w:numFmt w:val="lowerLetter"/>
      <w:lvlText w:val="%8."/>
      <w:lvlJc w:val="left"/>
      <w:pPr>
        <w:ind w:left="7034" w:hanging="360"/>
      </w:pPr>
    </w:lvl>
    <w:lvl w:ilvl="8" w:tplc="3C0A001B" w:tentative="1">
      <w:start w:val="1"/>
      <w:numFmt w:val="lowerRoman"/>
      <w:lvlText w:val="%9."/>
      <w:lvlJc w:val="right"/>
      <w:pPr>
        <w:ind w:left="7754" w:hanging="180"/>
      </w:pPr>
    </w:lvl>
  </w:abstractNum>
  <w:abstractNum w:abstractNumId="24">
    <w:nsid w:val="679B785F"/>
    <w:multiLevelType w:val="hybridMultilevel"/>
    <w:tmpl w:val="56DEE87C"/>
    <w:lvl w:ilvl="0" w:tplc="3C0A0001">
      <w:start w:val="1"/>
      <w:numFmt w:val="bullet"/>
      <w:lvlText w:val=""/>
      <w:lvlJc w:val="left"/>
      <w:pPr>
        <w:ind w:left="1722" w:hanging="360"/>
      </w:pPr>
      <w:rPr>
        <w:rFonts w:ascii="Symbol" w:hAnsi="Symbol" w:hint="default"/>
      </w:rPr>
    </w:lvl>
    <w:lvl w:ilvl="1" w:tplc="3C0A0003" w:tentative="1">
      <w:start w:val="1"/>
      <w:numFmt w:val="bullet"/>
      <w:lvlText w:val="o"/>
      <w:lvlJc w:val="left"/>
      <w:pPr>
        <w:ind w:left="2442" w:hanging="360"/>
      </w:pPr>
      <w:rPr>
        <w:rFonts w:ascii="Courier New" w:hAnsi="Courier New" w:cs="Courier New" w:hint="default"/>
      </w:rPr>
    </w:lvl>
    <w:lvl w:ilvl="2" w:tplc="3C0A0005" w:tentative="1">
      <w:start w:val="1"/>
      <w:numFmt w:val="bullet"/>
      <w:lvlText w:val=""/>
      <w:lvlJc w:val="left"/>
      <w:pPr>
        <w:ind w:left="3162" w:hanging="360"/>
      </w:pPr>
      <w:rPr>
        <w:rFonts w:ascii="Wingdings" w:hAnsi="Wingdings" w:hint="default"/>
      </w:rPr>
    </w:lvl>
    <w:lvl w:ilvl="3" w:tplc="3C0A0001" w:tentative="1">
      <w:start w:val="1"/>
      <w:numFmt w:val="bullet"/>
      <w:lvlText w:val=""/>
      <w:lvlJc w:val="left"/>
      <w:pPr>
        <w:ind w:left="3882" w:hanging="360"/>
      </w:pPr>
      <w:rPr>
        <w:rFonts w:ascii="Symbol" w:hAnsi="Symbol" w:hint="default"/>
      </w:rPr>
    </w:lvl>
    <w:lvl w:ilvl="4" w:tplc="3C0A0003" w:tentative="1">
      <w:start w:val="1"/>
      <w:numFmt w:val="bullet"/>
      <w:lvlText w:val="o"/>
      <w:lvlJc w:val="left"/>
      <w:pPr>
        <w:ind w:left="4602" w:hanging="360"/>
      </w:pPr>
      <w:rPr>
        <w:rFonts w:ascii="Courier New" w:hAnsi="Courier New" w:cs="Courier New" w:hint="default"/>
      </w:rPr>
    </w:lvl>
    <w:lvl w:ilvl="5" w:tplc="3C0A0005" w:tentative="1">
      <w:start w:val="1"/>
      <w:numFmt w:val="bullet"/>
      <w:lvlText w:val=""/>
      <w:lvlJc w:val="left"/>
      <w:pPr>
        <w:ind w:left="5322" w:hanging="360"/>
      </w:pPr>
      <w:rPr>
        <w:rFonts w:ascii="Wingdings" w:hAnsi="Wingdings" w:hint="default"/>
      </w:rPr>
    </w:lvl>
    <w:lvl w:ilvl="6" w:tplc="3C0A0001" w:tentative="1">
      <w:start w:val="1"/>
      <w:numFmt w:val="bullet"/>
      <w:lvlText w:val=""/>
      <w:lvlJc w:val="left"/>
      <w:pPr>
        <w:ind w:left="6042" w:hanging="360"/>
      </w:pPr>
      <w:rPr>
        <w:rFonts w:ascii="Symbol" w:hAnsi="Symbol" w:hint="default"/>
      </w:rPr>
    </w:lvl>
    <w:lvl w:ilvl="7" w:tplc="3C0A0003" w:tentative="1">
      <w:start w:val="1"/>
      <w:numFmt w:val="bullet"/>
      <w:lvlText w:val="o"/>
      <w:lvlJc w:val="left"/>
      <w:pPr>
        <w:ind w:left="6762" w:hanging="360"/>
      </w:pPr>
      <w:rPr>
        <w:rFonts w:ascii="Courier New" w:hAnsi="Courier New" w:cs="Courier New" w:hint="default"/>
      </w:rPr>
    </w:lvl>
    <w:lvl w:ilvl="8" w:tplc="3C0A0005" w:tentative="1">
      <w:start w:val="1"/>
      <w:numFmt w:val="bullet"/>
      <w:lvlText w:val=""/>
      <w:lvlJc w:val="left"/>
      <w:pPr>
        <w:ind w:left="7482" w:hanging="360"/>
      </w:pPr>
      <w:rPr>
        <w:rFonts w:ascii="Wingdings" w:hAnsi="Wingdings" w:hint="default"/>
      </w:rPr>
    </w:lvl>
  </w:abstractNum>
  <w:abstractNum w:abstractNumId="25">
    <w:nsid w:val="6D5D6982"/>
    <w:multiLevelType w:val="hybridMultilevel"/>
    <w:tmpl w:val="CD363468"/>
    <w:lvl w:ilvl="0" w:tplc="3C0A0019">
      <w:start w:val="1"/>
      <w:numFmt w:val="lowerLetter"/>
      <w:lvlText w:val="%1."/>
      <w:lvlJc w:val="left"/>
      <w:pPr>
        <w:ind w:left="1211" w:hanging="360"/>
      </w:pPr>
    </w:lvl>
    <w:lvl w:ilvl="1" w:tplc="3C0A0019">
      <w:start w:val="1"/>
      <w:numFmt w:val="lowerLetter"/>
      <w:lvlText w:val="%2."/>
      <w:lvlJc w:val="left"/>
      <w:pPr>
        <w:ind w:left="1931" w:hanging="360"/>
      </w:pPr>
    </w:lvl>
    <w:lvl w:ilvl="2" w:tplc="3C0A001B" w:tentative="1">
      <w:start w:val="1"/>
      <w:numFmt w:val="lowerRoman"/>
      <w:lvlText w:val="%3."/>
      <w:lvlJc w:val="right"/>
      <w:pPr>
        <w:ind w:left="2651" w:hanging="180"/>
      </w:pPr>
    </w:lvl>
    <w:lvl w:ilvl="3" w:tplc="3C0A000F" w:tentative="1">
      <w:start w:val="1"/>
      <w:numFmt w:val="decimal"/>
      <w:lvlText w:val="%4."/>
      <w:lvlJc w:val="left"/>
      <w:pPr>
        <w:ind w:left="3371" w:hanging="360"/>
      </w:pPr>
    </w:lvl>
    <w:lvl w:ilvl="4" w:tplc="3C0A0019" w:tentative="1">
      <w:start w:val="1"/>
      <w:numFmt w:val="lowerLetter"/>
      <w:lvlText w:val="%5."/>
      <w:lvlJc w:val="left"/>
      <w:pPr>
        <w:ind w:left="4091" w:hanging="360"/>
      </w:pPr>
    </w:lvl>
    <w:lvl w:ilvl="5" w:tplc="3C0A001B" w:tentative="1">
      <w:start w:val="1"/>
      <w:numFmt w:val="lowerRoman"/>
      <w:lvlText w:val="%6."/>
      <w:lvlJc w:val="right"/>
      <w:pPr>
        <w:ind w:left="4811" w:hanging="180"/>
      </w:pPr>
    </w:lvl>
    <w:lvl w:ilvl="6" w:tplc="3C0A000F" w:tentative="1">
      <w:start w:val="1"/>
      <w:numFmt w:val="decimal"/>
      <w:lvlText w:val="%7."/>
      <w:lvlJc w:val="left"/>
      <w:pPr>
        <w:ind w:left="5531" w:hanging="360"/>
      </w:pPr>
    </w:lvl>
    <w:lvl w:ilvl="7" w:tplc="3C0A0019" w:tentative="1">
      <w:start w:val="1"/>
      <w:numFmt w:val="lowerLetter"/>
      <w:lvlText w:val="%8."/>
      <w:lvlJc w:val="left"/>
      <w:pPr>
        <w:ind w:left="6251" w:hanging="360"/>
      </w:pPr>
    </w:lvl>
    <w:lvl w:ilvl="8" w:tplc="3C0A001B" w:tentative="1">
      <w:start w:val="1"/>
      <w:numFmt w:val="lowerRoman"/>
      <w:lvlText w:val="%9."/>
      <w:lvlJc w:val="right"/>
      <w:pPr>
        <w:ind w:left="6971" w:hanging="180"/>
      </w:pPr>
    </w:lvl>
  </w:abstractNum>
  <w:abstractNum w:abstractNumId="26">
    <w:nsid w:val="6DAE72CD"/>
    <w:multiLevelType w:val="hybridMultilevel"/>
    <w:tmpl w:val="7618F008"/>
    <w:lvl w:ilvl="0" w:tplc="3C0A0001">
      <w:start w:val="1"/>
      <w:numFmt w:val="bullet"/>
      <w:lvlText w:val=""/>
      <w:lvlJc w:val="left"/>
      <w:pPr>
        <w:ind w:left="1931" w:hanging="360"/>
      </w:pPr>
      <w:rPr>
        <w:rFonts w:ascii="Symbol" w:hAnsi="Symbol" w:hint="default"/>
      </w:rPr>
    </w:lvl>
    <w:lvl w:ilvl="1" w:tplc="3C0A0003" w:tentative="1">
      <w:start w:val="1"/>
      <w:numFmt w:val="bullet"/>
      <w:lvlText w:val="o"/>
      <w:lvlJc w:val="left"/>
      <w:pPr>
        <w:ind w:left="2651" w:hanging="360"/>
      </w:pPr>
      <w:rPr>
        <w:rFonts w:ascii="Courier New" w:hAnsi="Courier New" w:cs="Courier New" w:hint="default"/>
      </w:rPr>
    </w:lvl>
    <w:lvl w:ilvl="2" w:tplc="3C0A0005" w:tentative="1">
      <w:start w:val="1"/>
      <w:numFmt w:val="bullet"/>
      <w:lvlText w:val=""/>
      <w:lvlJc w:val="left"/>
      <w:pPr>
        <w:ind w:left="3371" w:hanging="360"/>
      </w:pPr>
      <w:rPr>
        <w:rFonts w:ascii="Wingdings" w:hAnsi="Wingdings" w:hint="default"/>
      </w:rPr>
    </w:lvl>
    <w:lvl w:ilvl="3" w:tplc="3C0A0001" w:tentative="1">
      <w:start w:val="1"/>
      <w:numFmt w:val="bullet"/>
      <w:lvlText w:val=""/>
      <w:lvlJc w:val="left"/>
      <w:pPr>
        <w:ind w:left="4091" w:hanging="360"/>
      </w:pPr>
      <w:rPr>
        <w:rFonts w:ascii="Symbol" w:hAnsi="Symbol" w:hint="default"/>
      </w:rPr>
    </w:lvl>
    <w:lvl w:ilvl="4" w:tplc="3C0A0003" w:tentative="1">
      <w:start w:val="1"/>
      <w:numFmt w:val="bullet"/>
      <w:lvlText w:val="o"/>
      <w:lvlJc w:val="left"/>
      <w:pPr>
        <w:ind w:left="4811" w:hanging="360"/>
      </w:pPr>
      <w:rPr>
        <w:rFonts w:ascii="Courier New" w:hAnsi="Courier New" w:cs="Courier New" w:hint="default"/>
      </w:rPr>
    </w:lvl>
    <w:lvl w:ilvl="5" w:tplc="3C0A0005" w:tentative="1">
      <w:start w:val="1"/>
      <w:numFmt w:val="bullet"/>
      <w:lvlText w:val=""/>
      <w:lvlJc w:val="left"/>
      <w:pPr>
        <w:ind w:left="5531" w:hanging="360"/>
      </w:pPr>
      <w:rPr>
        <w:rFonts w:ascii="Wingdings" w:hAnsi="Wingdings" w:hint="default"/>
      </w:rPr>
    </w:lvl>
    <w:lvl w:ilvl="6" w:tplc="3C0A0001" w:tentative="1">
      <w:start w:val="1"/>
      <w:numFmt w:val="bullet"/>
      <w:lvlText w:val=""/>
      <w:lvlJc w:val="left"/>
      <w:pPr>
        <w:ind w:left="6251" w:hanging="360"/>
      </w:pPr>
      <w:rPr>
        <w:rFonts w:ascii="Symbol" w:hAnsi="Symbol" w:hint="default"/>
      </w:rPr>
    </w:lvl>
    <w:lvl w:ilvl="7" w:tplc="3C0A0003" w:tentative="1">
      <w:start w:val="1"/>
      <w:numFmt w:val="bullet"/>
      <w:lvlText w:val="o"/>
      <w:lvlJc w:val="left"/>
      <w:pPr>
        <w:ind w:left="6971" w:hanging="360"/>
      </w:pPr>
      <w:rPr>
        <w:rFonts w:ascii="Courier New" w:hAnsi="Courier New" w:cs="Courier New" w:hint="default"/>
      </w:rPr>
    </w:lvl>
    <w:lvl w:ilvl="8" w:tplc="3C0A0005" w:tentative="1">
      <w:start w:val="1"/>
      <w:numFmt w:val="bullet"/>
      <w:lvlText w:val=""/>
      <w:lvlJc w:val="left"/>
      <w:pPr>
        <w:ind w:left="7691" w:hanging="360"/>
      </w:pPr>
      <w:rPr>
        <w:rFonts w:ascii="Wingdings" w:hAnsi="Wingdings" w:hint="default"/>
      </w:rPr>
    </w:lvl>
  </w:abstractNum>
  <w:abstractNum w:abstractNumId="27">
    <w:nsid w:val="72683DE1"/>
    <w:multiLevelType w:val="hybridMultilevel"/>
    <w:tmpl w:val="591626DA"/>
    <w:lvl w:ilvl="0" w:tplc="3C0A0019">
      <w:start w:val="1"/>
      <w:numFmt w:val="lowerLetter"/>
      <w:lvlText w:val="%1."/>
      <w:lvlJc w:val="left"/>
      <w:pPr>
        <w:ind w:left="1571" w:hanging="360"/>
      </w:pPr>
    </w:lvl>
    <w:lvl w:ilvl="1" w:tplc="3C0A0019" w:tentative="1">
      <w:start w:val="1"/>
      <w:numFmt w:val="lowerLetter"/>
      <w:lvlText w:val="%2."/>
      <w:lvlJc w:val="left"/>
      <w:pPr>
        <w:ind w:left="2291" w:hanging="360"/>
      </w:pPr>
    </w:lvl>
    <w:lvl w:ilvl="2" w:tplc="3C0A001B" w:tentative="1">
      <w:start w:val="1"/>
      <w:numFmt w:val="lowerRoman"/>
      <w:lvlText w:val="%3."/>
      <w:lvlJc w:val="right"/>
      <w:pPr>
        <w:ind w:left="3011" w:hanging="180"/>
      </w:pPr>
    </w:lvl>
    <w:lvl w:ilvl="3" w:tplc="3C0A000F" w:tentative="1">
      <w:start w:val="1"/>
      <w:numFmt w:val="decimal"/>
      <w:lvlText w:val="%4."/>
      <w:lvlJc w:val="left"/>
      <w:pPr>
        <w:ind w:left="3731" w:hanging="360"/>
      </w:pPr>
    </w:lvl>
    <w:lvl w:ilvl="4" w:tplc="3C0A0019" w:tentative="1">
      <w:start w:val="1"/>
      <w:numFmt w:val="lowerLetter"/>
      <w:lvlText w:val="%5."/>
      <w:lvlJc w:val="left"/>
      <w:pPr>
        <w:ind w:left="4451" w:hanging="360"/>
      </w:pPr>
    </w:lvl>
    <w:lvl w:ilvl="5" w:tplc="3C0A001B" w:tentative="1">
      <w:start w:val="1"/>
      <w:numFmt w:val="lowerRoman"/>
      <w:lvlText w:val="%6."/>
      <w:lvlJc w:val="right"/>
      <w:pPr>
        <w:ind w:left="5171" w:hanging="180"/>
      </w:pPr>
    </w:lvl>
    <w:lvl w:ilvl="6" w:tplc="3C0A000F" w:tentative="1">
      <w:start w:val="1"/>
      <w:numFmt w:val="decimal"/>
      <w:lvlText w:val="%7."/>
      <w:lvlJc w:val="left"/>
      <w:pPr>
        <w:ind w:left="5891" w:hanging="360"/>
      </w:pPr>
    </w:lvl>
    <w:lvl w:ilvl="7" w:tplc="3C0A0019" w:tentative="1">
      <w:start w:val="1"/>
      <w:numFmt w:val="lowerLetter"/>
      <w:lvlText w:val="%8."/>
      <w:lvlJc w:val="left"/>
      <w:pPr>
        <w:ind w:left="6611" w:hanging="360"/>
      </w:pPr>
    </w:lvl>
    <w:lvl w:ilvl="8" w:tplc="3C0A001B" w:tentative="1">
      <w:start w:val="1"/>
      <w:numFmt w:val="lowerRoman"/>
      <w:lvlText w:val="%9."/>
      <w:lvlJc w:val="right"/>
      <w:pPr>
        <w:ind w:left="7331" w:hanging="180"/>
      </w:pPr>
    </w:lvl>
  </w:abstractNum>
  <w:abstractNum w:abstractNumId="28">
    <w:nsid w:val="72FF705E"/>
    <w:multiLevelType w:val="hybridMultilevel"/>
    <w:tmpl w:val="7FFA09D0"/>
    <w:lvl w:ilvl="0" w:tplc="3C0A0001">
      <w:start w:val="1"/>
      <w:numFmt w:val="bullet"/>
      <w:lvlText w:val=""/>
      <w:lvlJc w:val="left"/>
      <w:pPr>
        <w:ind w:left="1353" w:hanging="360"/>
      </w:pPr>
      <w:rPr>
        <w:rFonts w:ascii="Symbol" w:hAnsi="Symbol" w:hint="default"/>
      </w:rPr>
    </w:lvl>
    <w:lvl w:ilvl="1" w:tplc="3C0A0003">
      <w:start w:val="1"/>
      <w:numFmt w:val="bullet"/>
      <w:lvlText w:val="o"/>
      <w:lvlJc w:val="left"/>
      <w:pPr>
        <w:ind w:left="2073" w:hanging="360"/>
      </w:pPr>
      <w:rPr>
        <w:rFonts w:ascii="Courier New" w:hAnsi="Courier New" w:cs="Courier New" w:hint="default"/>
      </w:rPr>
    </w:lvl>
    <w:lvl w:ilvl="2" w:tplc="3C0A0005" w:tentative="1">
      <w:start w:val="1"/>
      <w:numFmt w:val="bullet"/>
      <w:lvlText w:val=""/>
      <w:lvlJc w:val="left"/>
      <w:pPr>
        <w:ind w:left="2793" w:hanging="360"/>
      </w:pPr>
      <w:rPr>
        <w:rFonts w:ascii="Wingdings" w:hAnsi="Wingdings" w:hint="default"/>
      </w:rPr>
    </w:lvl>
    <w:lvl w:ilvl="3" w:tplc="3C0A0001" w:tentative="1">
      <w:start w:val="1"/>
      <w:numFmt w:val="bullet"/>
      <w:lvlText w:val=""/>
      <w:lvlJc w:val="left"/>
      <w:pPr>
        <w:ind w:left="3513" w:hanging="360"/>
      </w:pPr>
      <w:rPr>
        <w:rFonts w:ascii="Symbol" w:hAnsi="Symbol" w:hint="default"/>
      </w:rPr>
    </w:lvl>
    <w:lvl w:ilvl="4" w:tplc="3C0A0003" w:tentative="1">
      <w:start w:val="1"/>
      <w:numFmt w:val="bullet"/>
      <w:lvlText w:val="o"/>
      <w:lvlJc w:val="left"/>
      <w:pPr>
        <w:ind w:left="4233" w:hanging="360"/>
      </w:pPr>
      <w:rPr>
        <w:rFonts w:ascii="Courier New" w:hAnsi="Courier New" w:cs="Courier New" w:hint="default"/>
      </w:rPr>
    </w:lvl>
    <w:lvl w:ilvl="5" w:tplc="3C0A0005" w:tentative="1">
      <w:start w:val="1"/>
      <w:numFmt w:val="bullet"/>
      <w:lvlText w:val=""/>
      <w:lvlJc w:val="left"/>
      <w:pPr>
        <w:ind w:left="4953" w:hanging="360"/>
      </w:pPr>
      <w:rPr>
        <w:rFonts w:ascii="Wingdings" w:hAnsi="Wingdings" w:hint="default"/>
      </w:rPr>
    </w:lvl>
    <w:lvl w:ilvl="6" w:tplc="3C0A0001" w:tentative="1">
      <w:start w:val="1"/>
      <w:numFmt w:val="bullet"/>
      <w:lvlText w:val=""/>
      <w:lvlJc w:val="left"/>
      <w:pPr>
        <w:ind w:left="5673" w:hanging="360"/>
      </w:pPr>
      <w:rPr>
        <w:rFonts w:ascii="Symbol" w:hAnsi="Symbol" w:hint="default"/>
      </w:rPr>
    </w:lvl>
    <w:lvl w:ilvl="7" w:tplc="3C0A0003" w:tentative="1">
      <w:start w:val="1"/>
      <w:numFmt w:val="bullet"/>
      <w:lvlText w:val="o"/>
      <w:lvlJc w:val="left"/>
      <w:pPr>
        <w:ind w:left="6393" w:hanging="360"/>
      </w:pPr>
      <w:rPr>
        <w:rFonts w:ascii="Courier New" w:hAnsi="Courier New" w:cs="Courier New" w:hint="default"/>
      </w:rPr>
    </w:lvl>
    <w:lvl w:ilvl="8" w:tplc="3C0A0005" w:tentative="1">
      <w:start w:val="1"/>
      <w:numFmt w:val="bullet"/>
      <w:lvlText w:val=""/>
      <w:lvlJc w:val="left"/>
      <w:pPr>
        <w:ind w:left="7113" w:hanging="360"/>
      </w:pPr>
      <w:rPr>
        <w:rFonts w:ascii="Wingdings" w:hAnsi="Wingdings" w:hint="default"/>
      </w:rPr>
    </w:lvl>
  </w:abstractNum>
  <w:abstractNum w:abstractNumId="29">
    <w:nsid w:val="7A600DEC"/>
    <w:multiLevelType w:val="hybridMultilevel"/>
    <w:tmpl w:val="E9028A42"/>
    <w:lvl w:ilvl="0" w:tplc="3C0A0001">
      <w:start w:val="1"/>
      <w:numFmt w:val="bullet"/>
      <w:lvlText w:val=""/>
      <w:lvlJc w:val="left"/>
      <w:pPr>
        <w:ind w:left="1443" w:hanging="360"/>
      </w:pPr>
      <w:rPr>
        <w:rFonts w:ascii="Symbol" w:hAnsi="Symbol" w:hint="default"/>
      </w:rPr>
    </w:lvl>
    <w:lvl w:ilvl="1" w:tplc="3C0A0003" w:tentative="1">
      <w:start w:val="1"/>
      <w:numFmt w:val="bullet"/>
      <w:lvlText w:val="o"/>
      <w:lvlJc w:val="left"/>
      <w:pPr>
        <w:ind w:left="2163" w:hanging="360"/>
      </w:pPr>
      <w:rPr>
        <w:rFonts w:ascii="Courier New" w:hAnsi="Courier New" w:cs="Courier New" w:hint="default"/>
      </w:rPr>
    </w:lvl>
    <w:lvl w:ilvl="2" w:tplc="3C0A0005" w:tentative="1">
      <w:start w:val="1"/>
      <w:numFmt w:val="bullet"/>
      <w:lvlText w:val=""/>
      <w:lvlJc w:val="left"/>
      <w:pPr>
        <w:ind w:left="2883" w:hanging="360"/>
      </w:pPr>
      <w:rPr>
        <w:rFonts w:ascii="Wingdings" w:hAnsi="Wingdings" w:hint="default"/>
      </w:rPr>
    </w:lvl>
    <w:lvl w:ilvl="3" w:tplc="3C0A0001" w:tentative="1">
      <w:start w:val="1"/>
      <w:numFmt w:val="bullet"/>
      <w:lvlText w:val=""/>
      <w:lvlJc w:val="left"/>
      <w:pPr>
        <w:ind w:left="3603" w:hanging="360"/>
      </w:pPr>
      <w:rPr>
        <w:rFonts w:ascii="Symbol" w:hAnsi="Symbol" w:hint="default"/>
      </w:rPr>
    </w:lvl>
    <w:lvl w:ilvl="4" w:tplc="3C0A0003" w:tentative="1">
      <w:start w:val="1"/>
      <w:numFmt w:val="bullet"/>
      <w:lvlText w:val="o"/>
      <w:lvlJc w:val="left"/>
      <w:pPr>
        <w:ind w:left="4323" w:hanging="360"/>
      </w:pPr>
      <w:rPr>
        <w:rFonts w:ascii="Courier New" w:hAnsi="Courier New" w:cs="Courier New" w:hint="default"/>
      </w:rPr>
    </w:lvl>
    <w:lvl w:ilvl="5" w:tplc="3C0A0005" w:tentative="1">
      <w:start w:val="1"/>
      <w:numFmt w:val="bullet"/>
      <w:lvlText w:val=""/>
      <w:lvlJc w:val="left"/>
      <w:pPr>
        <w:ind w:left="5043" w:hanging="360"/>
      </w:pPr>
      <w:rPr>
        <w:rFonts w:ascii="Wingdings" w:hAnsi="Wingdings" w:hint="default"/>
      </w:rPr>
    </w:lvl>
    <w:lvl w:ilvl="6" w:tplc="3C0A0001" w:tentative="1">
      <w:start w:val="1"/>
      <w:numFmt w:val="bullet"/>
      <w:lvlText w:val=""/>
      <w:lvlJc w:val="left"/>
      <w:pPr>
        <w:ind w:left="5763" w:hanging="360"/>
      </w:pPr>
      <w:rPr>
        <w:rFonts w:ascii="Symbol" w:hAnsi="Symbol" w:hint="default"/>
      </w:rPr>
    </w:lvl>
    <w:lvl w:ilvl="7" w:tplc="3C0A0003" w:tentative="1">
      <w:start w:val="1"/>
      <w:numFmt w:val="bullet"/>
      <w:lvlText w:val="o"/>
      <w:lvlJc w:val="left"/>
      <w:pPr>
        <w:ind w:left="6483" w:hanging="360"/>
      </w:pPr>
      <w:rPr>
        <w:rFonts w:ascii="Courier New" w:hAnsi="Courier New" w:cs="Courier New" w:hint="default"/>
      </w:rPr>
    </w:lvl>
    <w:lvl w:ilvl="8" w:tplc="3C0A0005" w:tentative="1">
      <w:start w:val="1"/>
      <w:numFmt w:val="bullet"/>
      <w:lvlText w:val=""/>
      <w:lvlJc w:val="left"/>
      <w:pPr>
        <w:ind w:left="7203" w:hanging="360"/>
      </w:pPr>
      <w:rPr>
        <w:rFonts w:ascii="Wingdings" w:hAnsi="Wingdings" w:hint="default"/>
      </w:rPr>
    </w:lvl>
  </w:abstractNum>
  <w:num w:numId="1">
    <w:abstractNumId w:val="8"/>
  </w:num>
  <w:num w:numId="2">
    <w:abstractNumId w:val="5"/>
  </w:num>
  <w:num w:numId="3">
    <w:abstractNumId w:val="28"/>
  </w:num>
  <w:num w:numId="4">
    <w:abstractNumId w:val="29"/>
  </w:num>
  <w:num w:numId="5">
    <w:abstractNumId w:val="24"/>
  </w:num>
  <w:num w:numId="6">
    <w:abstractNumId w:val="14"/>
  </w:num>
  <w:num w:numId="7">
    <w:abstractNumId w:val="19"/>
  </w:num>
  <w:num w:numId="8">
    <w:abstractNumId w:val="15"/>
  </w:num>
  <w:num w:numId="9">
    <w:abstractNumId w:val="7"/>
  </w:num>
  <w:num w:numId="10">
    <w:abstractNumId w:val="0"/>
  </w:num>
  <w:num w:numId="11">
    <w:abstractNumId w:val="17"/>
  </w:num>
  <w:num w:numId="12">
    <w:abstractNumId w:val="25"/>
  </w:num>
  <w:num w:numId="13">
    <w:abstractNumId w:val="18"/>
  </w:num>
  <w:num w:numId="14">
    <w:abstractNumId w:val="10"/>
  </w:num>
  <w:num w:numId="15">
    <w:abstractNumId w:val="21"/>
  </w:num>
  <w:num w:numId="16">
    <w:abstractNumId w:val="3"/>
  </w:num>
  <w:num w:numId="17">
    <w:abstractNumId w:val="22"/>
  </w:num>
  <w:num w:numId="18">
    <w:abstractNumId w:val="20"/>
  </w:num>
  <w:num w:numId="19">
    <w:abstractNumId w:val="23"/>
  </w:num>
  <w:num w:numId="20">
    <w:abstractNumId w:val="13"/>
  </w:num>
  <w:num w:numId="21">
    <w:abstractNumId w:val="1"/>
  </w:num>
  <w:num w:numId="22">
    <w:abstractNumId w:val="12"/>
  </w:num>
  <w:num w:numId="23">
    <w:abstractNumId w:val="11"/>
  </w:num>
  <w:num w:numId="24">
    <w:abstractNumId w:val="2"/>
  </w:num>
  <w:num w:numId="25">
    <w:abstractNumId w:val="6"/>
  </w:num>
  <w:num w:numId="26">
    <w:abstractNumId w:val="9"/>
  </w:num>
  <w:num w:numId="27">
    <w:abstractNumId w:val="26"/>
  </w:num>
  <w:num w:numId="28">
    <w:abstractNumId w:val="4"/>
  </w:num>
  <w:num w:numId="29">
    <w:abstractNumId w:val="27"/>
  </w:num>
  <w:num w:numId="30">
    <w:abstractNumId w:val="16"/>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08"/>
  <w:hyphenationZone w:val="425"/>
  <w:drawingGridHorizontalSpacing w:val="100"/>
  <w:displayHorizontalDrawingGridEvery w:val="2"/>
  <w:characterSpacingControl w:val="doNotCompress"/>
  <w:hdrShapeDefaults>
    <o:shapedefaults v:ext="edit" spidmax="5122"/>
  </w:hdrShapeDefaults>
  <w:footnotePr>
    <w:footnote w:id="0"/>
    <w:footnote w:id="1"/>
  </w:footnotePr>
  <w:endnotePr>
    <w:endnote w:id="0"/>
    <w:endnote w:id="1"/>
  </w:endnotePr>
  <w:compat/>
  <w:rsids>
    <w:rsidRoot w:val="00890B2A"/>
    <w:rsid w:val="0000522B"/>
    <w:rsid w:val="00007858"/>
    <w:rsid w:val="00007DA0"/>
    <w:rsid w:val="00011C56"/>
    <w:rsid w:val="00020E18"/>
    <w:rsid w:val="00022DC2"/>
    <w:rsid w:val="00027570"/>
    <w:rsid w:val="000542A0"/>
    <w:rsid w:val="00080CA0"/>
    <w:rsid w:val="00082AB3"/>
    <w:rsid w:val="0009482B"/>
    <w:rsid w:val="00095183"/>
    <w:rsid w:val="000A2373"/>
    <w:rsid w:val="000A2B77"/>
    <w:rsid w:val="000A3AD3"/>
    <w:rsid w:val="000C594B"/>
    <w:rsid w:val="000D18FC"/>
    <w:rsid w:val="000D67B2"/>
    <w:rsid w:val="000F1218"/>
    <w:rsid w:val="000F2C4F"/>
    <w:rsid w:val="000F5F29"/>
    <w:rsid w:val="00117669"/>
    <w:rsid w:val="00137A31"/>
    <w:rsid w:val="001412F3"/>
    <w:rsid w:val="00142F36"/>
    <w:rsid w:val="0014581C"/>
    <w:rsid w:val="00145CA9"/>
    <w:rsid w:val="00172C89"/>
    <w:rsid w:val="00182726"/>
    <w:rsid w:val="001A27C9"/>
    <w:rsid w:val="001A463D"/>
    <w:rsid w:val="001B280D"/>
    <w:rsid w:val="001B3FEB"/>
    <w:rsid w:val="001C0C58"/>
    <w:rsid w:val="001C3734"/>
    <w:rsid w:val="001D0671"/>
    <w:rsid w:val="001D09B6"/>
    <w:rsid w:val="001D2413"/>
    <w:rsid w:val="001D6C9D"/>
    <w:rsid w:val="001E3342"/>
    <w:rsid w:val="001F49B1"/>
    <w:rsid w:val="00214374"/>
    <w:rsid w:val="00216B09"/>
    <w:rsid w:val="00217E78"/>
    <w:rsid w:val="00243E8E"/>
    <w:rsid w:val="002479AA"/>
    <w:rsid w:val="00262C46"/>
    <w:rsid w:val="0027179B"/>
    <w:rsid w:val="002740AB"/>
    <w:rsid w:val="002A4EB2"/>
    <w:rsid w:val="002A5639"/>
    <w:rsid w:val="002E3B11"/>
    <w:rsid w:val="002E7BBC"/>
    <w:rsid w:val="002F28F5"/>
    <w:rsid w:val="002F409D"/>
    <w:rsid w:val="00305404"/>
    <w:rsid w:val="00311FB4"/>
    <w:rsid w:val="00316545"/>
    <w:rsid w:val="0032618F"/>
    <w:rsid w:val="0033137A"/>
    <w:rsid w:val="00336E0E"/>
    <w:rsid w:val="0034526A"/>
    <w:rsid w:val="003459AE"/>
    <w:rsid w:val="00346632"/>
    <w:rsid w:val="00350015"/>
    <w:rsid w:val="00350CDD"/>
    <w:rsid w:val="00350D28"/>
    <w:rsid w:val="00365278"/>
    <w:rsid w:val="0039232E"/>
    <w:rsid w:val="003B1CFB"/>
    <w:rsid w:val="003C38A9"/>
    <w:rsid w:val="003F2C9C"/>
    <w:rsid w:val="00402DC5"/>
    <w:rsid w:val="004055DB"/>
    <w:rsid w:val="00410796"/>
    <w:rsid w:val="0041658E"/>
    <w:rsid w:val="00416A2A"/>
    <w:rsid w:val="00432620"/>
    <w:rsid w:val="00445539"/>
    <w:rsid w:val="00447181"/>
    <w:rsid w:val="00453025"/>
    <w:rsid w:val="0046534C"/>
    <w:rsid w:val="00473B7C"/>
    <w:rsid w:val="00485E0A"/>
    <w:rsid w:val="00492B1F"/>
    <w:rsid w:val="004A00B6"/>
    <w:rsid w:val="004A39BE"/>
    <w:rsid w:val="004C0633"/>
    <w:rsid w:val="004C308F"/>
    <w:rsid w:val="004D2CFB"/>
    <w:rsid w:val="004D6228"/>
    <w:rsid w:val="004E36E9"/>
    <w:rsid w:val="004E4E17"/>
    <w:rsid w:val="004E5545"/>
    <w:rsid w:val="005026FC"/>
    <w:rsid w:val="00514AC7"/>
    <w:rsid w:val="00536F6D"/>
    <w:rsid w:val="00546171"/>
    <w:rsid w:val="00557B0B"/>
    <w:rsid w:val="00566FF7"/>
    <w:rsid w:val="005833F7"/>
    <w:rsid w:val="005A493F"/>
    <w:rsid w:val="005A6802"/>
    <w:rsid w:val="005B2A82"/>
    <w:rsid w:val="005C31AB"/>
    <w:rsid w:val="005C3496"/>
    <w:rsid w:val="005C7106"/>
    <w:rsid w:val="005D67BB"/>
    <w:rsid w:val="005E7340"/>
    <w:rsid w:val="005E7AA1"/>
    <w:rsid w:val="005F061A"/>
    <w:rsid w:val="00606B3F"/>
    <w:rsid w:val="00614204"/>
    <w:rsid w:val="006273F5"/>
    <w:rsid w:val="006438B9"/>
    <w:rsid w:val="00663099"/>
    <w:rsid w:val="00666822"/>
    <w:rsid w:val="006A3B38"/>
    <w:rsid w:val="006B0B6F"/>
    <w:rsid w:val="006B1D0D"/>
    <w:rsid w:val="006B3C17"/>
    <w:rsid w:val="006C5720"/>
    <w:rsid w:val="006E5BC3"/>
    <w:rsid w:val="006F5167"/>
    <w:rsid w:val="00715BEE"/>
    <w:rsid w:val="00717490"/>
    <w:rsid w:val="0072429C"/>
    <w:rsid w:val="00725B8D"/>
    <w:rsid w:val="00730BFE"/>
    <w:rsid w:val="00732CA5"/>
    <w:rsid w:val="00740E74"/>
    <w:rsid w:val="00741A9B"/>
    <w:rsid w:val="00745FBD"/>
    <w:rsid w:val="0074749C"/>
    <w:rsid w:val="007572BB"/>
    <w:rsid w:val="00767E61"/>
    <w:rsid w:val="00785FF6"/>
    <w:rsid w:val="0079729C"/>
    <w:rsid w:val="007A7C0F"/>
    <w:rsid w:val="007B08C0"/>
    <w:rsid w:val="007B5842"/>
    <w:rsid w:val="007D12DC"/>
    <w:rsid w:val="007E6738"/>
    <w:rsid w:val="007F6EF3"/>
    <w:rsid w:val="00800DB9"/>
    <w:rsid w:val="008143B9"/>
    <w:rsid w:val="00817105"/>
    <w:rsid w:val="008225C1"/>
    <w:rsid w:val="00834815"/>
    <w:rsid w:val="00841FBC"/>
    <w:rsid w:val="008646DC"/>
    <w:rsid w:val="00864B8A"/>
    <w:rsid w:val="00865880"/>
    <w:rsid w:val="008827B1"/>
    <w:rsid w:val="008834DB"/>
    <w:rsid w:val="00886129"/>
    <w:rsid w:val="00890B2A"/>
    <w:rsid w:val="00891D39"/>
    <w:rsid w:val="0089512C"/>
    <w:rsid w:val="008A31CB"/>
    <w:rsid w:val="008A4492"/>
    <w:rsid w:val="008A6EE8"/>
    <w:rsid w:val="008B173E"/>
    <w:rsid w:val="008D066C"/>
    <w:rsid w:val="00923E7F"/>
    <w:rsid w:val="00931990"/>
    <w:rsid w:val="00931C92"/>
    <w:rsid w:val="0093444E"/>
    <w:rsid w:val="009378A5"/>
    <w:rsid w:val="0094752F"/>
    <w:rsid w:val="009663DE"/>
    <w:rsid w:val="00971D87"/>
    <w:rsid w:val="00975008"/>
    <w:rsid w:val="00977B7D"/>
    <w:rsid w:val="00977D91"/>
    <w:rsid w:val="009D552B"/>
    <w:rsid w:val="009F1E6F"/>
    <w:rsid w:val="00A10963"/>
    <w:rsid w:val="00A23B1F"/>
    <w:rsid w:val="00A34D3E"/>
    <w:rsid w:val="00A36D4A"/>
    <w:rsid w:val="00A56E17"/>
    <w:rsid w:val="00A71858"/>
    <w:rsid w:val="00A74C99"/>
    <w:rsid w:val="00A8534C"/>
    <w:rsid w:val="00A958C1"/>
    <w:rsid w:val="00AA0A76"/>
    <w:rsid w:val="00AA2277"/>
    <w:rsid w:val="00AA641D"/>
    <w:rsid w:val="00AB0C0C"/>
    <w:rsid w:val="00AC50C9"/>
    <w:rsid w:val="00AC5E0A"/>
    <w:rsid w:val="00AE2E17"/>
    <w:rsid w:val="00AE6A44"/>
    <w:rsid w:val="00B0004D"/>
    <w:rsid w:val="00B01B84"/>
    <w:rsid w:val="00B157D1"/>
    <w:rsid w:val="00B352F8"/>
    <w:rsid w:val="00B422AF"/>
    <w:rsid w:val="00B522E6"/>
    <w:rsid w:val="00B579A5"/>
    <w:rsid w:val="00B61A81"/>
    <w:rsid w:val="00B6753E"/>
    <w:rsid w:val="00B93D43"/>
    <w:rsid w:val="00BA5FEF"/>
    <w:rsid w:val="00BB492E"/>
    <w:rsid w:val="00BC34B3"/>
    <w:rsid w:val="00BD5BBB"/>
    <w:rsid w:val="00BF0E3D"/>
    <w:rsid w:val="00C116DB"/>
    <w:rsid w:val="00C20689"/>
    <w:rsid w:val="00C21C71"/>
    <w:rsid w:val="00C25B67"/>
    <w:rsid w:val="00C52EDE"/>
    <w:rsid w:val="00C54C95"/>
    <w:rsid w:val="00C62EA0"/>
    <w:rsid w:val="00C71EFB"/>
    <w:rsid w:val="00C924E4"/>
    <w:rsid w:val="00CA0778"/>
    <w:rsid w:val="00CA1962"/>
    <w:rsid w:val="00CA485A"/>
    <w:rsid w:val="00CE7DC1"/>
    <w:rsid w:val="00CF460A"/>
    <w:rsid w:val="00CF7164"/>
    <w:rsid w:val="00D011E0"/>
    <w:rsid w:val="00D031FF"/>
    <w:rsid w:val="00D065F5"/>
    <w:rsid w:val="00D1543B"/>
    <w:rsid w:val="00D22E75"/>
    <w:rsid w:val="00D273B0"/>
    <w:rsid w:val="00D341FA"/>
    <w:rsid w:val="00D50556"/>
    <w:rsid w:val="00D7385E"/>
    <w:rsid w:val="00D87EE3"/>
    <w:rsid w:val="00DA1442"/>
    <w:rsid w:val="00DA2ABA"/>
    <w:rsid w:val="00DB1376"/>
    <w:rsid w:val="00DB53EA"/>
    <w:rsid w:val="00DE117C"/>
    <w:rsid w:val="00DF1A63"/>
    <w:rsid w:val="00E044AC"/>
    <w:rsid w:val="00E114B0"/>
    <w:rsid w:val="00E200EF"/>
    <w:rsid w:val="00E371B9"/>
    <w:rsid w:val="00E4532B"/>
    <w:rsid w:val="00E479EB"/>
    <w:rsid w:val="00E5131C"/>
    <w:rsid w:val="00E82D6D"/>
    <w:rsid w:val="00E8354E"/>
    <w:rsid w:val="00E86C61"/>
    <w:rsid w:val="00E95331"/>
    <w:rsid w:val="00EA12CF"/>
    <w:rsid w:val="00EB6E5B"/>
    <w:rsid w:val="00ED203F"/>
    <w:rsid w:val="00ED20A5"/>
    <w:rsid w:val="00EF72D8"/>
    <w:rsid w:val="00F00072"/>
    <w:rsid w:val="00F0088E"/>
    <w:rsid w:val="00F04958"/>
    <w:rsid w:val="00F24CDD"/>
    <w:rsid w:val="00F25801"/>
    <w:rsid w:val="00F25EBE"/>
    <w:rsid w:val="00F430F0"/>
    <w:rsid w:val="00F50EF6"/>
    <w:rsid w:val="00F5515C"/>
    <w:rsid w:val="00F646A6"/>
    <w:rsid w:val="00F66551"/>
    <w:rsid w:val="00F72F2D"/>
    <w:rsid w:val="00F814F5"/>
    <w:rsid w:val="00F81C3C"/>
    <w:rsid w:val="00F9220E"/>
    <w:rsid w:val="00FA5B25"/>
    <w:rsid w:val="00FA5D84"/>
    <w:rsid w:val="00FA68DF"/>
    <w:rsid w:val="00FB15CE"/>
    <w:rsid w:val="00FB4B15"/>
    <w:rsid w:val="00FB6563"/>
    <w:rsid w:val="00FD660E"/>
    <w:rsid w:val="00FE67B1"/>
    <w:rsid w:val="00FF0FBA"/>
  </w:rsids>
  <m:mathPr>
    <m:mathFont m:val="Cambria Math"/>
    <m:brkBin m:val="before"/>
    <m:brkBinSub m:val="--"/>
    <m:smallFrac/>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Y" w:eastAsia="es-PY"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B2A"/>
    <w:rPr>
      <w:rFonts w:ascii="Times New Roman" w:eastAsia="Times New Roman" w:hAnsi="Times New Roman"/>
      <w:lang w:val="es-ES" w:eastAsia="es-ES"/>
    </w:rPr>
  </w:style>
  <w:style w:type="paragraph" w:styleId="Ttulo4">
    <w:name w:val="heading 4"/>
    <w:basedOn w:val="Normal"/>
    <w:next w:val="Normal"/>
    <w:link w:val="Ttulo4Car"/>
    <w:qFormat/>
    <w:rsid w:val="00B522E6"/>
    <w:pPr>
      <w:keepNext/>
      <w:outlineLvl w:val="3"/>
    </w:pPr>
    <w:rPr>
      <w:b/>
      <w:i/>
      <w:sz w:val="28"/>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890B2A"/>
    <w:pPr>
      <w:tabs>
        <w:tab w:val="center" w:pos="4419"/>
        <w:tab w:val="right" w:pos="8838"/>
      </w:tabs>
    </w:pPr>
  </w:style>
  <w:style w:type="character" w:customStyle="1" w:styleId="EncabezadoCar">
    <w:name w:val="Encabezado Car"/>
    <w:basedOn w:val="Fuentedeprrafopredeter"/>
    <w:link w:val="Encabezado"/>
    <w:uiPriority w:val="99"/>
    <w:rsid w:val="00890B2A"/>
    <w:rPr>
      <w:rFonts w:ascii="Times New Roman" w:eastAsia="Times New Roman" w:hAnsi="Times New Roman" w:cs="Times New Roman"/>
      <w:sz w:val="20"/>
      <w:szCs w:val="20"/>
      <w:lang w:val="es-ES" w:eastAsia="es-ES"/>
    </w:rPr>
  </w:style>
  <w:style w:type="paragraph" w:styleId="Piedepgina">
    <w:name w:val="footer"/>
    <w:basedOn w:val="Normal"/>
    <w:link w:val="PiedepginaCar"/>
    <w:rsid w:val="00890B2A"/>
    <w:pPr>
      <w:tabs>
        <w:tab w:val="center" w:pos="4419"/>
        <w:tab w:val="right" w:pos="8838"/>
      </w:tabs>
    </w:pPr>
  </w:style>
  <w:style w:type="character" w:customStyle="1" w:styleId="PiedepginaCar">
    <w:name w:val="Pie de página Car"/>
    <w:basedOn w:val="Fuentedeprrafopredeter"/>
    <w:link w:val="Piedepgina"/>
    <w:rsid w:val="00890B2A"/>
    <w:rPr>
      <w:rFonts w:ascii="Times New Roman" w:eastAsia="Times New Roman" w:hAnsi="Times New Roman" w:cs="Times New Roman"/>
      <w:sz w:val="20"/>
      <w:szCs w:val="20"/>
      <w:lang w:val="es-ES" w:eastAsia="es-ES"/>
    </w:rPr>
  </w:style>
  <w:style w:type="character" w:styleId="Nmerodepgina">
    <w:name w:val="page number"/>
    <w:basedOn w:val="Fuentedeprrafopredeter"/>
    <w:rsid w:val="00890B2A"/>
  </w:style>
  <w:style w:type="paragraph" w:styleId="NormalWeb">
    <w:name w:val="Normal (Web)"/>
    <w:basedOn w:val="Normal"/>
    <w:uiPriority w:val="99"/>
    <w:rsid w:val="00890B2A"/>
    <w:pPr>
      <w:spacing w:before="100" w:after="100"/>
    </w:pPr>
    <w:rPr>
      <w:rFonts w:ascii="Arial Unicode MS" w:eastAsia="Arial Unicode MS" w:hAnsi="Arial Unicode MS"/>
      <w:sz w:val="24"/>
    </w:rPr>
  </w:style>
  <w:style w:type="character" w:customStyle="1" w:styleId="Ttulo4Car">
    <w:name w:val="Título 4 Car"/>
    <w:basedOn w:val="Fuentedeprrafopredeter"/>
    <w:link w:val="Ttulo4"/>
    <w:rsid w:val="00B522E6"/>
    <w:rPr>
      <w:rFonts w:ascii="Times New Roman" w:eastAsia="Times New Roman" w:hAnsi="Times New Roman"/>
      <w:b/>
      <w:i/>
      <w:sz w:val="28"/>
      <w:lang w:val="es-MX" w:eastAsia="es-ES"/>
    </w:rPr>
  </w:style>
  <w:style w:type="paragraph" w:customStyle="1" w:styleId="Prrafodelista1">
    <w:name w:val="Párrafo de lista1"/>
    <w:basedOn w:val="Normal"/>
    <w:rsid w:val="009F1E6F"/>
    <w:pPr>
      <w:spacing w:before="120"/>
      <w:ind w:left="720"/>
      <w:contextualSpacing/>
      <w:jc w:val="both"/>
    </w:pPr>
    <w:rPr>
      <w:rFonts w:ascii="Calibri" w:hAnsi="Calibri"/>
      <w:sz w:val="22"/>
      <w:szCs w:val="22"/>
      <w:lang w:val="es-PY" w:eastAsia="en-US"/>
    </w:rPr>
  </w:style>
  <w:style w:type="character" w:styleId="Refdecomentario">
    <w:name w:val="annotation reference"/>
    <w:basedOn w:val="Fuentedeprrafopredeter"/>
    <w:rsid w:val="00767E61"/>
    <w:rPr>
      <w:sz w:val="16"/>
      <w:szCs w:val="16"/>
    </w:rPr>
  </w:style>
  <w:style w:type="paragraph" w:styleId="Textocomentario">
    <w:name w:val="annotation text"/>
    <w:basedOn w:val="Normal"/>
    <w:link w:val="TextocomentarioCar"/>
    <w:rsid w:val="00767E61"/>
    <w:pPr>
      <w:spacing w:before="120"/>
      <w:jc w:val="both"/>
    </w:pPr>
    <w:rPr>
      <w:rFonts w:ascii="Calibri" w:hAnsi="Calibri"/>
      <w:lang w:val="es-PY" w:eastAsia="en-US"/>
    </w:rPr>
  </w:style>
  <w:style w:type="character" w:customStyle="1" w:styleId="TextocomentarioCar">
    <w:name w:val="Texto comentario Car"/>
    <w:basedOn w:val="Fuentedeprrafopredeter"/>
    <w:link w:val="Textocomentario"/>
    <w:rsid w:val="00767E61"/>
    <w:rPr>
      <w:rFonts w:eastAsia="Times New Roman"/>
      <w:lang w:eastAsia="en-US"/>
    </w:rPr>
  </w:style>
  <w:style w:type="paragraph" w:styleId="Textodeglobo">
    <w:name w:val="Balloon Text"/>
    <w:basedOn w:val="Normal"/>
    <w:link w:val="TextodegloboCar"/>
    <w:uiPriority w:val="99"/>
    <w:semiHidden/>
    <w:unhideWhenUsed/>
    <w:rsid w:val="00767E61"/>
    <w:rPr>
      <w:rFonts w:ascii="Tahoma" w:hAnsi="Tahoma" w:cs="Tahoma"/>
      <w:sz w:val="16"/>
      <w:szCs w:val="16"/>
    </w:rPr>
  </w:style>
  <w:style w:type="character" w:customStyle="1" w:styleId="TextodegloboCar">
    <w:name w:val="Texto de globo Car"/>
    <w:basedOn w:val="Fuentedeprrafopredeter"/>
    <w:link w:val="Textodeglobo"/>
    <w:uiPriority w:val="99"/>
    <w:semiHidden/>
    <w:rsid w:val="00767E61"/>
    <w:rPr>
      <w:rFonts w:ascii="Tahoma" w:eastAsia="Times New Roman" w:hAnsi="Tahoma" w:cs="Tahoma"/>
      <w:sz w:val="16"/>
      <w:szCs w:val="16"/>
      <w:lang w:val="es-ES" w:eastAsia="es-ES"/>
    </w:rPr>
  </w:style>
  <w:style w:type="character" w:styleId="Hipervnculo">
    <w:name w:val="Hyperlink"/>
    <w:basedOn w:val="Fuentedeprrafopredeter"/>
    <w:uiPriority w:val="99"/>
    <w:unhideWhenUsed/>
    <w:rsid w:val="00931990"/>
    <w:rPr>
      <w:color w:val="0000FF"/>
      <w:u w:val="single"/>
    </w:rPr>
  </w:style>
  <w:style w:type="character" w:styleId="CitaHTML">
    <w:name w:val="HTML Cite"/>
    <w:basedOn w:val="Fuentedeprrafopredeter"/>
    <w:uiPriority w:val="99"/>
    <w:semiHidden/>
    <w:unhideWhenUsed/>
    <w:rsid w:val="00485E0A"/>
    <w:rPr>
      <w:i/>
      <w:iCs/>
    </w:rPr>
  </w:style>
  <w:style w:type="paragraph" w:styleId="Prrafodelista">
    <w:name w:val="List Paragraph"/>
    <w:basedOn w:val="Normal"/>
    <w:uiPriority w:val="34"/>
    <w:qFormat/>
    <w:rsid w:val="00FA5D84"/>
    <w:pPr>
      <w:ind w:left="708"/>
    </w:pPr>
  </w:style>
  <w:style w:type="paragraph" w:styleId="Sinespaciado">
    <w:name w:val="No Spacing"/>
    <w:link w:val="SinespaciadoCar"/>
    <w:uiPriority w:val="1"/>
    <w:qFormat/>
    <w:rsid w:val="00606B3F"/>
    <w:rPr>
      <w:rFonts w:asciiTheme="minorHAnsi" w:eastAsiaTheme="minorEastAsia" w:hAnsiTheme="minorHAnsi" w:cstheme="minorBidi"/>
      <w:sz w:val="22"/>
      <w:szCs w:val="22"/>
      <w:lang w:val="es-ES" w:eastAsia="en-US"/>
    </w:rPr>
  </w:style>
  <w:style w:type="character" w:customStyle="1" w:styleId="SinespaciadoCar">
    <w:name w:val="Sin espaciado Car"/>
    <w:basedOn w:val="Fuentedeprrafopredeter"/>
    <w:link w:val="Sinespaciado"/>
    <w:uiPriority w:val="1"/>
    <w:rsid w:val="00606B3F"/>
    <w:rPr>
      <w:rFonts w:asciiTheme="minorHAnsi" w:eastAsiaTheme="minorEastAsia" w:hAnsiTheme="minorHAnsi" w:cstheme="minorBidi"/>
      <w:sz w:val="22"/>
      <w:szCs w:val="22"/>
      <w:lang w:val="es-ES" w:eastAsia="en-US"/>
    </w:rPr>
  </w:style>
</w:styles>
</file>

<file path=word/webSettings.xml><?xml version="1.0" encoding="utf-8"?>
<w:webSettings xmlns:r="http://schemas.openxmlformats.org/officeDocument/2006/relationships" xmlns:w="http://schemas.openxmlformats.org/wordprocessingml/2006/main">
  <w:divs>
    <w:div w:id="292178006">
      <w:bodyDiv w:val="1"/>
      <w:marLeft w:val="0"/>
      <w:marRight w:val="0"/>
      <w:marTop w:val="0"/>
      <w:marBottom w:val="0"/>
      <w:divBdr>
        <w:top w:val="none" w:sz="0" w:space="0" w:color="auto"/>
        <w:left w:val="none" w:sz="0" w:space="0" w:color="auto"/>
        <w:bottom w:val="none" w:sz="0" w:space="0" w:color="auto"/>
        <w:right w:val="none" w:sz="0" w:space="0" w:color="auto"/>
      </w:divBdr>
    </w:div>
    <w:div w:id="398286162">
      <w:bodyDiv w:val="1"/>
      <w:marLeft w:val="0"/>
      <w:marRight w:val="0"/>
      <w:marTop w:val="0"/>
      <w:marBottom w:val="0"/>
      <w:divBdr>
        <w:top w:val="none" w:sz="0" w:space="0" w:color="auto"/>
        <w:left w:val="none" w:sz="0" w:space="0" w:color="auto"/>
        <w:bottom w:val="none" w:sz="0" w:space="0" w:color="auto"/>
        <w:right w:val="none" w:sz="0" w:space="0" w:color="auto"/>
      </w:divBdr>
      <w:divsChild>
        <w:div w:id="168760703">
          <w:marLeft w:val="432"/>
          <w:marRight w:val="0"/>
          <w:marTop w:val="58"/>
          <w:marBottom w:val="0"/>
          <w:divBdr>
            <w:top w:val="none" w:sz="0" w:space="0" w:color="auto"/>
            <w:left w:val="none" w:sz="0" w:space="0" w:color="auto"/>
            <w:bottom w:val="none" w:sz="0" w:space="0" w:color="auto"/>
            <w:right w:val="none" w:sz="0" w:space="0" w:color="auto"/>
          </w:divBdr>
        </w:div>
        <w:div w:id="1060132643">
          <w:marLeft w:val="432"/>
          <w:marRight w:val="0"/>
          <w:marTop w:val="58"/>
          <w:marBottom w:val="0"/>
          <w:divBdr>
            <w:top w:val="none" w:sz="0" w:space="0" w:color="auto"/>
            <w:left w:val="none" w:sz="0" w:space="0" w:color="auto"/>
            <w:bottom w:val="none" w:sz="0" w:space="0" w:color="auto"/>
            <w:right w:val="none" w:sz="0" w:space="0" w:color="auto"/>
          </w:divBdr>
        </w:div>
        <w:div w:id="1793985340">
          <w:marLeft w:val="432"/>
          <w:marRight w:val="0"/>
          <w:marTop w:val="58"/>
          <w:marBottom w:val="0"/>
          <w:divBdr>
            <w:top w:val="none" w:sz="0" w:space="0" w:color="auto"/>
            <w:left w:val="none" w:sz="0" w:space="0" w:color="auto"/>
            <w:bottom w:val="none" w:sz="0" w:space="0" w:color="auto"/>
            <w:right w:val="none" w:sz="0" w:space="0" w:color="auto"/>
          </w:divBdr>
        </w:div>
      </w:divsChild>
    </w:div>
    <w:div w:id="490294590">
      <w:bodyDiv w:val="1"/>
      <w:marLeft w:val="0"/>
      <w:marRight w:val="0"/>
      <w:marTop w:val="0"/>
      <w:marBottom w:val="0"/>
      <w:divBdr>
        <w:top w:val="none" w:sz="0" w:space="0" w:color="auto"/>
        <w:left w:val="none" w:sz="0" w:space="0" w:color="auto"/>
        <w:bottom w:val="none" w:sz="0" w:space="0" w:color="auto"/>
        <w:right w:val="none" w:sz="0" w:space="0" w:color="auto"/>
      </w:divBdr>
    </w:div>
    <w:div w:id="658507114">
      <w:bodyDiv w:val="1"/>
      <w:marLeft w:val="0"/>
      <w:marRight w:val="0"/>
      <w:marTop w:val="0"/>
      <w:marBottom w:val="0"/>
      <w:divBdr>
        <w:top w:val="none" w:sz="0" w:space="0" w:color="auto"/>
        <w:left w:val="none" w:sz="0" w:space="0" w:color="auto"/>
        <w:bottom w:val="none" w:sz="0" w:space="0" w:color="auto"/>
        <w:right w:val="none" w:sz="0" w:space="0" w:color="auto"/>
      </w:divBdr>
    </w:div>
    <w:div w:id="894240612">
      <w:bodyDiv w:val="1"/>
      <w:marLeft w:val="0"/>
      <w:marRight w:val="0"/>
      <w:marTop w:val="0"/>
      <w:marBottom w:val="0"/>
      <w:divBdr>
        <w:top w:val="none" w:sz="0" w:space="0" w:color="auto"/>
        <w:left w:val="none" w:sz="0" w:space="0" w:color="auto"/>
        <w:bottom w:val="none" w:sz="0" w:space="0" w:color="auto"/>
        <w:right w:val="none" w:sz="0" w:space="0" w:color="auto"/>
      </w:divBdr>
    </w:div>
    <w:div w:id="1311207525">
      <w:bodyDiv w:val="1"/>
      <w:marLeft w:val="0"/>
      <w:marRight w:val="0"/>
      <w:marTop w:val="0"/>
      <w:marBottom w:val="0"/>
      <w:divBdr>
        <w:top w:val="none" w:sz="0" w:space="0" w:color="auto"/>
        <w:left w:val="none" w:sz="0" w:space="0" w:color="auto"/>
        <w:bottom w:val="none" w:sz="0" w:space="0" w:color="auto"/>
        <w:right w:val="none" w:sz="0" w:space="0" w:color="auto"/>
      </w:divBdr>
    </w:div>
    <w:div w:id="2081054979">
      <w:bodyDiv w:val="1"/>
      <w:marLeft w:val="0"/>
      <w:marRight w:val="0"/>
      <w:marTop w:val="0"/>
      <w:marBottom w:val="0"/>
      <w:divBdr>
        <w:top w:val="none" w:sz="0" w:space="0" w:color="auto"/>
        <w:left w:val="none" w:sz="0" w:space="0" w:color="auto"/>
        <w:bottom w:val="none" w:sz="0" w:space="0" w:color="auto"/>
        <w:right w:val="none" w:sz="0" w:space="0" w:color="auto"/>
      </w:divBdr>
    </w:div>
    <w:div w:id="2133398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emf"/><Relationship Id="rId18" Type="http://schemas.openxmlformats.org/officeDocument/2006/relationships/image" Target="media/image10.emf"/><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package" Target="embeddings/Diapositiva_de_Microsoft_Office_PowerPoint4.sldx"/><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Documento_de_Microsoft_Office_Word1.docx"/><Relationship Id="rId24" Type="http://schemas.openxmlformats.org/officeDocument/2006/relationships/image" Target="media/image15.emf"/><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8.jpeg"/><Relationship Id="rId10" Type="http://schemas.openxmlformats.org/officeDocument/2006/relationships/image" Target="media/image4.emf"/><Relationship Id="rId19" Type="http://schemas.openxmlformats.org/officeDocument/2006/relationships/package" Target="embeddings/Diapositiva_de_Microsoft_Office_PowerPoint3.sldx"/><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package" Target="embeddings/Documento_de_Microsoft_Office_Word2.docx"/><Relationship Id="rId22" Type="http://schemas.openxmlformats.org/officeDocument/2006/relationships/image" Target="media/image13.jpeg"/><Relationship Id="rId27" Type="http://schemas.openxmlformats.org/officeDocument/2006/relationships/image" Target="media/image17.jpe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9C67841F11E648F9B905A0851D2E6CCE"/>
        <w:category>
          <w:name w:val="General"/>
          <w:gallery w:val="placeholder"/>
        </w:category>
        <w:types>
          <w:type w:val="bbPlcHdr"/>
        </w:types>
        <w:behaviors>
          <w:behavior w:val="content"/>
        </w:behaviors>
        <w:guid w:val="{89B8F88E-BF34-4A9D-9B9E-EFCB2D7DCE8F}"/>
      </w:docPartPr>
      <w:docPartBody>
        <w:p w:rsidR="00B527CE" w:rsidRDefault="00B54BC4" w:rsidP="00B54BC4">
          <w:pPr>
            <w:pStyle w:val="9C67841F11E648F9B905A0851D2E6CCE"/>
          </w:pPr>
          <w:r>
            <w:rPr>
              <w:rFonts w:asciiTheme="majorHAnsi" w:eastAsiaTheme="majorEastAsia" w:hAnsiTheme="majorHAnsi" w:cstheme="majorBidi"/>
              <w:b/>
              <w:bCs/>
              <w:color w:val="FFFFFF" w:themeColor="background1"/>
              <w:sz w:val="72"/>
              <w:szCs w:val="72"/>
              <w:lang w:val="es-ES"/>
            </w:rPr>
            <w:t>[Año]</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defaultTabStop w:val="708"/>
  <w:hyphenationZone w:val="425"/>
  <w:characterSpacingControl w:val="doNotCompress"/>
  <w:compat>
    <w:useFELayout/>
  </w:compat>
  <w:rsids>
    <w:rsidRoot w:val="00B54BC4"/>
    <w:rsid w:val="009D6B51"/>
    <w:rsid w:val="00B527CE"/>
    <w:rsid w:val="00B54BC4"/>
  </w:rsids>
  <m:mathPr>
    <m:mathFont m:val="Cambria Math"/>
    <m:brkBin m:val="before"/>
    <m:brkBinSub m:val="--"/>
    <m:smallFrac m:val="off"/>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PY" w:eastAsia="es-P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7CE"/>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C67841F11E648F9B905A0851D2E6CCE">
    <w:name w:val="9C67841F11E648F9B905A0851D2E6CCE"/>
    <w:rsid w:val="00B54BC4"/>
  </w:style>
  <w:style w:type="paragraph" w:customStyle="1" w:styleId="4D1092D53C0C4B3E86359BA5BA73D749">
    <w:name w:val="4D1092D53C0C4B3E86359BA5BA73D749"/>
    <w:rsid w:val="00B54BC4"/>
  </w:style>
  <w:style w:type="paragraph" w:customStyle="1" w:styleId="3452E40893744E75A5EE4087CE8425D2">
    <w:name w:val="3452E40893744E75A5EE4087CE8425D2"/>
    <w:rsid w:val="00B54BC4"/>
  </w:style>
  <w:style w:type="paragraph" w:customStyle="1" w:styleId="BE0D4DDFB8FB4D208F92F2BE8AC074D9">
    <w:name w:val="BE0D4DDFB8FB4D208F92F2BE8AC074D9"/>
    <w:rsid w:val="00B54BC4"/>
  </w:style>
  <w:style w:type="paragraph" w:customStyle="1" w:styleId="B26532158B734F43BCDFE1D3766391E5">
    <w:name w:val="B26532158B734F43BCDFE1D3766391E5"/>
    <w:rsid w:val="00B54BC4"/>
  </w:style>
  <w:style w:type="paragraph" w:customStyle="1" w:styleId="A1454EA30E7644C58A5C6FB76EDC7FEA">
    <w:name w:val="A1454EA30E7644C58A5C6FB76EDC7FEA"/>
    <w:rsid w:val="00B54BC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25</Pages>
  <Words>2831</Words>
  <Characters>15572</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Protocolo para Presentación y Registro de Declaraciones Juradas de Bienes y Rentas</vt:lpstr>
    </vt:vector>
  </TitlesOfParts>
  <Company>Toshiba</Company>
  <LinksUpToDate>false</LinksUpToDate>
  <CharactersWithSpaces>18367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Protocolo para Presentación y Registro de Declaraciones Juradas de Bienes y Rentas</dc:title>
  <dc:creator>Usuario</dc:creator>
  <cp:lastModifiedBy>OMOREL</cp:lastModifiedBy>
  <cp:revision>3</cp:revision>
  <dcterms:created xsi:type="dcterms:W3CDTF">2012-12-11T12:59:00Z</dcterms:created>
  <dcterms:modified xsi:type="dcterms:W3CDTF">2012-12-11T13:01:00Z</dcterms:modified>
</cp:coreProperties>
</file>