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50"/>
        <w:jc w:val="center"/>
      </w:pPr>
      <w:r>
        <w:rPr>
          <w:rFonts w:ascii="Yu Gothic" w:cs="Yu Gothic" w:eastAsia="Yu Gothic" w:hAnsi="Yu Gothic"/>
          <w:b/>
          <w:bCs/>
          <w:color w:val="0F2D59"/>
          <w:sz w:val="30"/>
          <w:szCs w:val="30"/>
        </w:rPr>
        <w:t xml:space="preserve">MUTSUBI PORTAL 要件定義書 ver.1</w:t>
      </w:r>
    </w:p>
    <w:p>
      <w:pPr>
        <w:spacing w:after="300"/>
        <w:jc w:val="center"/>
      </w:pPr>
      <w:r>
        <w:rPr>
          <w:rFonts w:ascii="Yu Gothic" w:cs="Yu Gothic" w:eastAsia="Yu Gothic" w:hAnsi="Yu Gothic"/>
          <w:b/>
          <w:bCs/>
          <w:color w:val="1E4B8A"/>
          <w:sz w:val="26"/>
          <w:szCs w:val="26"/>
        </w:rPr>
        <w:t xml:space="preserve">現行プロトタイプとの差異・確認事項の整理</w:t>
      </w:r>
    </w:p>
    <w:p>
      <w:pPr>
        <w:spacing w:after="400"/>
        <w:jc w:val="center"/>
      </w:pPr>
      <w:r>
        <w:rPr>
          <w:rFonts w:ascii="Yu Gothic" w:cs="Yu Gothic" w:eastAsia="Yu Gothic" w:hAnsi="Yu Gothic"/>
          <w:color w:val="555555"/>
          <w:sz w:val="19"/>
          <w:szCs w:val="19"/>
        </w:rPr>
        <w:t xml:space="preserve">比較対象：ver.1「システム要件定義書」（睦備建設株式会社 情報システム/管理部、2026年8月21日付） vs. 実装済みHTMLプロトタイプ「社内ポータル.html」</w:t>
      </w:r>
    </w:p>
    <w:p>
      <w:pPr>
        <w:jc w:val="center"/>
      </w:pPr>
      <w:r>
        <w:rPr>
          <w:rFonts w:ascii="Yu Gothic" w:cs="Yu Gothic" w:eastAsia="Yu Gothic" w:hAnsi="Yu Gothic"/>
          <w:sz w:val="20"/>
          <w:szCs w:val="20"/>
        </w:rPr>
        <w:t xml:space="preserve">作成日：2026年8月25日</w:t>
      </w:r>
    </w:p>
    <w:p>
      <w:r>
        <w:br w:type="page"/>
      </w:r>
    </w:p>
    <w:p>
      <w:pPr>
        <w:pStyle w:val="Heading1"/>
      </w:pPr>
      <w:r>
        <w:t xml:space="preserve">1. 本書の目的</w:t>
      </w:r>
    </w:p>
    <w:p>
      <w:pPr>
        <w:spacing w:after="120"/>
      </w:pPr>
      <w:r>
        <w:rPr>
          <w:rFonts w:ascii="Yu Gothic" w:cs="Yu Gothic" w:eastAsia="Yu Gothic" w:hAnsi="Yu Gothic"/>
          <w:sz w:val="21"/>
          <w:szCs w:val="21"/>
        </w:rPr>
        <w:t xml:space="preserve">2026年8月21日付で情報システム/管理部が作成した「システム要件定義書 ver.1」と、実際に提供されているHTMLプロトタイプ（社内ポータル.html）の実装内容を突合し、記載内容の相違点・事実確認が必要な箇所・今後の開発スコープ整理にあたっての注意点を洗い出す。</w:t>
      </w:r>
    </w:p>
    <w:p>
      <w:pPr>
        <w:spacing w:after="120"/>
      </w:pPr>
      <w:r>
        <w:rPr>
          <w:rFonts w:ascii="Yu Gothic" w:cs="Yu Gothic" w:eastAsia="Yu Gothic" w:hAnsi="Yu Gothic"/>
          <w:sz w:val="21"/>
          <w:szCs w:val="21"/>
        </w:rPr>
        <w:t xml:space="preserve">ver.1は今後の本番システムを見据えた「あるべき仕様」として書かれている箇所が多く、現行プロトタイプで実際に動く機能とは一致しない部分が複数存在する。本書は「どちらが正しい／間違っている」を判定するものではなく、開発着手前に関係者間で認識を揃えるための確認リストとして用いることを想定している。</w:t>
      </w:r>
    </w:p>
    <w:p>
      <w:pPr>
        <w:pStyle w:val="Heading1"/>
      </w:pPr>
      <w:r>
        <w:t xml:space="preserve">2. 総括（特に重要な論点）</w:t>
      </w:r>
    </w:p>
    <w:p>
      <w:pPr>
        <w:pStyle w:val="ListParagraph"/>
        <w:numPr>
          <w:ilvl w:val="0"/>
          <w:numId w:val="2"/>
        </w:numPr>
        <w:spacing w:after="60"/>
      </w:pPr>
      <w:r>
        <w:rPr>
          <w:rFonts w:ascii="Yu Gothic" w:cs="Yu Gothic" w:eastAsia="Yu Gothic" w:hAnsi="Yu Gothic"/>
          <w:sz w:val="21"/>
          <w:szCs w:val="21"/>
        </w:rPr>
        <w:t xml:space="preserve">ver.1には、現行プロトタイプに存在しない機能が「実装済みの機能要件」であるかのように記載されている箇所が複数ある（全社員リアルタイムステータスボード、Gemini APIによるAI名刺解析、Firebase/Firestore連携、.ics連携、名刺の重複検知など）。これらは「新規開発が必要な機能」であることを明記し、見積り・スケジュールに正しく反映する必要がある。</w:t>
      </w:r>
    </w:p>
    <w:p>
      <w:pPr>
        <w:pStyle w:val="ListParagraph"/>
        <w:numPr>
          <w:ilvl w:val="0"/>
          <w:numId w:val="2"/>
        </w:numPr>
        <w:spacing w:after="60"/>
      </w:pPr>
      <w:r>
        <w:rPr>
          <w:rFonts w:ascii="Yu Gothic" w:cs="Yu Gothic" w:eastAsia="Yu Gothic" w:hAnsi="Yu Gothic"/>
          <w:sz w:val="21"/>
          <w:szCs w:val="21"/>
        </w:rPr>
        <w:t xml:space="preserve">アルコールチェックの判定基準（数値）が、ver.1の記載（0.00 mg/L超）と現行プロトタイプの実装（0.15 mg/L以上）で異なる。法令・社内規程に関わる数値のため、開発着手前に必ず正式な基準値を確定させること。</w:t>
      </w:r>
    </w:p>
    <w:p>
      <w:pPr>
        <w:pStyle w:val="ListParagraph"/>
        <w:numPr>
          <w:ilvl w:val="0"/>
          <w:numId w:val="2"/>
        </w:numPr>
        <w:spacing w:after="60"/>
      </w:pPr>
      <w:r>
        <w:rPr>
          <w:rFonts w:ascii="Yu Gothic" w:cs="Yu Gothic" w:eastAsia="Yu Gothic" w:hAnsi="Yu Gothic"/>
          <w:sz w:val="21"/>
          <w:szCs w:val="21"/>
        </w:rPr>
        <w:t xml:space="preserve">会議室・応接室のフロア範囲（ver.1：1F〜5F／実装：1F〜4Fの7室）など、事実関係の確認が必要な記載差異がある。</w:t>
      </w:r>
    </w:p>
    <w:p>
      <w:pPr>
        <w:pStyle w:val="ListParagraph"/>
        <w:numPr>
          <w:ilvl w:val="0"/>
          <w:numId w:val="2"/>
        </w:numPr>
        <w:spacing w:after="60"/>
      </w:pPr>
      <w:r>
        <w:rPr>
          <w:rFonts w:ascii="Yu Gothic" w:cs="Yu Gothic" w:eastAsia="Yu Gothic" w:hAnsi="Yu Gothic"/>
          <w:sz w:val="21"/>
          <w:szCs w:val="21"/>
        </w:rPr>
        <w:t xml:space="preserve">現行プロトタイプは認証・データ保存とも本番仕様になっておらず（パスワード固定、データはブラウザのlocalStorageのみ）、ver.1の非機能要件（ドメイン制限、Firebase連携）は「今後の実装目標」であって現状の実装ではない点を、開発ベンダーとの認識合わせで明確にすべき。</w:t>
      </w:r>
    </w:p>
    <w:p>
      <w:r>
        <w:br w:type="page"/>
      </w:r>
    </w:p>
    <w:p>
      <w:pPr>
        <w:pStyle w:val="Heading1"/>
      </w:pPr>
      <w:r>
        <w:t xml:space="preserve">3. 項目別 差異・確認事項一覧</w:t>
      </w:r>
    </w:p>
    <w:p>
      <w:pPr>
        <w:pStyle w:val="Heading2"/>
      </w:pPr>
      <w:r>
        <w:t xml:space="preserve">3.1 認証・社員マスタ管理</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ログイン方式</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部署選択＋リアルタイム氏名検索によるワンクリックログイン</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同様の実装あり（部署プルダウン＋氏名・フリガナのインクリメンタル検索）。ただし本人確認手段（パスワード等）が一切なく、誰でも他人を選択してログイン可能な状態</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管理者ログイン</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「管理者認証（パスワード入力または管理者権限チェック）」</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実装は専用パスワード欄（固定文字列）による別アカウント発行の1経路のみ。「管理者権限チェック」に該当する、社員マスタのisAdminフラグを使ったログイン経路とは別物で、2つの経路が並存し不整合</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社員マスタ管理</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新入社員登録・編集・削除・即時反映</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同内容で実装済み（ただし退職者の扱い＝論理削除か物理削除かの定義がver.1・実装ともになし）</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bl>
    <w:p>
      <w:pPr>
        <w:pStyle w:val="Heading2"/>
      </w:pPr>
      <w:r>
        <w:t xml:space="preserve">3.2 勤怠・ステータス管理</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ワンタップ打刻</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出勤/退勤/外出/戻りのボタン式打刻</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社内表示ステータス変更</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在席中/会議中/外出中/休憩中/休暇の切替</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同内容で実装済み。ただしこの状態は保存されず、画面を再読込すると消える（データとして永続化されていない）</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全社員リアルタイムステータスボード</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「全社員の最新ステータスを一元表示」「部署別フィルタ」「氏名によるリアルタイム検索」「即時反映」</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現行プロトタイプには存在しない。打刻・ステータスは本人のみが自分の画面で確認できる仕組みで、他の社員に共有・一覧表示される機能は未実装</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bl>
    <w:p>
      <w:pPr>
        <w:pStyle w:val="Heading2"/>
      </w:pPr>
      <w:r>
        <w:t xml:space="preserve">3.3 会議室・応接室予約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対象フロア</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「1F〜5Fの会議室・応接室」</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実装済みは7室（1階応接室1/2、2階応接室、2階会議室、3階会議室、4階会議室1/2）で1F〜4Fのみ。5F室の記載はプロトタイプ・実際の館内配置との整合を要確認</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来客・お茶出し管理</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来客社名/氏名入力、お茶出し要・不要フラグ</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空き部屋即時検索</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現在時刻から利用可能な部屋を自動抽出</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Googleカレンダー連携</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「Googleカレンダーに追加」URL自動生成 ＋ .ics（iCal）ファイルのダウンロード出力</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URLによるGoogleカレンダーのイベント追加画面への遷移のみ実装。.icsファイルの生成・ダウンロード機能は存在しない。またGoogle Calendar APIによる自動反映・双方向同期も未実装（URLスキームのみ）</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bl>
    <w:p>
      <w:pPr>
        <w:pStyle w:val="Heading2"/>
      </w:pPr>
      <w:r>
        <w:t xml:space="preserve">3.4 名刺管理（CARD ARCHIVE）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閲覧モード</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「あいうえお順」「業者・会社別」表示</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同内容で実装済み（実装上は「新規登録（AIスキャン）」を含む3タブ構成）</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高度なフィルター</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現場名・工事区分タグによる絞り込み</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AI名刺解析</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「撮影・アップロードした名刺画像からの自動テキスト抽出」、Gemini API連携</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実際のOCR/AI APIは呼び出されておらず、ボタン押下後1秒で固定のダミーデータ（架空の会社名・氏名等）をフォームへ自動入力するモック実装。Gemini API等の実連携は未着手</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受領履歴・役職変遷</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「同一人物の重複検知機能」「受領履歴追加」「役職変遷タイムラインの保持」</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重複検知ロジックは存在しない。受領履歴（history）は新規登録時に1件記録されるのみで、同一人物を再度受領した際に履歴を追記する処理は未実装。役職変遷（careerTimeline）は項目のみ用意され、書き込みロジックは未実装</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データ出力</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CSVエクスポート機能</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同内容で実装済み（UTF-8 BOM付き）</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bl>
    <w:p>
      <w:pPr>
        <w:pStyle w:val="Heading2"/>
      </w:pPr>
      <w:r>
        <w:t xml:space="preserve">3.5 アルコールチェック管理</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判定基準</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「異常値（0.00 mg/L超）の自動アラート表示」</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実装上の合格基準は「測定値 &lt; 0.15 mg/L」で、0.15以上を警告として一覧表に色分け表示。プッシュ通知等の能動的な「アラート」は無く、管理者が一覧画面を見て確認する方式</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高（法令関連のため要確定）</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未提出者の把握</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「全社員の当日のアルコール測定結果一覧および未提出者の把握」</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全件一覧の表示は実装済みだが、「未提出者」を自動抽出・強調表示する機能は存在しない（提出されたログの一覧のみ）</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データ出力</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CSV出力機能</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w:t>
            </w:r>
          </w:p>
        </w:tc>
        <w:tc>
          <w:tcPr>
            <w:tcW w:type="dxa" w:w="1700"/>
            <w:shd w:fill="EAFAF1" w:val="clear"/>
            <w:tcMar>
              <w:top w:type="dxa" w:w="60"/>
              <w:left w:type="dxa" w:w="100"/>
              <w:bottom w:type="dxa" w:w="60"/>
              <w:right w:type="dxa" w:w="100"/>
            </w:tcMar>
          </w:tcPr>
          <w:p>
            <w:pPr>
              <w:jc w:val="center"/>
            </w:pPr>
            <w:r>
              <w:rPr>
                <w:rFonts w:ascii="Yu Gothic" w:cs="Yu Gothic" w:eastAsia="Yu Gothic" w:hAnsi="Yu Gothic"/>
                <w:b/>
                <w:bCs/>
                <w:color w:val="1E8449"/>
                <w:sz w:val="20"/>
                <w:szCs w:val="20"/>
              </w:rPr>
              <w:t xml:space="preserve">－</w:t>
            </w:r>
          </w:p>
        </w:tc>
      </w:tr>
    </w:tbl>
    <w:p>
      <w:pPr>
        <w:pStyle w:val="Heading2"/>
      </w:pPr>
      <w:r>
        <w:t xml:space="preserve">3.6 社用車・備品予約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予約・返却管理</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「利用予約・返却管理」</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予約ボタンを押すと確認メッセージ（トースト）が表示されるのみで、予約日時の入力フォーム・予約データの保存・返却確認のいずれも実装されていない（ほぼ全面的に未実装）</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bl>
    <w:p>
      <w:pPr>
        <w:pStyle w:val="Heading2"/>
      </w:pPr>
      <w:r>
        <w:t xml:space="preserve">3.7 各種申請（ワークフロー）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申請種別</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「稟議書、交通費精算補助、休暇申請等」</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実装済みの申請種別は「有給休暇届／直行・直帰申請／慶弔・特別休暇届／立替経費事前承認」の4種で、「稟議書」「交通費精算補助」に該当する項目はない（用語・範囲の整合を要確認）</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承認ステータス管理</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「テンプレート選択・申請入力・承認ステータス管理」</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申請の登録・一覧表示は実装済みだが、ステータスは常に「申請中（承認待ち）」固定で、承認・却下を行う操作・承認者向け画面は一切存在しない</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bl>
    <w:p>
      <w:pPr>
        <w:pStyle w:val="Heading2"/>
      </w:pPr>
      <w:r>
        <w:t xml:space="preserve">3.8 マイページ</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表示内容</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「会議室予約履歴」「勤怠打刻ログ」「名刺登録リスト」「アルコールチェック履歴」の一括管理・キャンセル操作</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実装済みは「会議室・応接室予約履歴（キャンセル可）」と「アルコールチェック報告履歴」の2種のみ。「勤怠打刻ログ」「名刺登録リスト」はマイページに表示されない（別画面では確認可能）</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bl>
    <w:p>
      <w:pPr>
        <w:pStyle w:val="Heading2"/>
      </w:pPr>
      <w:r>
        <w:t xml:space="preserve">3.9 外部サービス連携</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ツールランチャー</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「楽々精算」「WEB給与明細」等への一発アクセスリンク</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同内容で実装済み。ただし「WEB給与明細」は仮のダミーURLにリンクしており、本番URLは未確定</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bl>
    <w:p>
      <w:pPr>
        <w:pStyle w:val="Heading2"/>
      </w:pPr>
      <w:r>
        <w:t xml:space="preserve">3.10 非機能要件（データ保持・セキュリティ・拡張性）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00"/>
      </w:tblGrid>
      <w:tr>
        <w:trPr>
          <w:tblHeader/>
        </w:trPr>
        <w:tc>
          <w:tcPr>
            <w:tcW w:type="dxa" w:w="1800"/>
            <w:shd w:fill="1E4B8A" w:val="clear"/>
            <w:tcMar>
              <w:top w:type="dxa" w:w="60"/>
              <w:left w:type="dxa" w:w="100"/>
              <w:bottom w:type="dxa" w:w="60"/>
              <w:right w:type="dxa" w:w="100"/>
            </w:tcMar>
          </w:tcPr>
          <w:p>
            <w:r>
              <w:rPr>
                <w:rFonts w:ascii="Yu Gothic" w:cs="Yu Gothic" w:eastAsia="Yu Gothic" w:hAnsi="Yu Gothic"/>
                <w:b/>
                <w:bCs/>
                <w:sz w:val="20"/>
                <w:szCs w:val="20"/>
              </w:rPr>
              <w:t xml:space="preserve">項目</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ver.1 の記載</w:t>
            </w:r>
          </w:p>
        </w:tc>
        <w:tc>
          <w:tcPr>
            <w:tcW w:type="dxa" w:w="2900"/>
            <w:shd w:fill="1E4B8A" w:val="clear"/>
            <w:tcMar>
              <w:top w:type="dxa" w:w="60"/>
              <w:left w:type="dxa" w:w="100"/>
              <w:bottom w:type="dxa" w:w="60"/>
              <w:right w:type="dxa" w:w="100"/>
            </w:tcMar>
          </w:tcPr>
          <w:p>
            <w:r>
              <w:rPr>
                <w:rFonts w:ascii="Yu Gothic" w:cs="Yu Gothic" w:eastAsia="Yu Gothic" w:hAnsi="Yu Gothic"/>
                <w:b/>
                <w:bCs/>
                <w:sz w:val="20"/>
                <w:szCs w:val="20"/>
              </w:rPr>
              <w:t xml:space="preserve">現行プロトタイプの実装状況</w:t>
            </w:r>
          </w:p>
        </w:tc>
        <w:tc>
          <w:tcPr>
            <w:tcW w:type="dxa" w:w="1700"/>
            <w:shd w:fill="1E4B8A" w:val="clear"/>
            <w:tcMar>
              <w:top w:type="dxa" w:w="60"/>
              <w:left w:type="dxa" w:w="100"/>
              <w:bottom w:type="dxa" w:w="60"/>
              <w:right w:type="dxa" w:w="100"/>
            </w:tcMar>
          </w:tcPr>
          <w:p>
            <w:r>
              <w:rPr>
                <w:rFonts w:ascii="Yu Gothic" w:cs="Yu Gothic" w:eastAsia="Yu Gothic" w:hAnsi="Yu Gothic"/>
                <w:b/>
                <w:bCs/>
                <w:sz w:val="20"/>
                <w:szCs w:val="20"/>
              </w:rPr>
              <w:t xml:space="preserve">重要度</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データ保持方式</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「Browser LocalStorage（デモ・スタブ用）／Firebase（Firestore, Auth）連携準備構造」</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実装はLocalStorageのみ。Firebase SDKの組み込みや接続設定、Firestoreを見据えたデータ構造上の特別な準備（サブコレクション設計等）は確認できず、複数端末間のデータ共有もできない状態</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r>
        <w:tc>
          <w:tcPr>
            <w:tcW w:type="dxa" w:w="18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ドメイン制限（Google OAuth）</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「@mutsubi.co.jp 限定アクセス制御」</w:t>
            </w:r>
          </w:p>
        </w:tc>
        <w:tc>
          <w:tcPr>
            <w:tcW w:type="dxa" w:w="2900"/>
            <w:shd w:fill="F2F5FA" w:val="clear"/>
            <w:tcMar>
              <w:top w:type="dxa" w:w="60"/>
              <w:left w:type="dxa" w:w="100"/>
              <w:bottom w:type="dxa" w:w="60"/>
              <w:right w:type="dxa" w:w="100"/>
            </w:tcMar>
          </w:tcPr>
          <w:p>
            <w:r>
              <w:rPr>
                <w:rFonts w:ascii="Yu Gothic" w:cs="Yu Gothic" w:eastAsia="Yu Gothic" w:hAnsi="Yu Gothic"/>
                <w:b w:val="false"/>
                <w:bCs w:val="false"/>
                <w:sz w:val="19"/>
                <w:szCs w:val="19"/>
              </w:rPr>
              <w:t xml:space="preserve">ログイン画面に文言表示があるのみで、OAuth認証・ドメイン制限のロジックは実装されていない</w:t>
            </w:r>
          </w:p>
        </w:tc>
        <w:tc>
          <w:tcPr>
            <w:tcW w:type="dxa" w:w="1700"/>
            <w:shd w:fill="FDEDEC" w:val="clear"/>
            <w:tcMar>
              <w:top w:type="dxa" w:w="60"/>
              <w:left w:type="dxa" w:w="100"/>
              <w:bottom w:type="dxa" w:w="60"/>
              <w:right w:type="dxa" w:w="100"/>
            </w:tcMar>
          </w:tcPr>
          <w:p>
            <w:pPr>
              <w:jc w:val="center"/>
            </w:pPr>
            <w:r>
              <w:rPr>
                <w:rFonts w:ascii="Yu Gothic" w:cs="Yu Gothic" w:eastAsia="Yu Gothic" w:hAnsi="Yu Gothic"/>
                <w:b/>
                <w:bCs/>
                <w:color w:val="C0392B"/>
                <w:sz w:val="20"/>
                <w:szCs w:val="20"/>
              </w:rPr>
              <w:t xml:space="preserve">高</w:t>
            </w:r>
          </w:p>
        </w:tc>
      </w:tr>
      <w:tr>
        <w:tc>
          <w:tcPr>
            <w:tcW w:type="dxa" w:w="1800"/>
            <w:tcMar>
              <w:top w:type="dxa" w:w="60"/>
              <w:left w:type="dxa" w:w="100"/>
              <w:bottom w:type="dxa" w:w="60"/>
              <w:right w:type="dxa" w:w="100"/>
            </w:tcMar>
          </w:tcPr>
          <w:p>
            <w:r>
              <w:rPr>
                <w:rFonts w:ascii="Yu Gothic" w:cs="Yu Gothic" w:eastAsia="Yu Gothic" w:hAnsi="Yu Gothic"/>
                <w:b w:val="false"/>
                <w:bCs w:val="false"/>
                <w:sz w:val="19"/>
                <w:szCs w:val="19"/>
              </w:rPr>
              <w:t xml:space="preserve">拡張性</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「Firebase/Firestore本格導入を見据えたJSONオブジェクト構造・非同期処理設計」</w:t>
            </w:r>
          </w:p>
        </w:tc>
        <w:tc>
          <w:tcPr>
            <w:tcW w:type="dxa" w:w="2900"/>
            <w:tcMar>
              <w:top w:type="dxa" w:w="60"/>
              <w:left w:type="dxa" w:w="100"/>
              <w:bottom w:type="dxa" w:w="60"/>
              <w:right w:type="dxa" w:w="100"/>
            </w:tcMar>
          </w:tcPr>
          <w:p>
            <w:r>
              <w:rPr>
                <w:rFonts w:ascii="Yu Gothic" w:cs="Yu Gothic" w:eastAsia="Yu Gothic" w:hAnsi="Yu Gothic"/>
                <w:b w:val="false"/>
                <w:bCs w:val="false"/>
                <w:sz w:val="19"/>
                <w:szCs w:val="19"/>
              </w:rPr>
              <w:t xml:space="preserve">現状のデータ構造は単純な配列・オブジェクトであり、Firestore移行を前提とした特別な設計（正規化方針、非同期処理の抽象化等）は見当たらない。移行のしやすさは実装詳細レベルでの確認が必要</w:t>
            </w:r>
          </w:p>
        </w:tc>
        <w:tc>
          <w:tcPr>
            <w:tcW w:type="dxa" w:w="1700"/>
            <w:shd w:fill="FEF9E7" w:val="clear"/>
            <w:tcMar>
              <w:top w:type="dxa" w:w="60"/>
              <w:left w:type="dxa" w:w="100"/>
              <w:bottom w:type="dxa" w:w="60"/>
              <w:right w:type="dxa" w:w="100"/>
            </w:tcMar>
          </w:tcPr>
          <w:p>
            <w:pPr>
              <w:jc w:val="center"/>
            </w:pPr>
            <w:r>
              <w:rPr>
                <w:rFonts w:ascii="Yu Gothic" w:cs="Yu Gothic" w:eastAsia="Yu Gothic" w:hAnsi="Yu Gothic"/>
                <w:b/>
                <w:bCs/>
                <w:color w:val="B7950B"/>
                <w:sz w:val="20"/>
                <w:szCs w:val="20"/>
              </w:rPr>
              <w:t xml:space="preserve">中</w:t>
            </w:r>
          </w:p>
        </w:tc>
      </w:tr>
    </w:tbl>
    <w:p>
      <w:r>
        <w:br w:type="page"/>
      </w:r>
    </w:p>
    <w:p>
      <w:pPr>
        <w:pStyle w:val="Heading1"/>
      </w:pPr>
      <w:r>
        <w:t xml:space="preserve">4. 開発着手前に確定すべき事項（アクションリスト）</w:t>
      </w:r>
    </w:p>
    <w:p>
      <w:pPr>
        <w:pStyle w:val="ListParagraph"/>
        <w:numPr>
          <w:ilvl w:val="0"/>
          <w:numId w:val="2"/>
        </w:numPr>
        <w:spacing w:after="60"/>
      </w:pPr>
      <w:r>
        <w:rPr>
          <w:rFonts w:ascii="Yu Gothic" w:cs="Yu Gothic" w:eastAsia="Yu Gothic" w:hAnsi="Yu Gothic"/>
          <w:sz w:val="21"/>
          <w:szCs w:val="21"/>
        </w:rPr>
        <w:t xml:space="preserve">アルコールチェックの合否判定閾値を、道路交通法・社内規程に照らして正式に決定する（現行実装値0.15mg/Lか、ver.1記載の0.00mg/L超か）</w:t>
      </w:r>
    </w:p>
    <w:p>
      <w:pPr>
        <w:pStyle w:val="ListParagraph"/>
        <w:numPr>
          <w:ilvl w:val="0"/>
          <w:numId w:val="2"/>
        </w:numPr>
        <w:spacing w:after="60"/>
      </w:pPr>
      <w:r>
        <w:rPr>
          <w:rFonts w:ascii="Yu Gothic" w:cs="Yu Gothic" w:eastAsia="Yu Gothic" w:hAnsi="Yu Gothic"/>
          <w:sz w:val="21"/>
          <w:szCs w:val="21"/>
        </w:rPr>
        <w:t xml:space="preserve">管理者ログインの経路を一本化する（社員マスタの権限フラグを正とし、専用パスワードによる別アカウント発行方式を廃止するか等）</w:t>
      </w:r>
    </w:p>
    <w:p>
      <w:pPr>
        <w:pStyle w:val="ListParagraph"/>
        <w:numPr>
          <w:ilvl w:val="0"/>
          <w:numId w:val="2"/>
        </w:numPr>
        <w:spacing w:after="60"/>
      </w:pPr>
      <w:r>
        <w:rPr>
          <w:rFonts w:ascii="Yu Gothic" w:cs="Yu Gothic" w:eastAsia="Yu Gothic" w:hAnsi="Yu Gothic"/>
          <w:sz w:val="21"/>
          <w:szCs w:val="21"/>
        </w:rPr>
        <w:t xml:space="preserve">「全社員リアルタイムステータスボード」がver.1で新規追加された要件であることを確認し、開発スコープ・工数見積りに正式に含める</w:t>
      </w:r>
    </w:p>
    <w:p>
      <w:pPr>
        <w:pStyle w:val="ListParagraph"/>
        <w:numPr>
          <w:ilvl w:val="0"/>
          <w:numId w:val="2"/>
        </w:numPr>
        <w:spacing w:after="60"/>
      </w:pPr>
      <w:r>
        <w:rPr>
          <w:rFonts w:ascii="Yu Gothic" w:cs="Yu Gothic" w:eastAsia="Yu Gothic" w:hAnsi="Yu Gothic"/>
          <w:sz w:val="21"/>
          <w:szCs w:val="21"/>
        </w:rPr>
        <w:t xml:space="preserve">名刺のAI-OCR解析について、Gemini API等の具体的な連携方式・費用・精度要件を確定する</w:t>
      </w:r>
    </w:p>
    <w:p>
      <w:pPr>
        <w:pStyle w:val="ListParagraph"/>
        <w:numPr>
          <w:ilvl w:val="0"/>
          <w:numId w:val="2"/>
        </w:numPr>
        <w:spacing w:after="60"/>
      </w:pPr>
      <w:r>
        <w:rPr>
          <w:rFonts w:ascii="Yu Gothic" w:cs="Yu Gothic" w:eastAsia="Yu Gothic" w:hAnsi="Yu Gothic"/>
          <w:sz w:val="21"/>
          <w:szCs w:val="21"/>
        </w:rPr>
        <w:t xml:space="preserve">社用車・備品予約、ワークフロー承認、名刺の重複検知・役職変遷記録について、「新規実装が必要な機能」であることを開発ベンダーと共有し、見積りに反映する</w:t>
      </w:r>
    </w:p>
    <w:p>
      <w:pPr>
        <w:pStyle w:val="ListParagraph"/>
        <w:numPr>
          <w:ilvl w:val="0"/>
          <w:numId w:val="2"/>
        </w:numPr>
        <w:spacing w:after="60"/>
      </w:pPr>
      <w:r>
        <w:rPr>
          <w:rFonts w:ascii="Yu Gothic" w:cs="Yu Gothic" w:eastAsia="Yu Gothic" w:hAnsi="Yu Gothic"/>
          <w:sz w:val="21"/>
          <w:szCs w:val="21"/>
        </w:rPr>
        <w:t xml:space="preserve">会議室・応接室の対象フロア（1F〜4Fか、5Fも含むか）を、実際の館内設備と照合して確定する</w:t>
      </w:r>
    </w:p>
    <w:p>
      <w:pPr>
        <w:pStyle w:val="ListParagraph"/>
        <w:numPr>
          <w:ilvl w:val="0"/>
          <w:numId w:val="2"/>
        </w:numPr>
        <w:spacing w:after="60"/>
      </w:pPr>
      <w:r>
        <w:rPr>
          <w:rFonts w:ascii="Yu Gothic" w:cs="Yu Gothic" w:eastAsia="Yu Gothic" w:hAnsi="Yu Gothic"/>
          <w:sz w:val="21"/>
          <w:szCs w:val="21"/>
        </w:rPr>
        <w:t xml:space="preserve">Firebase/Firestore導入の要否・時期（初期リリースから導入するか、将来フェーズで移行するか）を確定する</w:t>
      </w:r>
    </w:p>
    <w:p>
      <w:pPr>
        <w:pStyle w:val="ListParagraph"/>
        <w:numPr>
          <w:ilvl w:val="0"/>
          <w:numId w:val="2"/>
        </w:numPr>
        <w:spacing w:after="60"/>
      </w:pPr>
      <w:r>
        <w:rPr>
          <w:rFonts w:ascii="Yu Gothic" w:cs="Yu Gothic" w:eastAsia="Yu Gothic" w:hAnsi="Yu Gothic"/>
          <w:sz w:val="21"/>
          <w:szCs w:val="21"/>
        </w:rPr>
        <w:t xml:space="preserve">Google Workspaceドメイン制限・SSOの実装方針（OAuthスコープ、対象ドメイン）を確定する</w:t>
      </w:r>
    </w:p>
    <w:p>
      <w:pPr>
        <w:pStyle w:val="ListParagraph"/>
        <w:numPr>
          <w:ilvl w:val="0"/>
          <w:numId w:val="2"/>
        </w:numPr>
        <w:spacing w:after="60"/>
      </w:pPr>
      <w:r>
        <w:rPr>
          <w:rFonts w:ascii="Yu Gothic" w:cs="Yu Gothic" w:eastAsia="Yu Gothic" w:hAnsi="Yu Gothic"/>
          <w:sz w:val="21"/>
          <w:szCs w:val="21"/>
        </w:rPr>
        <w:t xml:space="preserve">マイページに表示する情報の範囲（勤怠ログ・名刺登録リストを含めるか）を確定する</w:t>
      </w:r>
    </w:p>
    <w:p>
      <w:pPr>
        <w:spacing w:before="400"/>
        <w:jc w:val="right"/>
      </w:pPr>
      <w:r>
        <w:rPr>
          <w:rFonts w:ascii="Yu Gothic" w:cs="Yu Gothic" w:eastAsia="Yu Gothic" w:hAnsi="Yu Gothic"/>
          <w:sz w:val="21"/>
          <w:szCs w:val="21"/>
        </w:rPr>
        <w:t xml:space="preserve">以上</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B8A" w:sz="8" w:space="4"/>
      </w:pBdr>
      <w:spacing w:after="180" w:before="360"/>
    </w:pPr>
    <w:rPr>
      <w:rFonts w:ascii="Yu Gothic" w:cs="Yu Gothic" w:eastAsia="Yu Gothic" w:hAnsi="Yu Gothic"/>
      <w:b/>
      <w:bCs/>
      <w:color w:val="0F2D59"/>
      <w:sz w:val="28"/>
      <w:szCs w:val="28"/>
    </w:rPr>
  </w:style>
  <w:style w:type="paragraph" w:styleId="Heading2">
    <w:name w:val="Heading 2"/>
    <w:basedOn w:val="Normal"/>
    <w:next w:val="Normal"/>
    <w:qFormat/>
    <w:pPr>
      <w:spacing w:after="140" w:before="260"/>
    </w:pPr>
    <w:rPr>
      <w:rFonts w:ascii="Yu Gothic" w:cs="Yu Gothic" w:eastAsia="Yu Gothic" w:hAnsi="Yu Gothic"/>
      <w:b/>
      <w:bCs/>
      <w:color w:val="1E4B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2026-08-25T01:34:18.771Z</dcterms:created>
  <dcterms:modified xsi:type="dcterms:W3CDTF">2026-08-25T01:34:18.784Z</dcterms:modified>
</cp:coreProperties>
</file>

<file path=docProps/custom.xml><?xml version="1.0" encoding="utf-8"?>
<Properties xmlns="http://schemas.openxmlformats.org/officeDocument/2006/custom-properties" xmlns:vt="http://schemas.openxmlformats.org/officeDocument/2006/docPropsVTypes"/>
</file>